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65E46" w14:textId="77777777" w:rsidR="00165E74" w:rsidRPr="00106E96" w:rsidRDefault="00165E74" w:rsidP="004A43DE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bookmarkStart w:id="0" w:name="_Hlk40195861"/>
      <w:bookmarkEnd w:id="0"/>
    </w:p>
    <w:p w14:paraId="6C681BDA" w14:textId="77777777" w:rsidR="00165E74" w:rsidRPr="00106E96" w:rsidRDefault="00165E74" w:rsidP="004A43DE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</w:p>
    <w:p w14:paraId="375B8330" w14:textId="77777777" w:rsidR="00165E74" w:rsidRPr="00106E96" w:rsidRDefault="00165E74" w:rsidP="004A43DE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</w:p>
    <w:p w14:paraId="4CC4A785" w14:textId="77777777" w:rsidR="00165E74" w:rsidRPr="00106E96" w:rsidRDefault="00165E74" w:rsidP="004A43DE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</w:p>
    <w:p w14:paraId="4D8FECE3" w14:textId="6BAE43DA" w:rsidR="004A43DE" w:rsidRPr="00106E96" w:rsidRDefault="00FA3BAD" w:rsidP="199C5BA8">
      <w:pPr>
        <w:spacing w:line="276" w:lineRule="auto"/>
        <w:jc w:val="center"/>
        <w:rPr>
          <w:rFonts w:asciiTheme="minorHAnsi" w:hAnsiTheme="minorHAnsi" w:cstheme="minorBidi"/>
          <w:b/>
          <w:bCs/>
          <w:sz w:val="32"/>
          <w:szCs w:val="32"/>
        </w:rPr>
      </w:pPr>
      <w:r w:rsidRPr="199C5BA8">
        <w:rPr>
          <w:rFonts w:asciiTheme="minorHAnsi" w:hAnsiTheme="minorHAnsi" w:cstheme="minorBidi"/>
          <w:b/>
          <w:bCs/>
          <w:sz w:val="32"/>
          <w:szCs w:val="32"/>
        </w:rPr>
        <w:t xml:space="preserve">DOCUMENTO </w:t>
      </w:r>
      <w:r w:rsidR="00D650A4" w:rsidRPr="199C5BA8">
        <w:rPr>
          <w:rFonts w:asciiTheme="minorHAnsi" w:hAnsiTheme="minorHAnsi" w:cstheme="minorBidi"/>
          <w:b/>
          <w:bCs/>
          <w:sz w:val="32"/>
          <w:szCs w:val="32"/>
        </w:rPr>
        <w:t>TÉCNICO DE SOPORTE</w:t>
      </w:r>
      <w:r w:rsidR="01494972" w:rsidRPr="199C5BA8">
        <w:rPr>
          <w:rFonts w:asciiTheme="minorHAnsi" w:hAnsiTheme="minorHAnsi" w:cstheme="minorBidi"/>
          <w:b/>
          <w:bCs/>
          <w:sz w:val="32"/>
          <w:szCs w:val="32"/>
        </w:rPr>
        <w:t xml:space="preserve"> de la MGA</w:t>
      </w:r>
    </w:p>
    <w:p w14:paraId="24D0783E" w14:textId="10B5B5C0" w:rsidR="00FA3BAD" w:rsidRPr="00106E96" w:rsidRDefault="01494972" w:rsidP="004A43DE">
      <w:pPr>
        <w:spacing w:line="276" w:lineRule="auto"/>
        <w:jc w:val="center"/>
      </w:pPr>
      <w:r w:rsidRPr="199C5BA8">
        <w:rPr>
          <w:rFonts w:ascii="Calibri" w:eastAsia="Calibri" w:hAnsi="Calibri" w:cs="Calibri"/>
          <w:i/>
          <w:iCs/>
          <w:color w:val="000000" w:themeColor="text1"/>
          <w:sz w:val="20"/>
          <w:lang w:val="es"/>
        </w:rPr>
        <w:t>numeral 6.3.2. “DOCUMENTO CON ORIENTACIONES TRANSITORIAS PARA LA GESTIÓN DE PROYECTOS DE INVERSIÓN”, DNP  2021</w:t>
      </w:r>
      <w:r w:rsidRPr="199C5BA8">
        <w:rPr>
          <w:rFonts w:ascii="Calibri" w:eastAsia="Calibri" w:hAnsi="Calibri" w:cs="Calibri"/>
          <w:i/>
          <w:iCs/>
          <w:szCs w:val="22"/>
        </w:rPr>
        <w:t xml:space="preserve"> </w:t>
      </w:r>
      <w:r w:rsidRPr="199C5BA8">
        <w:rPr>
          <w:rFonts w:ascii="Calibri" w:eastAsia="Calibri" w:hAnsi="Calibri" w:cs="Calibri"/>
          <w:color w:val="000000" w:themeColor="text1"/>
          <w:sz w:val="20"/>
          <w:lang w:val="es"/>
        </w:rPr>
        <w:t xml:space="preserve"> </w:t>
      </w:r>
    </w:p>
    <w:p w14:paraId="1408E94A" w14:textId="5B451789" w:rsidR="00FA3BAD" w:rsidRPr="00106E96" w:rsidRDefault="00FA3BAD" w:rsidP="199C5BA8">
      <w:pPr>
        <w:spacing w:line="276" w:lineRule="auto"/>
        <w:jc w:val="center"/>
        <w:rPr>
          <w:rFonts w:asciiTheme="minorHAnsi" w:hAnsiTheme="minorHAnsi" w:cstheme="minorBidi"/>
          <w:b/>
          <w:bCs/>
          <w:sz w:val="28"/>
          <w:szCs w:val="28"/>
        </w:rPr>
      </w:pPr>
    </w:p>
    <w:p w14:paraId="257FADA3" w14:textId="77777777" w:rsidR="004A43DE" w:rsidRPr="00106E96" w:rsidRDefault="004A43DE" w:rsidP="004A43DE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601AD56" w14:textId="13B610CE" w:rsidR="00FA3BAD" w:rsidRPr="00106E96" w:rsidRDefault="00FA3BAD" w:rsidP="004A43DE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06E96">
        <w:rPr>
          <w:rFonts w:asciiTheme="minorHAnsi" w:hAnsiTheme="minorHAnsi" w:cstheme="minorHAnsi"/>
          <w:b/>
          <w:sz w:val="28"/>
          <w:szCs w:val="28"/>
        </w:rPr>
        <w:t xml:space="preserve">PROYECTO BPIN </w:t>
      </w:r>
      <w:r w:rsidR="003A1666" w:rsidRPr="00106E96">
        <w:rPr>
          <w:rFonts w:asciiTheme="minorHAnsi" w:hAnsiTheme="minorHAnsi" w:cstheme="minorHAnsi"/>
          <w:b/>
          <w:sz w:val="28"/>
          <w:szCs w:val="28"/>
        </w:rPr>
        <w:t>_______________</w:t>
      </w:r>
    </w:p>
    <w:p w14:paraId="71017C58" w14:textId="77777777" w:rsidR="00165E74" w:rsidRPr="00106E96" w:rsidRDefault="00165E74" w:rsidP="004A43DE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74B71C9" w14:textId="77777777" w:rsidR="00165E74" w:rsidRPr="00106E96" w:rsidRDefault="00165E74" w:rsidP="004A43DE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4591EE3" w14:textId="77777777" w:rsidR="00165E74" w:rsidRPr="00106E96" w:rsidRDefault="00165E74" w:rsidP="004A43DE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A02AF7A" w14:textId="77777777" w:rsidR="00165E74" w:rsidRPr="00106E96" w:rsidRDefault="00165E74" w:rsidP="004A43DE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AFCB621" w14:textId="6355ABC9" w:rsidR="00FA3BAD" w:rsidRPr="00106E96" w:rsidRDefault="009A03DB" w:rsidP="004A43DE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1" w:name="_Hlk67380152"/>
      <w:r>
        <w:rPr>
          <w:rFonts w:asciiTheme="minorHAnsi" w:hAnsiTheme="minorHAnsi" w:cstheme="minorHAnsi"/>
          <w:b/>
          <w:sz w:val="28"/>
          <w:szCs w:val="28"/>
        </w:rPr>
        <w:t>REVISIÓN DE</w:t>
      </w:r>
      <w:r w:rsidR="0020015B">
        <w:rPr>
          <w:rFonts w:asciiTheme="minorHAnsi" w:hAnsiTheme="minorHAnsi" w:cstheme="minorHAnsi"/>
          <w:b/>
          <w:sz w:val="28"/>
          <w:szCs w:val="28"/>
        </w:rPr>
        <w:t xml:space="preserve"> LOS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54799">
        <w:rPr>
          <w:rFonts w:asciiTheme="minorHAnsi" w:hAnsiTheme="minorHAnsi" w:cstheme="minorHAnsi"/>
          <w:b/>
          <w:sz w:val="28"/>
          <w:szCs w:val="28"/>
        </w:rPr>
        <w:t xml:space="preserve">CONTENIDOS DE </w:t>
      </w:r>
      <w:r>
        <w:rPr>
          <w:rFonts w:asciiTheme="minorHAnsi" w:hAnsiTheme="minorHAnsi" w:cstheme="minorHAnsi"/>
          <w:b/>
          <w:sz w:val="28"/>
          <w:szCs w:val="28"/>
        </w:rPr>
        <w:t>MEDIANO PLAZO o MODIFICACIÓN EXCEPCIONAL</w:t>
      </w:r>
      <w:r w:rsidR="00A114D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421BF">
        <w:rPr>
          <w:rFonts w:asciiTheme="minorHAnsi" w:hAnsiTheme="minorHAnsi" w:cstheme="minorHAnsi"/>
          <w:b/>
          <w:sz w:val="28"/>
          <w:szCs w:val="28"/>
        </w:rPr>
        <w:t>DE NORMA URBANÍSTCIA</w:t>
      </w:r>
      <w:r w:rsidR="00A114D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421BF">
        <w:rPr>
          <w:rFonts w:asciiTheme="minorHAnsi" w:hAnsiTheme="minorHAnsi" w:cstheme="minorHAnsi"/>
          <w:b/>
          <w:sz w:val="28"/>
          <w:szCs w:val="28"/>
        </w:rPr>
        <w:t xml:space="preserve">o REVISIÓN EXCEPCIONAL </w:t>
      </w:r>
      <w:r w:rsidR="00A114DD">
        <w:rPr>
          <w:rFonts w:asciiTheme="minorHAnsi" w:hAnsiTheme="minorHAnsi" w:cstheme="minorHAnsi"/>
          <w:b/>
          <w:sz w:val="28"/>
          <w:szCs w:val="28"/>
        </w:rPr>
        <w:t xml:space="preserve">DEL </w:t>
      </w:r>
      <w:r w:rsidR="008421BF">
        <w:rPr>
          <w:rFonts w:asciiTheme="minorHAnsi" w:hAnsiTheme="minorHAnsi" w:cstheme="minorHAnsi"/>
          <w:b/>
          <w:sz w:val="28"/>
          <w:szCs w:val="28"/>
        </w:rPr>
        <w:t xml:space="preserve">(POT / PBOT / EOT) DEL </w:t>
      </w:r>
      <w:r w:rsidR="00A114DD">
        <w:rPr>
          <w:rFonts w:asciiTheme="minorHAnsi" w:hAnsiTheme="minorHAnsi" w:cstheme="minorHAnsi"/>
          <w:b/>
          <w:sz w:val="28"/>
          <w:szCs w:val="28"/>
        </w:rPr>
        <w:t xml:space="preserve">MUNICIPIO DE </w:t>
      </w:r>
      <w:r w:rsidR="003A1666" w:rsidRPr="00106E96">
        <w:rPr>
          <w:rFonts w:asciiTheme="minorHAnsi" w:hAnsiTheme="minorHAnsi" w:cstheme="minorHAnsi"/>
          <w:b/>
          <w:sz w:val="28"/>
          <w:szCs w:val="28"/>
        </w:rPr>
        <w:t>_____________</w:t>
      </w:r>
      <w:r w:rsidR="00165E74" w:rsidRPr="00106E96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F335E0">
        <w:rPr>
          <w:rFonts w:asciiTheme="minorHAnsi" w:hAnsiTheme="minorHAnsi" w:cstheme="minorHAnsi"/>
          <w:b/>
          <w:sz w:val="28"/>
          <w:szCs w:val="28"/>
        </w:rPr>
        <w:t xml:space="preserve">DEPARTAMENTO DE </w:t>
      </w:r>
      <w:r w:rsidR="003A1666" w:rsidRPr="00106E96">
        <w:rPr>
          <w:rFonts w:asciiTheme="minorHAnsi" w:hAnsiTheme="minorHAnsi" w:cstheme="minorHAnsi"/>
          <w:b/>
          <w:sz w:val="28"/>
          <w:szCs w:val="28"/>
        </w:rPr>
        <w:t>_____________</w:t>
      </w:r>
      <w:bookmarkEnd w:id="1"/>
    </w:p>
    <w:p w14:paraId="451901E8" w14:textId="77777777" w:rsidR="004A43DE" w:rsidRPr="00106E96" w:rsidRDefault="004A43DE" w:rsidP="004A43DE">
      <w:pPr>
        <w:spacing w:line="276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6B6B036F" w14:textId="77777777" w:rsidR="004A43DE" w:rsidRPr="00106E96" w:rsidRDefault="004A43DE" w:rsidP="004A43DE">
      <w:pPr>
        <w:spacing w:line="276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036FB795" w14:textId="77777777" w:rsidR="004A43DE" w:rsidRPr="00106E96" w:rsidRDefault="004A43DE" w:rsidP="004A43DE">
      <w:pPr>
        <w:spacing w:line="276" w:lineRule="auto"/>
        <w:rPr>
          <w:rFonts w:asciiTheme="minorHAnsi" w:hAnsiTheme="minorHAnsi" w:cstheme="minorHAnsi"/>
          <w:noProof/>
          <w:szCs w:val="22"/>
        </w:rPr>
      </w:pPr>
    </w:p>
    <w:p w14:paraId="49AE137D" w14:textId="51559503" w:rsidR="00640EAF" w:rsidRPr="00106E96" w:rsidRDefault="00640EAF" w:rsidP="00AF25F0">
      <w:pPr>
        <w:spacing w:line="276" w:lineRule="auto"/>
        <w:rPr>
          <w:rFonts w:asciiTheme="minorHAnsi" w:hAnsiTheme="minorHAnsi" w:cstheme="minorHAnsi"/>
          <w:noProof/>
          <w:szCs w:val="22"/>
        </w:rPr>
      </w:pPr>
    </w:p>
    <w:p w14:paraId="5DFCF869" w14:textId="2B3A9203" w:rsidR="00165E74" w:rsidRPr="00106E96" w:rsidRDefault="00D81594" w:rsidP="00D4078D">
      <w:pPr>
        <w:spacing w:line="276" w:lineRule="auto"/>
        <w:jc w:val="center"/>
        <w:rPr>
          <w:rFonts w:asciiTheme="minorHAnsi" w:hAnsiTheme="minorHAnsi" w:cstheme="minorHAnsi"/>
          <w:noProof/>
          <w:szCs w:val="22"/>
        </w:rPr>
      </w:pPr>
      <w:r w:rsidRPr="00106E96">
        <w:rPr>
          <w:rFonts w:asciiTheme="minorHAnsi" w:hAnsiTheme="minorHAnsi" w:cstheme="minorHAnsi"/>
          <w:noProof/>
          <w:szCs w:val="22"/>
        </w:rPr>
        <w:t xml:space="preserve">Municipio de </w:t>
      </w:r>
      <w:r w:rsidR="003A1666" w:rsidRPr="00106E96">
        <w:rPr>
          <w:rFonts w:asciiTheme="minorHAnsi" w:hAnsiTheme="minorHAnsi" w:cstheme="minorHAnsi"/>
          <w:noProof/>
          <w:szCs w:val="22"/>
        </w:rPr>
        <w:t>___________</w:t>
      </w:r>
    </w:p>
    <w:p w14:paraId="4CD2B16E" w14:textId="77777777" w:rsidR="00165E74" w:rsidRPr="00106E96" w:rsidRDefault="00165E74" w:rsidP="00D4078D">
      <w:pPr>
        <w:spacing w:line="276" w:lineRule="auto"/>
        <w:jc w:val="center"/>
        <w:rPr>
          <w:rFonts w:asciiTheme="minorHAnsi" w:hAnsiTheme="minorHAnsi" w:cstheme="minorHAnsi"/>
          <w:noProof/>
          <w:szCs w:val="22"/>
        </w:rPr>
      </w:pPr>
    </w:p>
    <w:p w14:paraId="49EDA845" w14:textId="77777777" w:rsidR="00165E74" w:rsidRPr="00106E96" w:rsidRDefault="00165E74" w:rsidP="00D4078D">
      <w:pPr>
        <w:spacing w:line="276" w:lineRule="auto"/>
        <w:jc w:val="center"/>
        <w:rPr>
          <w:rFonts w:asciiTheme="minorHAnsi" w:hAnsiTheme="minorHAnsi" w:cstheme="minorHAnsi"/>
          <w:noProof/>
          <w:szCs w:val="22"/>
        </w:rPr>
      </w:pPr>
    </w:p>
    <w:p w14:paraId="30F6EE33" w14:textId="77777777" w:rsidR="00640EAF" w:rsidRPr="00106E96" w:rsidRDefault="00640EAF" w:rsidP="00D4078D">
      <w:pPr>
        <w:spacing w:line="276" w:lineRule="auto"/>
        <w:jc w:val="center"/>
        <w:rPr>
          <w:rFonts w:asciiTheme="minorHAnsi" w:hAnsiTheme="minorHAnsi" w:cstheme="minorHAnsi"/>
          <w:noProof/>
          <w:szCs w:val="22"/>
        </w:rPr>
      </w:pPr>
    </w:p>
    <w:p w14:paraId="3E595AE4" w14:textId="4FAD2DD3" w:rsidR="00165E74" w:rsidRDefault="003A1666" w:rsidP="002C4059">
      <w:pPr>
        <w:spacing w:line="276" w:lineRule="auto"/>
        <w:jc w:val="center"/>
        <w:rPr>
          <w:rFonts w:asciiTheme="minorHAnsi" w:hAnsiTheme="minorHAnsi" w:cstheme="minorHAnsi"/>
          <w:noProof/>
          <w:szCs w:val="22"/>
        </w:rPr>
      </w:pPr>
      <w:r w:rsidRPr="00106E96">
        <w:rPr>
          <w:rFonts w:asciiTheme="minorHAnsi" w:hAnsiTheme="minorHAnsi" w:cstheme="minorHAnsi"/>
          <w:noProof/>
          <w:szCs w:val="22"/>
        </w:rPr>
        <w:t>Lugar</w:t>
      </w:r>
      <w:r w:rsidR="00640EAF" w:rsidRPr="00106E96">
        <w:rPr>
          <w:rFonts w:asciiTheme="minorHAnsi" w:hAnsiTheme="minorHAnsi" w:cstheme="minorHAnsi"/>
          <w:noProof/>
          <w:szCs w:val="22"/>
        </w:rPr>
        <w:t xml:space="preserve">, </w:t>
      </w:r>
      <w:r w:rsidR="003707E1" w:rsidRPr="00106E96">
        <w:rPr>
          <w:rFonts w:asciiTheme="minorHAnsi" w:hAnsiTheme="minorHAnsi" w:cstheme="minorHAnsi"/>
          <w:noProof/>
          <w:szCs w:val="22"/>
        </w:rPr>
        <w:t>fecha</w:t>
      </w:r>
    </w:p>
    <w:p w14:paraId="41C3E773" w14:textId="1392F18F" w:rsidR="004B1649" w:rsidRDefault="004B1649" w:rsidP="002C4059">
      <w:pPr>
        <w:spacing w:line="276" w:lineRule="auto"/>
        <w:jc w:val="center"/>
        <w:rPr>
          <w:rFonts w:asciiTheme="minorHAnsi" w:hAnsiTheme="minorHAnsi" w:cstheme="minorHAnsi"/>
          <w:noProof/>
          <w:szCs w:val="22"/>
        </w:rPr>
      </w:pPr>
    </w:p>
    <w:p w14:paraId="0749B912" w14:textId="324D8AE8" w:rsidR="004B1649" w:rsidRDefault="004B1649" w:rsidP="002C4059">
      <w:pPr>
        <w:spacing w:line="276" w:lineRule="auto"/>
        <w:jc w:val="center"/>
        <w:rPr>
          <w:rFonts w:asciiTheme="minorHAnsi" w:hAnsiTheme="minorHAnsi" w:cstheme="minorHAnsi"/>
          <w:noProof/>
          <w:szCs w:val="22"/>
        </w:rPr>
      </w:pPr>
    </w:p>
    <w:p w14:paraId="63D6B5EE" w14:textId="77777777" w:rsidR="004B1649" w:rsidRPr="00106E96" w:rsidRDefault="004B1649" w:rsidP="002C4059">
      <w:pPr>
        <w:spacing w:line="276" w:lineRule="auto"/>
        <w:jc w:val="center"/>
        <w:rPr>
          <w:rFonts w:asciiTheme="minorHAnsi" w:hAnsiTheme="minorHAnsi" w:cstheme="minorHAnsi"/>
          <w:noProof/>
          <w:szCs w:val="22"/>
        </w:rPr>
      </w:pPr>
    </w:p>
    <w:sdt>
      <w:sdtPr>
        <w:rPr>
          <w:rFonts w:ascii="Arial" w:eastAsia="Times New Roman" w:hAnsi="Arial" w:cs="Times New Roman"/>
          <w:color w:val="auto"/>
          <w:sz w:val="22"/>
          <w:szCs w:val="20"/>
          <w:lang w:val="es-ES" w:eastAsia="es-ES"/>
        </w:rPr>
        <w:id w:val="1161381324"/>
        <w:docPartObj>
          <w:docPartGallery w:val="Table of Contents"/>
          <w:docPartUnique/>
        </w:docPartObj>
      </w:sdtPr>
      <w:sdtEndPr>
        <w:rPr>
          <w:szCs w:val="22"/>
        </w:rPr>
      </w:sdtEndPr>
      <w:sdtContent>
        <w:p w14:paraId="71CB5F28" w14:textId="2D65733D" w:rsidR="000720F4" w:rsidRDefault="000720F4">
          <w:pPr>
            <w:pStyle w:val="TOCHeading"/>
            <w:rPr>
              <w:lang w:val="es-ES"/>
            </w:rPr>
          </w:pPr>
          <w:r>
            <w:rPr>
              <w:lang w:val="es-ES"/>
            </w:rPr>
            <w:t>Contenido</w:t>
          </w:r>
        </w:p>
        <w:p w14:paraId="58CED84C" w14:textId="08022D40" w:rsidR="000720F4" w:rsidRDefault="00A4616D" w:rsidP="3C5D68ED">
          <w:pPr>
            <w:pStyle w:val="TOC1"/>
            <w:tabs>
              <w:tab w:val="left" w:pos="435"/>
              <w:tab w:val="right" w:leader="dot" w:pos="8550"/>
            </w:tabs>
            <w:rPr>
              <w:rStyle w:val="Hyperlink"/>
              <w:noProof/>
              <w:lang w:val="es-CO" w:eastAsia="es-CO"/>
            </w:rPr>
          </w:pPr>
          <w:r>
            <w:fldChar w:fldCharType="begin"/>
          </w:r>
          <w:r w:rsidR="000720F4">
            <w:instrText>TOC \o "1-3" \h \z \u</w:instrText>
          </w:r>
          <w:r>
            <w:fldChar w:fldCharType="separate"/>
          </w:r>
          <w:hyperlink w:anchor="_Toc2135625094">
            <w:r w:rsidR="3C5D68ED" w:rsidRPr="3C5D68ED">
              <w:rPr>
                <w:rStyle w:val="Hyperlink"/>
              </w:rPr>
              <w:t>1</w:t>
            </w:r>
            <w:r w:rsidR="000720F4">
              <w:tab/>
            </w:r>
            <w:r w:rsidR="3C5D68ED" w:rsidRPr="3C5D68ED">
              <w:rPr>
                <w:rStyle w:val="Hyperlink"/>
              </w:rPr>
              <w:t>ANTECEDENTES Y SITUACIÓN ACTUAL DEL TERRITORIO</w:t>
            </w:r>
            <w:r w:rsidR="000720F4">
              <w:tab/>
            </w:r>
            <w:r w:rsidR="000720F4">
              <w:fldChar w:fldCharType="begin"/>
            </w:r>
            <w:r w:rsidR="000720F4">
              <w:instrText>PAGEREF _Toc2135625094 \h</w:instrText>
            </w:r>
            <w:r w:rsidR="000720F4">
              <w:fldChar w:fldCharType="separate"/>
            </w:r>
            <w:r w:rsidR="3C5D68ED" w:rsidRPr="3C5D68ED">
              <w:rPr>
                <w:rStyle w:val="Hyperlink"/>
              </w:rPr>
              <w:t>2</w:t>
            </w:r>
            <w:r w:rsidR="000720F4">
              <w:fldChar w:fldCharType="end"/>
            </w:r>
          </w:hyperlink>
        </w:p>
        <w:p w14:paraId="124CD30C" w14:textId="72D98AD8" w:rsidR="000720F4" w:rsidRDefault="3C5D68ED" w:rsidP="3C5D68ED">
          <w:pPr>
            <w:pStyle w:val="TOC1"/>
            <w:tabs>
              <w:tab w:val="left" w:pos="435"/>
              <w:tab w:val="right" w:leader="dot" w:pos="8550"/>
            </w:tabs>
            <w:rPr>
              <w:rStyle w:val="Hyperlink"/>
              <w:noProof/>
              <w:lang w:val="es-CO" w:eastAsia="es-CO"/>
            </w:rPr>
          </w:pPr>
          <w:hyperlink w:anchor="_Toc1736508293">
            <w:r w:rsidRPr="3C5D68ED">
              <w:rPr>
                <w:rStyle w:val="Hyperlink"/>
              </w:rPr>
              <w:t>2</w:t>
            </w:r>
            <w:r w:rsidR="00A4616D">
              <w:tab/>
            </w:r>
            <w:r w:rsidRPr="3C5D68ED">
              <w:rPr>
                <w:rStyle w:val="Hyperlink"/>
              </w:rPr>
              <w:t>PLANTEAMIENTO DEL PROBLEMA</w:t>
            </w:r>
            <w:r w:rsidR="00A4616D">
              <w:tab/>
            </w:r>
            <w:r w:rsidR="00A4616D">
              <w:fldChar w:fldCharType="begin"/>
            </w:r>
            <w:r w:rsidR="00A4616D">
              <w:instrText>PAGEREF _Toc1736508293 \h</w:instrText>
            </w:r>
            <w:r w:rsidR="00A4616D">
              <w:fldChar w:fldCharType="separate"/>
            </w:r>
            <w:r w:rsidRPr="3C5D68ED">
              <w:rPr>
                <w:rStyle w:val="Hyperlink"/>
              </w:rPr>
              <w:t>3</w:t>
            </w:r>
            <w:r w:rsidR="00A4616D">
              <w:fldChar w:fldCharType="end"/>
            </w:r>
          </w:hyperlink>
        </w:p>
        <w:p w14:paraId="28493B5E" w14:textId="2E8DC065" w:rsidR="000720F4" w:rsidRDefault="3C5D68ED" w:rsidP="3C5D68ED">
          <w:pPr>
            <w:pStyle w:val="TOC1"/>
            <w:tabs>
              <w:tab w:val="left" w:pos="435"/>
              <w:tab w:val="right" w:leader="dot" w:pos="8550"/>
            </w:tabs>
            <w:rPr>
              <w:rStyle w:val="Hyperlink"/>
              <w:noProof/>
              <w:lang w:val="es-CO" w:eastAsia="es-CO"/>
            </w:rPr>
          </w:pPr>
          <w:hyperlink w:anchor="_Toc1156579013">
            <w:r w:rsidRPr="3C5D68ED">
              <w:rPr>
                <w:rStyle w:val="Hyperlink"/>
              </w:rPr>
              <w:t>3</w:t>
            </w:r>
            <w:r w:rsidR="00A4616D">
              <w:tab/>
            </w:r>
            <w:r w:rsidRPr="3C5D68ED">
              <w:rPr>
                <w:rStyle w:val="Hyperlink"/>
              </w:rPr>
              <w:t>JUSTIFICACIÓN</w:t>
            </w:r>
            <w:r w:rsidR="00A4616D">
              <w:tab/>
            </w:r>
            <w:r w:rsidR="00A4616D">
              <w:fldChar w:fldCharType="begin"/>
            </w:r>
            <w:r w:rsidR="00A4616D">
              <w:instrText>PAGEREF _Toc1156579013 \h</w:instrText>
            </w:r>
            <w:r w:rsidR="00A4616D">
              <w:fldChar w:fldCharType="separate"/>
            </w:r>
            <w:r w:rsidRPr="3C5D68ED">
              <w:rPr>
                <w:rStyle w:val="Hyperlink"/>
              </w:rPr>
              <w:t>5</w:t>
            </w:r>
            <w:r w:rsidR="00A4616D">
              <w:fldChar w:fldCharType="end"/>
            </w:r>
          </w:hyperlink>
        </w:p>
        <w:p w14:paraId="1C774DFB" w14:textId="54E17D91" w:rsidR="000720F4" w:rsidRDefault="3C5D68ED" w:rsidP="3C5D68ED">
          <w:pPr>
            <w:pStyle w:val="TOC1"/>
            <w:tabs>
              <w:tab w:val="left" w:pos="435"/>
              <w:tab w:val="right" w:leader="dot" w:pos="8550"/>
            </w:tabs>
            <w:rPr>
              <w:rStyle w:val="Hyperlink"/>
              <w:noProof/>
              <w:lang w:val="es-CO" w:eastAsia="es-CO"/>
            </w:rPr>
          </w:pPr>
          <w:hyperlink w:anchor="_Toc2097409894">
            <w:r w:rsidRPr="3C5D68ED">
              <w:rPr>
                <w:rStyle w:val="Hyperlink"/>
              </w:rPr>
              <w:t>4</w:t>
            </w:r>
            <w:r w:rsidR="00A4616D">
              <w:tab/>
            </w:r>
            <w:r w:rsidRPr="3C5D68ED">
              <w:rPr>
                <w:rStyle w:val="Hyperlink"/>
              </w:rPr>
              <w:t>ANÁLISIS DE PARTICIPANTES</w:t>
            </w:r>
            <w:r w:rsidR="00A4616D">
              <w:tab/>
            </w:r>
            <w:r w:rsidR="00A4616D">
              <w:fldChar w:fldCharType="begin"/>
            </w:r>
            <w:r w:rsidR="00A4616D">
              <w:instrText>PAGEREF _Toc2097409894 \h</w:instrText>
            </w:r>
            <w:r w:rsidR="00A4616D">
              <w:fldChar w:fldCharType="separate"/>
            </w:r>
            <w:r w:rsidRPr="3C5D68ED">
              <w:rPr>
                <w:rStyle w:val="Hyperlink"/>
              </w:rPr>
              <w:t>6</w:t>
            </w:r>
            <w:r w:rsidR="00A4616D">
              <w:fldChar w:fldCharType="end"/>
            </w:r>
          </w:hyperlink>
        </w:p>
        <w:p w14:paraId="27F75EF1" w14:textId="74EAC5BB" w:rsidR="000720F4" w:rsidRDefault="3C5D68ED" w:rsidP="3C5D68ED">
          <w:pPr>
            <w:pStyle w:val="TOC1"/>
            <w:tabs>
              <w:tab w:val="left" w:pos="435"/>
              <w:tab w:val="right" w:leader="dot" w:pos="8550"/>
            </w:tabs>
            <w:rPr>
              <w:rStyle w:val="Hyperlink"/>
              <w:noProof/>
              <w:lang w:val="es-CO" w:eastAsia="es-CO"/>
            </w:rPr>
          </w:pPr>
          <w:hyperlink w:anchor="_Toc1165548961">
            <w:r w:rsidRPr="3C5D68ED">
              <w:rPr>
                <w:rStyle w:val="Hyperlink"/>
              </w:rPr>
              <w:t>5</w:t>
            </w:r>
            <w:r w:rsidR="00A4616D">
              <w:tab/>
            </w:r>
            <w:r w:rsidRPr="3C5D68ED">
              <w:rPr>
                <w:rStyle w:val="Hyperlink"/>
              </w:rPr>
              <w:t>OBJETIVOS (GENERAL Y ESPECÍFICOS)</w:t>
            </w:r>
            <w:r w:rsidR="00A4616D">
              <w:tab/>
            </w:r>
            <w:r w:rsidR="00A4616D">
              <w:fldChar w:fldCharType="begin"/>
            </w:r>
            <w:r w:rsidR="00A4616D">
              <w:instrText>PAGEREF _Toc1165548961 \h</w:instrText>
            </w:r>
            <w:r w:rsidR="00A4616D">
              <w:fldChar w:fldCharType="separate"/>
            </w:r>
            <w:r w:rsidRPr="3C5D68ED">
              <w:rPr>
                <w:rStyle w:val="Hyperlink"/>
              </w:rPr>
              <w:t>6</w:t>
            </w:r>
            <w:r w:rsidR="00A4616D">
              <w:fldChar w:fldCharType="end"/>
            </w:r>
          </w:hyperlink>
        </w:p>
        <w:p w14:paraId="58020556" w14:textId="650EB74F" w:rsidR="000720F4" w:rsidRDefault="3C5D68ED" w:rsidP="3C5D68ED">
          <w:pPr>
            <w:pStyle w:val="TOC2"/>
            <w:tabs>
              <w:tab w:val="left" w:pos="660"/>
              <w:tab w:val="right" w:leader="dot" w:pos="8550"/>
            </w:tabs>
            <w:rPr>
              <w:rStyle w:val="Hyperlink"/>
              <w:noProof/>
              <w:lang w:val="es-CO" w:eastAsia="es-CO"/>
            </w:rPr>
          </w:pPr>
          <w:hyperlink w:anchor="_Toc1468292483">
            <w:r w:rsidRPr="3C5D68ED">
              <w:rPr>
                <w:rStyle w:val="Hyperlink"/>
              </w:rPr>
              <w:t>5.1</w:t>
            </w:r>
            <w:r w:rsidR="00A4616D">
              <w:tab/>
            </w:r>
            <w:r w:rsidRPr="3C5D68ED">
              <w:rPr>
                <w:rStyle w:val="Hyperlink"/>
              </w:rPr>
              <w:t>OBJETIVO GENERAL</w:t>
            </w:r>
            <w:r w:rsidR="00A4616D">
              <w:tab/>
            </w:r>
            <w:r w:rsidR="00A4616D">
              <w:fldChar w:fldCharType="begin"/>
            </w:r>
            <w:r w:rsidR="00A4616D">
              <w:instrText>PAGEREF _Toc1468292483 \h</w:instrText>
            </w:r>
            <w:r w:rsidR="00A4616D">
              <w:fldChar w:fldCharType="separate"/>
            </w:r>
            <w:r w:rsidRPr="3C5D68ED">
              <w:rPr>
                <w:rStyle w:val="Hyperlink"/>
              </w:rPr>
              <w:t>7</w:t>
            </w:r>
            <w:r w:rsidR="00A4616D">
              <w:fldChar w:fldCharType="end"/>
            </w:r>
          </w:hyperlink>
        </w:p>
        <w:p w14:paraId="6093A083" w14:textId="1B825E46" w:rsidR="000720F4" w:rsidRDefault="3C5D68ED" w:rsidP="3C5D68ED">
          <w:pPr>
            <w:pStyle w:val="TOC2"/>
            <w:tabs>
              <w:tab w:val="left" w:pos="660"/>
              <w:tab w:val="right" w:leader="dot" w:pos="8550"/>
            </w:tabs>
            <w:rPr>
              <w:rStyle w:val="Hyperlink"/>
              <w:noProof/>
              <w:lang w:val="es-CO" w:eastAsia="es-CO"/>
            </w:rPr>
          </w:pPr>
          <w:hyperlink w:anchor="_Toc1792696747">
            <w:r w:rsidRPr="3C5D68ED">
              <w:rPr>
                <w:rStyle w:val="Hyperlink"/>
              </w:rPr>
              <w:t>5.2</w:t>
            </w:r>
            <w:r w:rsidR="00A4616D">
              <w:tab/>
            </w:r>
            <w:r w:rsidRPr="3C5D68ED">
              <w:rPr>
                <w:rStyle w:val="Hyperlink"/>
              </w:rPr>
              <w:t>OBJETIVO ESPECÍFICO</w:t>
            </w:r>
            <w:r w:rsidR="00A4616D">
              <w:tab/>
            </w:r>
            <w:r w:rsidR="00A4616D">
              <w:fldChar w:fldCharType="begin"/>
            </w:r>
            <w:r w:rsidR="00A4616D">
              <w:instrText>PAGEREF _Toc1792696747 \h</w:instrText>
            </w:r>
            <w:r w:rsidR="00A4616D">
              <w:fldChar w:fldCharType="separate"/>
            </w:r>
            <w:r w:rsidRPr="3C5D68ED">
              <w:rPr>
                <w:rStyle w:val="Hyperlink"/>
              </w:rPr>
              <w:t>7</w:t>
            </w:r>
            <w:r w:rsidR="00A4616D">
              <w:fldChar w:fldCharType="end"/>
            </w:r>
          </w:hyperlink>
        </w:p>
        <w:p w14:paraId="1A81AD7D" w14:textId="6F83AE85" w:rsidR="000720F4" w:rsidRDefault="3C5D68ED" w:rsidP="3C5D68ED">
          <w:pPr>
            <w:pStyle w:val="TOC1"/>
            <w:tabs>
              <w:tab w:val="left" w:pos="435"/>
              <w:tab w:val="right" w:leader="dot" w:pos="8550"/>
            </w:tabs>
            <w:rPr>
              <w:rStyle w:val="Hyperlink"/>
              <w:noProof/>
              <w:lang w:val="es-CO" w:eastAsia="es-CO"/>
            </w:rPr>
          </w:pPr>
          <w:hyperlink w:anchor="_Toc1194204087">
            <w:r w:rsidRPr="3C5D68ED">
              <w:rPr>
                <w:rStyle w:val="Hyperlink"/>
              </w:rPr>
              <w:t>6</w:t>
            </w:r>
            <w:r w:rsidR="00A4616D">
              <w:tab/>
            </w:r>
            <w:r w:rsidRPr="3C5D68ED">
              <w:rPr>
                <w:rStyle w:val="Hyperlink"/>
              </w:rPr>
              <w:t>DESCRIPCIÓN DE LA ALTERNATIVA SELECCIONADA.</w:t>
            </w:r>
            <w:r w:rsidR="00A4616D">
              <w:tab/>
            </w:r>
            <w:r w:rsidR="00A4616D">
              <w:fldChar w:fldCharType="begin"/>
            </w:r>
            <w:r w:rsidR="00A4616D">
              <w:instrText>PAGEREF _Toc1194204087 \h</w:instrText>
            </w:r>
            <w:r w:rsidR="00A4616D">
              <w:fldChar w:fldCharType="separate"/>
            </w:r>
            <w:r w:rsidRPr="3C5D68ED">
              <w:rPr>
                <w:rStyle w:val="Hyperlink"/>
              </w:rPr>
              <w:t>7</w:t>
            </w:r>
            <w:r w:rsidR="00A4616D">
              <w:fldChar w:fldCharType="end"/>
            </w:r>
          </w:hyperlink>
        </w:p>
        <w:p w14:paraId="7BE95D76" w14:textId="1C352A6F" w:rsidR="000720F4" w:rsidRDefault="3C5D68ED" w:rsidP="3C5D68ED">
          <w:pPr>
            <w:pStyle w:val="TOC1"/>
            <w:tabs>
              <w:tab w:val="left" w:pos="435"/>
              <w:tab w:val="right" w:leader="dot" w:pos="8550"/>
            </w:tabs>
            <w:rPr>
              <w:rStyle w:val="Hyperlink"/>
              <w:noProof/>
              <w:lang w:val="es-CO" w:eastAsia="es-CO"/>
            </w:rPr>
          </w:pPr>
          <w:hyperlink w:anchor="_Toc1311792583">
            <w:r w:rsidRPr="3C5D68ED">
              <w:rPr>
                <w:rStyle w:val="Hyperlink"/>
              </w:rPr>
              <w:t>7</w:t>
            </w:r>
            <w:r w:rsidR="00A4616D">
              <w:tab/>
            </w:r>
            <w:r w:rsidRPr="3C5D68ED">
              <w:rPr>
                <w:rStyle w:val="Hyperlink"/>
              </w:rPr>
              <w:t>CRONOGRAMA DE ACTIVIDADES FÍSICAS Y FINANCIERAS</w:t>
            </w:r>
            <w:r w:rsidR="00A4616D">
              <w:tab/>
            </w:r>
            <w:r w:rsidR="00A4616D">
              <w:fldChar w:fldCharType="begin"/>
            </w:r>
            <w:r w:rsidR="00A4616D">
              <w:instrText>PAGEREF _Toc1311792583 \h</w:instrText>
            </w:r>
            <w:r w:rsidR="00A4616D">
              <w:fldChar w:fldCharType="separate"/>
            </w:r>
            <w:r w:rsidRPr="3C5D68ED">
              <w:rPr>
                <w:rStyle w:val="Hyperlink"/>
              </w:rPr>
              <w:t>8</w:t>
            </w:r>
            <w:r w:rsidR="00A4616D">
              <w:fldChar w:fldCharType="end"/>
            </w:r>
          </w:hyperlink>
          <w:r w:rsidR="00A4616D">
            <w:fldChar w:fldCharType="end"/>
          </w:r>
        </w:p>
      </w:sdtContent>
    </w:sdt>
    <w:p w14:paraId="220E75D2" w14:textId="42B37BE4" w:rsidR="000720F4" w:rsidRDefault="000720F4"/>
    <w:p w14:paraId="59518705" w14:textId="17D3BEC2" w:rsidR="00782516" w:rsidRPr="00106E96" w:rsidRDefault="00782516">
      <w:pPr>
        <w:jc w:val="left"/>
        <w:rPr>
          <w:rFonts w:asciiTheme="minorHAnsi" w:hAnsiTheme="minorHAnsi" w:cstheme="minorHAnsi"/>
          <w:b/>
          <w:noProof/>
          <w:sz w:val="24"/>
          <w:szCs w:val="24"/>
        </w:rPr>
      </w:pPr>
      <w:r w:rsidRPr="00106E96">
        <w:rPr>
          <w:rFonts w:asciiTheme="minorHAnsi" w:hAnsiTheme="minorHAnsi" w:cstheme="minorHAnsi"/>
          <w:b/>
          <w:noProof/>
          <w:sz w:val="24"/>
          <w:szCs w:val="24"/>
        </w:rPr>
        <w:br w:type="page"/>
      </w:r>
    </w:p>
    <w:p w14:paraId="4A67F365" w14:textId="682F3498" w:rsidR="00EF5149" w:rsidRPr="00106E96" w:rsidRDefault="00EF5149" w:rsidP="00F24C7E">
      <w:pPr>
        <w:pStyle w:val="Heading1"/>
        <w:rPr>
          <w:rFonts w:cstheme="minorBidi"/>
        </w:rPr>
      </w:pPr>
      <w:bookmarkStart w:id="2" w:name="_Toc2135625094"/>
      <w:r w:rsidRPr="3C5D68ED">
        <w:rPr>
          <w:rFonts w:cstheme="minorBidi"/>
        </w:rPr>
        <w:t>ANTECEDENTES</w:t>
      </w:r>
      <w:r w:rsidR="0006400F" w:rsidRPr="3C5D68ED">
        <w:rPr>
          <w:rFonts w:cstheme="minorBidi"/>
        </w:rPr>
        <w:t xml:space="preserve"> Y SITUACIÓN ACTUAL DEL TERRITORIO</w:t>
      </w:r>
      <w:bookmarkEnd w:id="2"/>
    </w:p>
    <w:p w14:paraId="76A2C521" w14:textId="0729C753" w:rsidR="006330D6" w:rsidRPr="00106E96" w:rsidRDefault="006330D6" w:rsidP="0BBF9E85">
      <w:pPr>
        <w:ind w:left="360"/>
        <w:rPr>
          <w:rFonts w:asciiTheme="minorHAnsi" w:hAnsiTheme="minorHAnsi" w:cstheme="minorBidi"/>
        </w:rPr>
      </w:pPr>
      <w:r w:rsidRPr="0BBF9E85">
        <w:rPr>
          <w:rFonts w:asciiTheme="minorHAnsi" w:hAnsiTheme="minorHAnsi" w:cstheme="minorBidi"/>
        </w:rPr>
        <w:t xml:space="preserve">La identificación de este </w:t>
      </w:r>
      <w:proofErr w:type="gramStart"/>
      <w:r w:rsidRPr="0BBF9E85">
        <w:rPr>
          <w:rFonts w:asciiTheme="minorHAnsi" w:hAnsiTheme="minorHAnsi" w:cstheme="minorBidi"/>
        </w:rPr>
        <w:t>contexto,</w:t>
      </w:r>
      <w:proofErr w:type="gramEnd"/>
      <w:r w:rsidRPr="0BBF9E85">
        <w:rPr>
          <w:rFonts w:asciiTheme="minorHAnsi" w:hAnsiTheme="minorHAnsi" w:cstheme="minorBidi"/>
        </w:rPr>
        <w:t xml:space="preserve"> es lo que permit</w:t>
      </w:r>
      <w:r w:rsidR="00B92CF1" w:rsidRPr="0BBF9E85">
        <w:rPr>
          <w:rFonts w:asciiTheme="minorHAnsi" w:hAnsiTheme="minorHAnsi" w:cstheme="minorBidi"/>
        </w:rPr>
        <w:t>e a la entidad territorial</w:t>
      </w:r>
      <w:r w:rsidRPr="0BBF9E85">
        <w:rPr>
          <w:rFonts w:asciiTheme="minorHAnsi" w:hAnsiTheme="minorHAnsi" w:cstheme="minorBidi"/>
        </w:rPr>
        <w:t xml:space="preserve"> </w:t>
      </w:r>
      <w:r w:rsidR="00B92CF1" w:rsidRPr="0BBF9E85">
        <w:rPr>
          <w:rFonts w:asciiTheme="minorHAnsi" w:hAnsiTheme="minorHAnsi" w:cstheme="minorBidi"/>
        </w:rPr>
        <w:t>identificar de manera acertada</w:t>
      </w:r>
      <w:r w:rsidRPr="0BBF9E85">
        <w:rPr>
          <w:rFonts w:asciiTheme="minorHAnsi" w:hAnsiTheme="minorHAnsi" w:cstheme="minorBidi"/>
        </w:rPr>
        <w:t xml:space="preserve"> las necesidades del municipio y lo que </w:t>
      </w:r>
      <w:r w:rsidR="00B92CF1" w:rsidRPr="0BBF9E85">
        <w:rPr>
          <w:rFonts w:asciiTheme="minorHAnsi" w:hAnsiTheme="minorHAnsi" w:cstheme="minorBidi"/>
        </w:rPr>
        <w:t xml:space="preserve">esta </w:t>
      </w:r>
      <w:r w:rsidRPr="0BBF9E85">
        <w:rPr>
          <w:rFonts w:asciiTheme="minorHAnsi" w:hAnsiTheme="minorHAnsi" w:cstheme="minorBidi"/>
        </w:rPr>
        <w:t xml:space="preserve">debe resolver en el proceso de </w:t>
      </w:r>
      <w:r w:rsidR="009A03DB" w:rsidRPr="0BBF9E85">
        <w:rPr>
          <w:rFonts w:asciiTheme="minorHAnsi" w:hAnsiTheme="minorHAnsi" w:cstheme="minorBidi"/>
        </w:rPr>
        <w:t>modificación</w:t>
      </w:r>
      <w:r w:rsidRPr="0BBF9E85">
        <w:rPr>
          <w:rFonts w:asciiTheme="minorHAnsi" w:hAnsiTheme="minorHAnsi" w:cstheme="minorBidi"/>
        </w:rPr>
        <w:t xml:space="preserve"> del POT, por lo anterior</w:t>
      </w:r>
      <w:r w:rsidR="00A13BE2" w:rsidRPr="0BBF9E85">
        <w:rPr>
          <w:rFonts w:asciiTheme="minorHAnsi" w:hAnsiTheme="minorHAnsi" w:cstheme="minorBidi"/>
        </w:rPr>
        <w:t>,</w:t>
      </w:r>
      <w:r w:rsidRPr="0BBF9E85">
        <w:rPr>
          <w:rFonts w:asciiTheme="minorHAnsi" w:hAnsiTheme="minorHAnsi" w:cstheme="minorBidi"/>
        </w:rPr>
        <w:t xml:space="preserve"> se recomienda </w:t>
      </w:r>
      <w:r w:rsidR="00D630E5" w:rsidRPr="0BBF9E85">
        <w:rPr>
          <w:rFonts w:asciiTheme="minorHAnsi" w:hAnsiTheme="minorHAnsi" w:cstheme="minorBidi"/>
        </w:rPr>
        <w:t>estructurar el contenido del apartado mediante</w:t>
      </w:r>
      <w:r w:rsidRPr="0BBF9E85">
        <w:rPr>
          <w:rFonts w:asciiTheme="minorHAnsi" w:hAnsiTheme="minorHAnsi" w:cstheme="minorBidi"/>
        </w:rPr>
        <w:t>:</w:t>
      </w:r>
    </w:p>
    <w:p w14:paraId="6A4D52BE" w14:textId="28854A54" w:rsidR="00F039EB" w:rsidRPr="00106E96" w:rsidRDefault="008B7C0F" w:rsidP="008B7C0F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val="es-ES_tradnl"/>
        </w:rPr>
      </w:pPr>
      <w:r w:rsidRPr="00106E96">
        <w:rPr>
          <w:rFonts w:asciiTheme="minorHAnsi" w:hAnsiTheme="minorHAnsi" w:cstheme="minorHAnsi"/>
          <w:lang w:val="es-ES_tradnl"/>
        </w:rPr>
        <w:t xml:space="preserve">Descripción del municipio que está estructurando el proyecto de revisión </w:t>
      </w:r>
      <w:r w:rsidR="00106E96">
        <w:rPr>
          <w:rFonts w:asciiTheme="minorHAnsi" w:hAnsiTheme="minorHAnsi" w:cstheme="minorHAnsi"/>
          <w:lang w:val="es-ES_tradnl"/>
        </w:rPr>
        <w:t>/ modificación</w:t>
      </w:r>
      <w:r w:rsidRPr="00106E96">
        <w:rPr>
          <w:rFonts w:asciiTheme="minorHAnsi" w:hAnsiTheme="minorHAnsi" w:cstheme="minorHAnsi"/>
          <w:lang w:val="es-ES_tradnl"/>
        </w:rPr>
        <w:t xml:space="preserve"> de su EOT/PBOT/POT y cuál es la motivación general para la cual se emprende el proyecto;</w:t>
      </w:r>
    </w:p>
    <w:p w14:paraId="1F50164C" w14:textId="0AD607D4" w:rsidR="006B6D6C" w:rsidRPr="00106E96" w:rsidRDefault="006B6D6C" w:rsidP="0BBF9E85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Theme="minorHAnsi" w:hAnsiTheme="minorHAnsi" w:cstheme="minorBidi"/>
        </w:rPr>
      </w:pPr>
      <w:r w:rsidRPr="0BBF9E85">
        <w:rPr>
          <w:rFonts w:asciiTheme="minorHAnsi" w:hAnsiTheme="minorHAnsi" w:cstheme="minorBidi"/>
        </w:rPr>
        <w:t>Marco geográfico departamental y municipal, para lo cual se recomienda identificar los aspectos más relevantes de estas temáticas para el municipio</w:t>
      </w:r>
      <w:r w:rsidR="009875C8" w:rsidRPr="0BBF9E85">
        <w:rPr>
          <w:rFonts w:asciiTheme="minorHAnsi" w:hAnsiTheme="minorHAnsi" w:cstheme="minorBidi"/>
        </w:rPr>
        <w:t>. A modo de ejemplo se</w:t>
      </w:r>
      <w:r w:rsidR="009D2787" w:rsidRPr="0BBF9E85">
        <w:rPr>
          <w:rFonts w:asciiTheme="minorHAnsi" w:hAnsiTheme="minorHAnsi" w:cstheme="minorBidi"/>
        </w:rPr>
        <w:t xml:space="preserve"> puede</w:t>
      </w:r>
      <w:r w:rsidR="009875C8" w:rsidRPr="0BBF9E85">
        <w:rPr>
          <w:rFonts w:asciiTheme="minorHAnsi" w:hAnsiTheme="minorHAnsi" w:cstheme="minorBidi"/>
        </w:rPr>
        <w:t xml:space="preserve"> señala</w:t>
      </w:r>
      <w:r w:rsidR="009D2787" w:rsidRPr="0BBF9E85">
        <w:rPr>
          <w:rFonts w:asciiTheme="minorHAnsi" w:hAnsiTheme="minorHAnsi" w:cstheme="minorBidi"/>
        </w:rPr>
        <w:t>r</w:t>
      </w:r>
      <w:r w:rsidR="009875C8" w:rsidRPr="0BBF9E85">
        <w:rPr>
          <w:rFonts w:asciiTheme="minorHAnsi" w:hAnsiTheme="minorHAnsi" w:cstheme="minorBidi"/>
        </w:rPr>
        <w:t>:</w:t>
      </w:r>
      <w:r w:rsidRPr="0BBF9E85">
        <w:rPr>
          <w:rFonts w:asciiTheme="minorHAnsi" w:hAnsiTheme="minorHAnsi" w:cstheme="minorBidi"/>
        </w:rPr>
        <w:t xml:space="preserve"> la identificación </w:t>
      </w:r>
      <w:r w:rsidR="002A10CF" w:rsidRPr="0BBF9E85">
        <w:rPr>
          <w:rFonts w:asciiTheme="minorHAnsi" w:hAnsiTheme="minorHAnsi" w:cstheme="minorBidi"/>
        </w:rPr>
        <w:t xml:space="preserve">a la escala regional </w:t>
      </w:r>
      <w:r w:rsidRPr="0BBF9E85">
        <w:rPr>
          <w:rFonts w:asciiTheme="minorHAnsi" w:hAnsiTheme="minorHAnsi" w:cstheme="minorBidi"/>
        </w:rPr>
        <w:t xml:space="preserve">según importancia de los elementos naturales, infraestructurales (conectividad, abastecimiento, aprovechamiento de </w:t>
      </w:r>
      <w:r w:rsidR="007451E7" w:rsidRPr="0BBF9E85">
        <w:rPr>
          <w:rFonts w:asciiTheme="minorHAnsi" w:hAnsiTheme="minorHAnsi" w:cstheme="minorBidi"/>
        </w:rPr>
        <w:t>recursos naturales)</w:t>
      </w:r>
      <w:r w:rsidRPr="0BBF9E85">
        <w:rPr>
          <w:rFonts w:asciiTheme="minorHAnsi" w:hAnsiTheme="minorHAnsi" w:cstheme="minorBidi"/>
        </w:rPr>
        <w:t xml:space="preserve"> y de las dinámicas</w:t>
      </w:r>
      <w:r w:rsidR="007451E7" w:rsidRPr="0BBF9E85">
        <w:rPr>
          <w:rFonts w:asciiTheme="minorHAnsi" w:hAnsiTheme="minorHAnsi" w:cstheme="minorBidi"/>
        </w:rPr>
        <w:t xml:space="preserve"> </w:t>
      </w:r>
      <w:r w:rsidR="002A10CF" w:rsidRPr="0BBF9E85">
        <w:rPr>
          <w:rFonts w:asciiTheme="minorHAnsi" w:hAnsiTheme="minorHAnsi" w:cstheme="minorBidi"/>
        </w:rPr>
        <w:t>y/o</w:t>
      </w:r>
      <w:r w:rsidR="007451E7" w:rsidRPr="0BBF9E85">
        <w:rPr>
          <w:rFonts w:asciiTheme="minorHAnsi" w:hAnsiTheme="minorHAnsi" w:cstheme="minorBidi"/>
        </w:rPr>
        <w:t xml:space="preserve"> proyectos del nivel nacional - departamental</w:t>
      </w:r>
      <w:r w:rsidRPr="0BBF9E85">
        <w:rPr>
          <w:rFonts w:asciiTheme="minorHAnsi" w:hAnsiTheme="minorHAnsi" w:cstheme="minorBidi"/>
        </w:rPr>
        <w:t xml:space="preserve"> que</w:t>
      </w:r>
      <w:r w:rsidR="002A10CF" w:rsidRPr="0BBF9E85">
        <w:rPr>
          <w:rFonts w:asciiTheme="minorHAnsi" w:hAnsiTheme="minorHAnsi" w:cstheme="minorBidi"/>
        </w:rPr>
        <w:t xml:space="preserve"> pueden</w:t>
      </w:r>
      <w:r w:rsidRPr="0BBF9E85">
        <w:rPr>
          <w:rFonts w:asciiTheme="minorHAnsi" w:hAnsiTheme="minorHAnsi" w:cstheme="minorBidi"/>
        </w:rPr>
        <w:t xml:space="preserve"> incid</w:t>
      </w:r>
      <w:r w:rsidR="002A10CF" w:rsidRPr="0BBF9E85">
        <w:rPr>
          <w:rFonts w:asciiTheme="minorHAnsi" w:hAnsiTheme="minorHAnsi" w:cstheme="minorBidi"/>
        </w:rPr>
        <w:t>ir</w:t>
      </w:r>
      <w:r w:rsidRPr="0BBF9E85">
        <w:rPr>
          <w:rFonts w:asciiTheme="minorHAnsi" w:hAnsiTheme="minorHAnsi" w:cstheme="minorBidi"/>
        </w:rPr>
        <w:t xml:space="preserve"> sobre</w:t>
      </w:r>
      <w:r w:rsidR="002A10CF" w:rsidRPr="0BBF9E85">
        <w:rPr>
          <w:rFonts w:asciiTheme="minorHAnsi" w:hAnsiTheme="minorHAnsi" w:cstheme="minorBidi"/>
        </w:rPr>
        <w:t xml:space="preserve"> e</w:t>
      </w:r>
      <w:r w:rsidRPr="0BBF9E85">
        <w:rPr>
          <w:rFonts w:asciiTheme="minorHAnsi" w:hAnsiTheme="minorHAnsi" w:cstheme="minorBidi"/>
        </w:rPr>
        <w:t>l desarrollo municipal</w:t>
      </w:r>
      <w:r w:rsidR="002A10CF" w:rsidRPr="0BBF9E85">
        <w:rPr>
          <w:rFonts w:asciiTheme="minorHAnsi" w:hAnsiTheme="minorHAnsi" w:cstheme="minorBidi"/>
        </w:rPr>
        <w:t>, así como la articulación entre dispositivos de planeación de mayor jerarquía (Plan de desarrollo nacional, departamental, entre otros) con el ordenamiento territorial del municipio.</w:t>
      </w:r>
    </w:p>
    <w:p w14:paraId="5E742292" w14:textId="57C975FB" w:rsidR="006B6D6C" w:rsidRPr="00106E96" w:rsidRDefault="006B6D6C" w:rsidP="0BBF9E85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Theme="minorHAnsi" w:hAnsiTheme="minorHAnsi" w:cstheme="minorBidi"/>
        </w:rPr>
      </w:pPr>
      <w:r w:rsidRPr="0BBF9E85">
        <w:rPr>
          <w:rFonts w:asciiTheme="minorHAnsi" w:hAnsiTheme="minorHAnsi" w:cstheme="minorBidi"/>
        </w:rPr>
        <w:t>Datos demográficos generales</w:t>
      </w:r>
      <w:r w:rsidR="007451E7" w:rsidRPr="0BBF9E85">
        <w:rPr>
          <w:rFonts w:asciiTheme="minorHAnsi" w:hAnsiTheme="minorHAnsi" w:cstheme="minorBidi"/>
        </w:rPr>
        <w:t xml:space="preserve">, para lo cual se recomienda cuantificar la dinámica de crecimiento poblacional </w:t>
      </w:r>
      <w:proofErr w:type="gramStart"/>
      <w:r w:rsidR="007451E7" w:rsidRPr="0BBF9E85">
        <w:rPr>
          <w:rFonts w:asciiTheme="minorHAnsi" w:hAnsiTheme="minorHAnsi" w:cstheme="minorBidi"/>
        </w:rPr>
        <w:t>de acuerdo a</w:t>
      </w:r>
      <w:proofErr w:type="gramEnd"/>
      <w:r w:rsidR="007451E7" w:rsidRPr="0BBF9E85">
        <w:rPr>
          <w:rFonts w:asciiTheme="minorHAnsi" w:hAnsiTheme="minorHAnsi" w:cstheme="minorBidi"/>
        </w:rPr>
        <w:t xml:space="preserve"> las estadísticas proporcionadas por el DANE, en función de justificar el mismo proceso de revisión que se quiere realizar y que tipo de plan de ordenamiento se quiere</w:t>
      </w:r>
      <w:r w:rsidR="009875C8" w:rsidRPr="0BBF9E85">
        <w:rPr>
          <w:rFonts w:asciiTheme="minorHAnsi" w:hAnsiTheme="minorHAnsi" w:cstheme="minorBidi"/>
        </w:rPr>
        <w:t xml:space="preserve"> financiar;</w:t>
      </w:r>
    </w:p>
    <w:p w14:paraId="285F2763" w14:textId="00005E7C" w:rsidR="006B6D6C" w:rsidRDefault="006B6D6C" w:rsidP="006B6D6C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Theme="minorHAnsi" w:hAnsiTheme="minorHAnsi" w:cstheme="minorHAnsi"/>
          <w:lang w:val="es-ES_tradnl"/>
        </w:rPr>
      </w:pPr>
      <w:r w:rsidRPr="00106E96">
        <w:rPr>
          <w:rFonts w:asciiTheme="minorHAnsi" w:hAnsiTheme="minorHAnsi" w:cstheme="minorHAnsi"/>
          <w:lang w:val="es-ES_tradnl"/>
        </w:rPr>
        <w:t>Vocación económica y aptitudes del territorio</w:t>
      </w:r>
      <w:r w:rsidR="007451E7" w:rsidRPr="00106E96">
        <w:rPr>
          <w:rFonts w:asciiTheme="minorHAnsi" w:hAnsiTheme="minorHAnsi" w:cstheme="minorHAnsi"/>
          <w:lang w:val="es-ES_tradnl"/>
        </w:rPr>
        <w:t>, para lo cual se recomienda sintetizar como, por ejemplo, de cara a nuevas necesidades y actividades económicas surgidas</w:t>
      </w:r>
      <w:r w:rsidR="009875C8" w:rsidRPr="00106E96">
        <w:rPr>
          <w:rFonts w:asciiTheme="minorHAnsi" w:hAnsiTheme="minorHAnsi" w:cstheme="minorHAnsi"/>
          <w:lang w:val="es-ES_tradnl"/>
        </w:rPr>
        <w:t xml:space="preserve"> en los últimos años en el territorio municipal y la región, es procedente </w:t>
      </w:r>
      <w:r w:rsidR="009D2787" w:rsidRPr="00106E96">
        <w:rPr>
          <w:rFonts w:asciiTheme="minorHAnsi" w:hAnsiTheme="minorHAnsi" w:cstheme="minorHAnsi"/>
          <w:lang w:val="es-ES_tradnl"/>
        </w:rPr>
        <w:t>realizar</w:t>
      </w:r>
      <w:r w:rsidR="009875C8" w:rsidRPr="00106E96">
        <w:rPr>
          <w:rFonts w:asciiTheme="minorHAnsi" w:hAnsiTheme="minorHAnsi" w:cstheme="minorHAnsi"/>
          <w:lang w:val="es-ES_tradnl"/>
        </w:rPr>
        <w:t xml:space="preserve"> ciertos cambios en el modelo </w:t>
      </w:r>
      <w:r w:rsidR="009D2787" w:rsidRPr="00106E96">
        <w:rPr>
          <w:rFonts w:asciiTheme="minorHAnsi" w:hAnsiTheme="minorHAnsi" w:cstheme="minorHAnsi"/>
          <w:lang w:val="es-ES_tradnl"/>
        </w:rPr>
        <w:t>de ocupación y</w:t>
      </w:r>
      <w:r w:rsidR="009875C8" w:rsidRPr="00106E96">
        <w:rPr>
          <w:rFonts w:asciiTheme="minorHAnsi" w:hAnsiTheme="minorHAnsi" w:cstheme="minorHAnsi"/>
          <w:lang w:val="es-ES_tradnl"/>
        </w:rPr>
        <w:t xml:space="preserve"> de desarrollo territorial</w:t>
      </w:r>
      <w:r w:rsidR="009D2787" w:rsidRPr="00106E96">
        <w:rPr>
          <w:rFonts w:asciiTheme="minorHAnsi" w:hAnsiTheme="minorHAnsi" w:cstheme="minorHAnsi"/>
          <w:lang w:val="es-ES_tradnl"/>
        </w:rPr>
        <w:t xml:space="preserve"> del municipio</w:t>
      </w:r>
      <w:r w:rsidRPr="00106E96">
        <w:rPr>
          <w:rFonts w:asciiTheme="minorHAnsi" w:hAnsiTheme="minorHAnsi" w:cstheme="minorHAnsi"/>
          <w:lang w:val="es-ES_tradnl"/>
        </w:rPr>
        <w:t>.</w:t>
      </w:r>
    </w:p>
    <w:p w14:paraId="29355C2B" w14:textId="0FD0477B" w:rsidR="00716EB0" w:rsidRPr="00716EB0" w:rsidRDefault="00716EB0" w:rsidP="00716EB0">
      <w:pPr>
        <w:widowControl w:val="0"/>
        <w:autoSpaceDE w:val="0"/>
        <w:autoSpaceDN w:val="0"/>
        <w:adjustRightInd w:val="0"/>
        <w:ind w:left="360"/>
        <w:rPr>
          <w:rFonts w:asciiTheme="minorHAnsi" w:hAnsiTheme="minorHAnsi" w:cstheme="minorHAnsi"/>
          <w:lang w:val="es-ES_tradnl"/>
        </w:rPr>
      </w:pPr>
      <w:r>
        <w:rPr>
          <w:rFonts w:asciiTheme="minorHAnsi" w:hAnsiTheme="minorHAnsi" w:cstheme="minorHAnsi"/>
          <w:lang w:val="es-ES_tradnl"/>
        </w:rPr>
        <w:t>Nota: para proyectos que se van a financiar con recursos del Sistema General de Regalías incluir:</w:t>
      </w:r>
    </w:p>
    <w:p w14:paraId="091FB82C" w14:textId="6D8C0C3B" w:rsidR="00716EB0" w:rsidRPr="00106E96" w:rsidRDefault="00716EB0" w:rsidP="00716EB0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val="es-ES_tradnl"/>
        </w:rPr>
      </w:pPr>
      <w:r w:rsidRPr="00106E96">
        <w:rPr>
          <w:rFonts w:asciiTheme="minorHAnsi" w:hAnsiTheme="minorHAnsi" w:cstheme="minorHAnsi"/>
          <w:lang w:val="es-ES_tradnl"/>
        </w:rPr>
        <w:t xml:space="preserve">Ante cual OCAD </w:t>
      </w:r>
      <w:bookmarkStart w:id="3" w:name="_Hlk67471689"/>
      <w:r w:rsidRPr="00106E96">
        <w:rPr>
          <w:rFonts w:asciiTheme="minorHAnsi" w:hAnsiTheme="minorHAnsi" w:cstheme="minorHAnsi"/>
          <w:lang w:val="es-ES_tradnl"/>
        </w:rPr>
        <w:t>se presentará el proyecto</w:t>
      </w:r>
      <w:r w:rsidR="009A03DB">
        <w:rPr>
          <w:rFonts w:asciiTheme="minorHAnsi" w:hAnsiTheme="minorHAnsi" w:cstheme="minorHAnsi"/>
          <w:lang w:val="es-ES_tradnl"/>
        </w:rPr>
        <w:t xml:space="preserve"> o quien será la entidad que adelantará el proceso de aprobación</w:t>
      </w:r>
      <w:bookmarkEnd w:id="3"/>
      <w:r w:rsidRPr="00106E96">
        <w:rPr>
          <w:rFonts w:asciiTheme="minorHAnsi" w:hAnsiTheme="minorHAnsi" w:cstheme="minorHAnsi"/>
          <w:lang w:val="es-ES_tradnl"/>
        </w:rPr>
        <w:t>;</w:t>
      </w:r>
    </w:p>
    <w:p w14:paraId="2C530CD3" w14:textId="13A0694B" w:rsidR="00716EB0" w:rsidRPr="00716EB0" w:rsidRDefault="00716EB0" w:rsidP="00716EB0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val="es-ES_tradnl"/>
        </w:rPr>
      </w:pPr>
      <w:r w:rsidRPr="00106E96">
        <w:rPr>
          <w:rFonts w:asciiTheme="minorHAnsi" w:hAnsiTheme="minorHAnsi" w:cstheme="minorHAnsi"/>
          <w:lang w:val="es-ES_tradnl"/>
        </w:rPr>
        <w:t>Antecedentes sobre la reglamentación, funcionamiento del Sistema General de Regalías y análisis de los requisitos aplicables para la estructuración del proyecto</w:t>
      </w:r>
      <w:r>
        <w:rPr>
          <w:rFonts w:asciiTheme="minorHAnsi" w:hAnsiTheme="minorHAnsi" w:cstheme="minorHAnsi"/>
          <w:lang w:val="es-ES_tradnl"/>
        </w:rPr>
        <w:t>;</w:t>
      </w:r>
      <w:r w:rsidRPr="00106E96">
        <w:rPr>
          <w:rFonts w:asciiTheme="minorHAnsi" w:hAnsiTheme="minorHAnsi" w:cstheme="minorHAnsi"/>
          <w:lang w:val="es-ES_tradnl"/>
        </w:rPr>
        <w:t xml:space="preserve"> </w:t>
      </w:r>
    </w:p>
    <w:p w14:paraId="4AC81540" w14:textId="10D37B5E" w:rsidR="00D22B64" w:rsidRPr="00106E96" w:rsidRDefault="00D22B64" w:rsidP="00255683">
      <w:pPr>
        <w:pStyle w:val="Heading1"/>
        <w:rPr>
          <w:rFonts w:cstheme="minorBidi"/>
        </w:rPr>
      </w:pPr>
      <w:bookmarkStart w:id="4" w:name="_Toc1736508293"/>
      <w:r w:rsidRPr="3C5D68ED">
        <w:rPr>
          <w:rFonts w:cstheme="minorBidi"/>
        </w:rPr>
        <w:t>PLANT</w:t>
      </w:r>
      <w:r w:rsidR="00A7163B" w:rsidRPr="3C5D68ED">
        <w:rPr>
          <w:rFonts w:cstheme="minorBidi"/>
        </w:rPr>
        <w:t>E</w:t>
      </w:r>
      <w:r w:rsidRPr="3C5D68ED">
        <w:rPr>
          <w:rFonts w:cstheme="minorBidi"/>
        </w:rPr>
        <w:t>AMIENTO DEL PROBLEMA</w:t>
      </w:r>
      <w:bookmarkEnd w:id="4"/>
    </w:p>
    <w:p w14:paraId="76DF3EEC" w14:textId="5AFCD154" w:rsidR="0028020A" w:rsidRPr="00F54799" w:rsidRDefault="004D040B" w:rsidP="00D630E5">
      <w:pPr>
        <w:rPr>
          <w:rFonts w:asciiTheme="minorHAnsi" w:hAnsiTheme="minorHAnsi" w:cstheme="minorHAnsi"/>
          <w:color w:val="000000" w:themeColor="text1"/>
          <w:szCs w:val="22"/>
        </w:rPr>
      </w:pPr>
      <w:r w:rsidRPr="00106E96">
        <w:rPr>
          <w:rFonts w:asciiTheme="minorHAnsi" w:hAnsiTheme="minorHAnsi" w:cstheme="minorHAnsi"/>
          <w:szCs w:val="22"/>
        </w:rPr>
        <w:t>En línea general, el problema estará enfocado principalmente en la necesidad de adelantar la revisión del POT; por lo anterior, se recomienda formular el problema a partir del marco normativo de soporte (ley y decretos que reglamentan el proceso de revisión y ajuste general del ordenamiento territorial)</w:t>
      </w:r>
      <w:r w:rsidR="0028020A" w:rsidRPr="00106E96">
        <w:rPr>
          <w:rFonts w:asciiTheme="minorHAnsi" w:hAnsiTheme="minorHAnsi" w:cstheme="minorHAnsi"/>
          <w:szCs w:val="22"/>
        </w:rPr>
        <w:t xml:space="preserve">, </w:t>
      </w:r>
      <w:r w:rsidRPr="00106E96">
        <w:rPr>
          <w:rFonts w:asciiTheme="minorHAnsi" w:hAnsiTheme="minorHAnsi" w:cstheme="minorHAnsi"/>
          <w:szCs w:val="22"/>
        </w:rPr>
        <w:t xml:space="preserve">según lo </w:t>
      </w:r>
      <w:r w:rsidR="0028020A" w:rsidRPr="00106E96">
        <w:rPr>
          <w:rFonts w:asciiTheme="minorHAnsi" w:hAnsiTheme="minorHAnsi" w:cstheme="minorHAnsi"/>
          <w:szCs w:val="22"/>
        </w:rPr>
        <w:t>recomendado en la guía “</w:t>
      </w:r>
      <w:r w:rsidR="0028020A" w:rsidRPr="00F54799">
        <w:rPr>
          <w:rFonts w:asciiTheme="minorHAnsi" w:hAnsiTheme="minorHAnsi" w:cstheme="minorHAnsi"/>
          <w:color w:val="000000" w:themeColor="text1"/>
          <w:szCs w:val="22"/>
        </w:rPr>
        <w:t xml:space="preserve">Lineamientos para la formulación del proyecto de revisión y ajuste de planes de ordenamiento territorial </w:t>
      </w:r>
      <w:hyperlink r:id="rId11" w:history="1">
        <w:r w:rsidR="0028020A" w:rsidRPr="00F54799">
          <w:rPr>
            <w:rStyle w:val="Hyperlink"/>
            <w:rFonts w:asciiTheme="minorHAnsi" w:hAnsiTheme="minorHAnsi" w:cstheme="minorHAnsi"/>
            <w:b/>
            <w:bCs/>
            <w:color w:val="auto"/>
            <w:szCs w:val="22"/>
          </w:rPr>
          <w:t>(MVCT – DNP, 2016)</w:t>
        </w:r>
      </w:hyperlink>
      <w:r w:rsidR="0028020A" w:rsidRPr="00F54799">
        <w:rPr>
          <w:rFonts w:asciiTheme="minorHAnsi" w:hAnsiTheme="minorHAnsi" w:cstheme="minorHAnsi"/>
          <w:szCs w:val="22"/>
        </w:rPr>
        <w:t>,</w:t>
      </w:r>
      <w:r w:rsidR="0028020A" w:rsidRPr="00F54799">
        <w:rPr>
          <w:rFonts w:asciiTheme="minorHAnsi" w:hAnsiTheme="minorHAnsi" w:cstheme="minorHAnsi"/>
          <w:color w:val="000000" w:themeColor="text1"/>
          <w:szCs w:val="22"/>
        </w:rPr>
        <w:t xml:space="preserve"> la cual a su vez se  basa en </w:t>
      </w:r>
      <w:r w:rsidRPr="00F54799">
        <w:rPr>
          <w:rFonts w:asciiTheme="minorHAnsi" w:hAnsiTheme="minorHAnsi" w:cstheme="minorHAnsi"/>
          <w:color w:val="000000" w:themeColor="text1"/>
          <w:szCs w:val="22"/>
        </w:rPr>
        <w:t xml:space="preserve">el Manual de la Metodología General Ajustada </w:t>
      </w:r>
      <w:hyperlink r:id="rId12" w:history="1">
        <w:r w:rsidRPr="00F54799">
          <w:rPr>
            <w:rStyle w:val="Hyperlink"/>
            <w:rFonts w:asciiTheme="minorHAnsi" w:hAnsiTheme="minorHAnsi" w:cstheme="minorHAnsi"/>
            <w:b/>
            <w:bCs/>
            <w:color w:val="000000" w:themeColor="text1"/>
            <w:szCs w:val="22"/>
          </w:rPr>
          <w:t>(DNP, 2015)</w:t>
        </w:r>
      </w:hyperlink>
      <w:r w:rsidRPr="00F54799">
        <w:rPr>
          <w:rFonts w:asciiTheme="minorHAnsi" w:hAnsiTheme="minorHAnsi" w:cstheme="minorHAnsi"/>
          <w:color w:val="000000" w:themeColor="text1"/>
          <w:szCs w:val="22"/>
        </w:rPr>
        <w:t xml:space="preserve">. </w:t>
      </w:r>
    </w:p>
    <w:p w14:paraId="01676CF2" w14:textId="10B00EAC" w:rsidR="00751FF6" w:rsidRPr="00106E96" w:rsidRDefault="004D040B" w:rsidP="00D630E5">
      <w:pPr>
        <w:rPr>
          <w:rFonts w:asciiTheme="minorHAnsi" w:hAnsiTheme="minorHAnsi" w:cstheme="minorHAnsi"/>
          <w:szCs w:val="22"/>
        </w:rPr>
      </w:pPr>
      <w:r w:rsidRPr="00106E96">
        <w:rPr>
          <w:rFonts w:asciiTheme="minorHAnsi" w:hAnsiTheme="minorHAnsi" w:cstheme="minorHAnsi"/>
          <w:szCs w:val="22"/>
        </w:rPr>
        <w:t>A continuación, se proponen</w:t>
      </w:r>
      <w:r w:rsidR="00751FF6" w:rsidRPr="00106E96">
        <w:rPr>
          <w:rFonts w:asciiTheme="minorHAnsi" w:hAnsiTheme="minorHAnsi" w:cstheme="minorHAnsi"/>
          <w:szCs w:val="22"/>
        </w:rPr>
        <w:t xml:space="preserve"> algunos elementos que son el soporte normativo a la necesidad de proceder con la revisión y ajuste del plan de ordenamiento territorial:</w:t>
      </w:r>
    </w:p>
    <w:p w14:paraId="6FF72283" w14:textId="05DA7633" w:rsidR="00D630E5" w:rsidRPr="00106E96" w:rsidRDefault="00D630E5" w:rsidP="00D630E5">
      <w:pPr>
        <w:rPr>
          <w:rFonts w:asciiTheme="minorHAnsi" w:hAnsiTheme="minorHAnsi" w:cstheme="minorHAnsi"/>
          <w:szCs w:val="22"/>
        </w:rPr>
      </w:pPr>
      <w:r w:rsidRPr="00106E96">
        <w:rPr>
          <w:rFonts w:asciiTheme="minorHAnsi" w:hAnsiTheme="minorHAnsi" w:cstheme="minorHAnsi"/>
          <w:szCs w:val="22"/>
        </w:rPr>
        <w:t xml:space="preserve">Se </w:t>
      </w:r>
      <w:r w:rsidR="00A13BE2" w:rsidRPr="00106E96">
        <w:rPr>
          <w:rFonts w:asciiTheme="minorHAnsi" w:hAnsiTheme="minorHAnsi" w:cstheme="minorHAnsi"/>
          <w:szCs w:val="22"/>
        </w:rPr>
        <w:t>sugiere</w:t>
      </w:r>
      <w:r w:rsidRPr="00106E96">
        <w:rPr>
          <w:rFonts w:asciiTheme="minorHAnsi" w:hAnsiTheme="minorHAnsi" w:cstheme="minorHAnsi"/>
          <w:szCs w:val="22"/>
        </w:rPr>
        <w:t xml:space="preserve"> estructurar los contenidos del </w:t>
      </w:r>
      <w:r w:rsidR="00A13BE2" w:rsidRPr="00106E96">
        <w:rPr>
          <w:rFonts w:asciiTheme="minorHAnsi" w:hAnsiTheme="minorHAnsi" w:cstheme="minorHAnsi"/>
          <w:szCs w:val="22"/>
        </w:rPr>
        <w:t xml:space="preserve">presente </w:t>
      </w:r>
      <w:r w:rsidRPr="00106E96">
        <w:rPr>
          <w:rFonts w:asciiTheme="minorHAnsi" w:hAnsiTheme="minorHAnsi" w:cstheme="minorHAnsi"/>
          <w:szCs w:val="22"/>
        </w:rPr>
        <w:t xml:space="preserve">apartado de la </w:t>
      </w:r>
      <w:r w:rsidR="00A13BE2" w:rsidRPr="00106E96">
        <w:rPr>
          <w:rFonts w:asciiTheme="minorHAnsi" w:hAnsiTheme="minorHAnsi" w:cstheme="minorHAnsi"/>
          <w:szCs w:val="22"/>
        </w:rPr>
        <w:t>esta</w:t>
      </w:r>
      <w:r w:rsidRPr="00106E96">
        <w:rPr>
          <w:rFonts w:asciiTheme="minorHAnsi" w:hAnsiTheme="minorHAnsi" w:cstheme="minorHAnsi"/>
          <w:szCs w:val="22"/>
        </w:rPr>
        <w:t xml:space="preserve"> manera:</w:t>
      </w:r>
    </w:p>
    <w:p w14:paraId="1401637A" w14:textId="640FD2FC" w:rsidR="0006400F" w:rsidRPr="00106E96" w:rsidRDefault="00CE05EC" w:rsidP="0006400F">
      <w:pPr>
        <w:pStyle w:val="ListParagraph"/>
        <w:numPr>
          <w:ilvl w:val="0"/>
          <w:numId w:val="21"/>
        </w:numPr>
        <w:rPr>
          <w:rFonts w:asciiTheme="minorHAnsi" w:hAnsiTheme="minorHAnsi" w:cstheme="minorHAnsi"/>
        </w:rPr>
      </w:pPr>
      <w:r w:rsidRPr="00106E96">
        <w:rPr>
          <w:rFonts w:asciiTheme="minorHAnsi" w:hAnsiTheme="minorHAnsi" w:cstheme="minorHAnsi"/>
        </w:rPr>
        <w:t>Realizar una</w:t>
      </w:r>
      <w:r w:rsidR="0006400F" w:rsidRPr="00106E96">
        <w:rPr>
          <w:rFonts w:asciiTheme="minorHAnsi" w:hAnsiTheme="minorHAnsi" w:cstheme="minorHAnsi"/>
        </w:rPr>
        <w:t xml:space="preserve"> introdu</w:t>
      </w:r>
      <w:r w:rsidRPr="00106E96">
        <w:rPr>
          <w:rFonts w:asciiTheme="minorHAnsi" w:hAnsiTheme="minorHAnsi" w:cstheme="minorHAnsi"/>
        </w:rPr>
        <w:t>cción</w:t>
      </w:r>
      <w:r w:rsidR="001D3039" w:rsidRPr="00106E96">
        <w:rPr>
          <w:rFonts w:asciiTheme="minorHAnsi" w:hAnsiTheme="minorHAnsi" w:cstheme="minorHAnsi"/>
        </w:rPr>
        <w:t xml:space="preserve"> que podrá contener lo siguiente:</w:t>
      </w:r>
    </w:p>
    <w:p w14:paraId="1451F113" w14:textId="6A221E44" w:rsidR="0006400F" w:rsidRPr="00106E96" w:rsidRDefault="0006400F" w:rsidP="0006400F">
      <w:pPr>
        <w:pStyle w:val="ListParagraph"/>
        <w:numPr>
          <w:ilvl w:val="1"/>
          <w:numId w:val="21"/>
        </w:numPr>
        <w:rPr>
          <w:rFonts w:asciiTheme="minorHAnsi" w:hAnsiTheme="minorHAnsi" w:cstheme="minorHAnsi"/>
        </w:rPr>
      </w:pPr>
      <w:r w:rsidRPr="00106E96">
        <w:rPr>
          <w:rFonts w:asciiTheme="minorHAnsi" w:hAnsiTheme="minorHAnsi" w:cstheme="minorHAnsi"/>
        </w:rPr>
        <w:t>Qu</w:t>
      </w:r>
      <w:r w:rsidR="00C16877" w:rsidRPr="00106E96">
        <w:rPr>
          <w:rFonts w:asciiTheme="minorHAnsi" w:hAnsiTheme="minorHAnsi" w:cstheme="minorHAnsi"/>
        </w:rPr>
        <w:t>é</w:t>
      </w:r>
      <w:r w:rsidRPr="00106E96">
        <w:rPr>
          <w:rFonts w:asciiTheme="minorHAnsi" w:hAnsiTheme="minorHAnsi" w:cstheme="minorHAnsi"/>
        </w:rPr>
        <w:t xml:space="preserve"> es el ordenamiento territorial</w:t>
      </w:r>
      <w:r w:rsidR="001D3039" w:rsidRPr="00106E96">
        <w:rPr>
          <w:rFonts w:asciiTheme="minorHAnsi" w:hAnsiTheme="minorHAnsi" w:cstheme="minorHAnsi"/>
        </w:rPr>
        <w:t xml:space="preserve"> </w:t>
      </w:r>
      <w:r w:rsidR="001D3039" w:rsidRPr="00106E96">
        <w:rPr>
          <w:rFonts w:asciiTheme="minorHAnsi" w:hAnsiTheme="minorHAnsi" w:cstheme="minorHAnsi"/>
          <w:i/>
          <w:iCs/>
        </w:rPr>
        <w:t>(a partir del artículo 2.2.2.1.1.1, decreto 1077 de 2015)</w:t>
      </w:r>
      <w:r w:rsidRPr="00106E96">
        <w:rPr>
          <w:rFonts w:asciiTheme="minorHAnsi" w:hAnsiTheme="minorHAnsi" w:cstheme="minorHAnsi"/>
        </w:rPr>
        <w:t xml:space="preserve">; </w:t>
      </w:r>
    </w:p>
    <w:p w14:paraId="269A30C2" w14:textId="408B2EAE" w:rsidR="0006400F" w:rsidRDefault="0006400F" w:rsidP="0006400F">
      <w:pPr>
        <w:pStyle w:val="ListParagraph"/>
        <w:numPr>
          <w:ilvl w:val="1"/>
          <w:numId w:val="21"/>
        </w:numPr>
        <w:rPr>
          <w:rFonts w:asciiTheme="minorHAnsi" w:hAnsiTheme="minorHAnsi" w:cstheme="minorHAnsi"/>
        </w:rPr>
      </w:pPr>
      <w:r w:rsidRPr="00106E96">
        <w:rPr>
          <w:rFonts w:asciiTheme="minorHAnsi" w:hAnsiTheme="minorHAnsi" w:cstheme="minorHAnsi"/>
        </w:rPr>
        <w:t>Objetivo del ordenamiento territorial</w:t>
      </w:r>
      <w:r w:rsidR="001D3039" w:rsidRPr="00106E96">
        <w:rPr>
          <w:rFonts w:asciiTheme="minorHAnsi" w:hAnsiTheme="minorHAnsi" w:cstheme="minorHAnsi"/>
        </w:rPr>
        <w:t xml:space="preserve"> </w:t>
      </w:r>
      <w:r w:rsidR="001D3039" w:rsidRPr="00106E96">
        <w:rPr>
          <w:rFonts w:asciiTheme="minorHAnsi" w:hAnsiTheme="minorHAnsi" w:cstheme="minorHAnsi"/>
          <w:i/>
          <w:iCs/>
        </w:rPr>
        <w:t>(a partir del artículo 2.2.2.1.1.2, decreto 1077 de 2015)</w:t>
      </w:r>
      <w:r w:rsidRPr="00106E96">
        <w:rPr>
          <w:rFonts w:asciiTheme="minorHAnsi" w:hAnsiTheme="minorHAnsi" w:cstheme="minorHAnsi"/>
        </w:rPr>
        <w:t>;</w:t>
      </w:r>
    </w:p>
    <w:p w14:paraId="31B79F4D" w14:textId="25660F31" w:rsidR="00765901" w:rsidRDefault="00765901" w:rsidP="00765901">
      <w:pPr>
        <w:pStyle w:val="ListParagraph"/>
        <w:numPr>
          <w:ilvl w:val="1"/>
          <w:numId w:val="21"/>
        </w:numPr>
        <w:rPr>
          <w:rFonts w:asciiTheme="minorHAnsi" w:hAnsiTheme="minorHAnsi" w:cstheme="minorHAnsi"/>
        </w:rPr>
      </w:pPr>
      <w:r w:rsidRPr="00765901">
        <w:rPr>
          <w:rFonts w:asciiTheme="minorHAnsi" w:hAnsiTheme="minorHAnsi" w:cstheme="minorHAnsi"/>
        </w:rPr>
        <w:t>Qué es el plan de ordenamiento territorial (</w:t>
      </w:r>
      <w:r w:rsidRPr="00106E96">
        <w:rPr>
          <w:rFonts w:asciiTheme="minorHAnsi" w:hAnsiTheme="minorHAnsi" w:cstheme="minorHAnsi"/>
          <w:i/>
          <w:iCs/>
        </w:rPr>
        <w:t>a partir del artículo 2.2.2.1.</w:t>
      </w:r>
      <w:r>
        <w:rPr>
          <w:rFonts w:asciiTheme="minorHAnsi" w:hAnsiTheme="minorHAnsi" w:cstheme="minorHAnsi"/>
          <w:i/>
          <w:iCs/>
        </w:rPr>
        <w:t>2</w:t>
      </w:r>
      <w:r w:rsidRPr="00106E96">
        <w:rPr>
          <w:rFonts w:asciiTheme="minorHAnsi" w:hAnsiTheme="minorHAnsi" w:cstheme="minorHAnsi"/>
          <w:i/>
          <w:iCs/>
        </w:rPr>
        <w:t>.</w:t>
      </w:r>
      <w:r>
        <w:rPr>
          <w:rFonts w:asciiTheme="minorHAnsi" w:hAnsiTheme="minorHAnsi" w:cstheme="minorHAnsi"/>
          <w:i/>
          <w:iCs/>
        </w:rPr>
        <w:t>1</w:t>
      </w:r>
      <w:r w:rsidRPr="00106E96">
        <w:rPr>
          <w:rFonts w:asciiTheme="minorHAnsi" w:hAnsiTheme="minorHAnsi" w:cstheme="minorHAnsi"/>
          <w:i/>
          <w:iCs/>
        </w:rPr>
        <w:t>, decreto 1077 de 2015)</w:t>
      </w:r>
      <w:r w:rsidRPr="00106E96">
        <w:rPr>
          <w:rFonts w:asciiTheme="minorHAnsi" w:hAnsiTheme="minorHAnsi" w:cstheme="minorHAnsi"/>
        </w:rPr>
        <w:t>;</w:t>
      </w:r>
    </w:p>
    <w:p w14:paraId="3DD77D99" w14:textId="54ABBF24" w:rsidR="00A13BE2" w:rsidRPr="004C00E2" w:rsidRDefault="00A13BE2">
      <w:pPr>
        <w:pStyle w:val="ListParagraph"/>
        <w:numPr>
          <w:ilvl w:val="1"/>
          <w:numId w:val="21"/>
        </w:numPr>
        <w:rPr>
          <w:rFonts w:asciiTheme="minorHAnsi" w:hAnsiTheme="minorHAnsi" w:cstheme="minorHAnsi"/>
        </w:rPr>
      </w:pPr>
      <w:r w:rsidRPr="00765901">
        <w:rPr>
          <w:rFonts w:asciiTheme="minorHAnsi" w:hAnsiTheme="minorHAnsi" w:cstheme="minorHAnsi"/>
        </w:rPr>
        <w:t xml:space="preserve">Condiciones generales que otorgan a la administración local la facultad de proceder con la revisión y ajuste del POT </w:t>
      </w:r>
      <w:r w:rsidRPr="00765901">
        <w:rPr>
          <w:rFonts w:asciiTheme="minorHAnsi" w:hAnsiTheme="minorHAnsi" w:cstheme="minorHAnsi"/>
          <w:i/>
          <w:iCs/>
        </w:rPr>
        <w:t>(a partir del artículo 2.2.2.1.</w:t>
      </w:r>
      <w:r w:rsidR="00765901">
        <w:rPr>
          <w:rFonts w:asciiTheme="minorHAnsi" w:hAnsiTheme="minorHAnsi" w:cstheme="minorHAnsi"/>
          <w:i/>
          <w:iCs/>
        </w:rPr>
        <w:t>2</w:t>
      </w:r>
      <w:r w:rsidRPr="00765901">
        <w:rPr>
          <w:rFonts w:asciiTheme="minorHAnsi" w:hAnsiTheme="minorHAnsi" w:cstheme="minorHAnsi"/>
          <w:i/>
          <w:iCs/>
        </w:rPr>
        <w:t xml:space="preserve">.3.3 – revisión de los planes de ordenamiento territorial - o el artículo 2.2.2.1.2.3.4 – Modificación excepcional de normas urbanísticas - según aplique, del decreto </w:t>
      </w:r>
      <w:r w:rsidRPr="004C00E2">
        <w:rPr>
          <w:rFonts w:asciiTheme="minorHAnsi" w:hAnsiTheme="minorHAnsi" w:cstheme="minorHAnsi"/>
          <w:i/>
          <w:iCs/>
        </w:rPr>
        <w:t>1077 de 2015)</w:t>
      </w:r>
      <w:r w:rsidRPr="004C00E2">
        <w:rPr>
          <w:rFonts w:asciiTheme="minorHAnsi" w:hAnsiTheme="minorHAnsi" w:cstheme="minorHAnsi"/>
        </w:rPr>
        <w:t>;</w:t>
      </w:r>
    </w:p>
    <w:p w14:paraId="6BB942E9" w14:textId="41F12C74" w:rsidR="0006400F" w:rsidRPr="004C00E2" w:rsidRDefault="0006400F" w:rsidP="00A13BE2">
      <w:pPr>
        <w:pStyle w:val="ListParagraph"/>
        <w:numPr>
          <w:ilvl w:val="1"/>
          <w:numId w:val="21"/>
        </w:numPr>
        <w:rPr>
          <w:rFonts w:asciiTheme="minorHAnsi" w:hAnsiTheme="minorHAnsi" w:cstheme="minorHAnsi"/>
        </w:rPr>
      </w:pPr>
      <w:r w:rsidRPr="004C00E2">
        <w:rPr>
          <w:rFonts w:asciiTheme="minorHAnsi" w:hAnsiTheme="minorHAnsi" w:cstheme="minorHAnsi"/>
        </w:rPr>
        <w:t>Procedimiento para la revisión y ajuste de los planes de ordenamiento territorial</w:t>
      </w:r>
      <w:r w:rsidR="00A13BE2" w:rsidRPr="004C00E2">
        <w:rPr>
          <w:rFonts w:asciiTheme="minorHAnsi" w:hAnsiTheme="minorHAnsi" w:cstheme="minorHAnsi"/>
        </w:rPr>
        <w:t xml:space="preserve"> (</w:t>
      </w:r>
      <w:r w:rsidR="00A13BE2" w:rsidRPr="004C00E2">
        <w:rPr>
          <w:rFonts w:asciiTheme="minorHAnsi" w:hAnsiTheme="minorHAnsi" w:cstheme="minorHAnsi"/>
          <w:i/>
          <w:iCs/>
        </w:rPr>
        <w:t>a partir de</w:t>
      </w:r>
      <w:r w:rsidR="004C00E2" w:rsidRPr="004C00E2">
        <w:rPr>
          <w:rFonts w:asciiTheme="minorHAnsi" w:hAnsiTheme="minorHAnsi" w:cstheme="minorHAnsi"/>
          <w:i/>
          <w:iCs/>
        </w:rPr>
        <w:t>l artículo</w:t>
      </w:r>
      <w:r w:rsidR="004C00E2">
        <w:rPr>
          <w:rFonts w:asciiTheme="minorHAnsi" w:hAnsiTheme="minorHAnsi" w:cstheme="minorHAnsi"/>
          <w:i/>
          <w:iCs/>
        </w:rPr>
        <w:t xml:space="preserve"> 2.2.2.1.2.1.1 del decreto 1077 de 2015).</w:t>
      </w:r>
    </w:p>
    <w:p w14:paraId="76F841C1" w14:textId="3D5A8BC8" w:rsidR="0006400F" w:rsidRPr="00106E96" w:rsidRDefault="00CE05EC" w:rsidP="0006400F">
      <w:pPr>
        <w:pStyle w:val="ListParagraph"/>
        <w:numPr>
          <w:ilvl w:val="0"/>
          <w:numId w:val="21"/>
        </w:numPr>
        <w:ind w:hanging="357"/>
        <w:rPr>
          <w:rFonts w:asciiTheme="minorHAnsi" w:hAnsiTheme="minorHAnsi" w:cstheme="minorHAnsi"/>
        </w:rPr>
      </w:pPr>
      <w:r w:rsidRPr="00106E96">
        <w:rPr>
          <w:rFonts w:asciiTheme="minorHAnsi" w:hAnsiTheme="minorHAnsi" w:cstheme="minorHAnsi"/>
        </w:rPr>
        <w:t>Analizar</w:t>
      </w:r>
      <w:r w:rsidR="0006400F" w:rsidRPr="00106E96">
        <w:rPr>
          <w:rFonts w:asciiTheme="minorHAnsi" w:hAnsiTheme="minorHAnsi" w:cstheme="minorHAnsi"/>
        </w:rPr>
        <w:t xml:space="preserve"> e</w:t>
      </w:r>
      <w:r w:rsidR="00C16877" w:rsidRPr="00106E96">
        <w:rPr>
          <w:rFonts w:asciiTheme="minorHAnsi" w:hAnsiTheme="minorHAnsi" w:cstheme="minorHAnsi"/>
        </w:rPr>
        <w:t>l</w:t>
      </w:r>
      <w:r w:rsidR="00DD490C" w:rsidRPr="00106E96">
        <w:rPr>
          <w:rFonts w:asciiTheme="minorHAnsi" w:hAnsiTheme="minorHAnsi" w:cstheme="minorHAnsi"/>
        </w:rPr>
        <w:t xml:space="preserve"> estado </w:t>
      </w:r>
      <w:r w:rsidR="0006400F" w:rsidRPr="00106E96">
        <w:rPr>
          <w:rFonts w:asciiTheme="minorHAnsi" w:hAnsiTheme="minorHAnsi" w:cstheme="minorHAnsi"/>
        </w:rPr>
        <w:t>del plan de ordenamiento territorial</w:t>
      </w:r>
      <w:r w:rsidR="00DD490C" w:rsidRPr="00106E96">
        <w:rPr>
          <w:rFonts w:asciiTheme="minorHAnsi" w:hAnsiTheme="minorHAnsi" w:cstheme="minorHAnsi"/>
        </w:rPr>
        <w:t xml:space="preserve"> vigente</w:t>
      </w:r>
      <w:r w:rsidR="0006400F" w:rsidRPr="00106E96">
        <w:rPr>
          <w:rFonts w:asciiTheme="minorHAnsi" w:hAnsiTheme="minorHAnsi" w:cstheme="minorHAnsi"/>
        </w:rPr>
        <w:t>:</w:t>
      </w:r>
    </w:p>
    <w:p w14:paraId="2CFF8904" w14:textId="0042F4AC" w:rsidR="0006400F" w:rsidRPr="00106E96" w:rsidRDefault="0006400F" w:rsidP="0006400F">
      <w:pPr>
        <w:pStyle w:val="ListParagraph"/>
        <w:numPr>
          <w:ilvl w:val="1"/>
          <w:numId w:val="21"/>
        </w:numPr>
        <w:rPr>
          <w:rFonts w:asciiTheme="minorHAnsi" w:hAnsiTheme="minorHAnsi" w:cstheme="minorHAnsi"/>
        </w:rPr>
      </w:pPr>
      <w:r w:rsidRPr="00106E96">
        <w:rPr>
          <w:rFonts w:asciiTheme="minorHAnsi" w:hAnsiTheme="minorHAnsi" w:cstheme="minorHAnsi"/>
        </w:rPr>
        <w:t>Vigencia del plan de ordenamiento territorial</w:t>
      </w:r>
      <w:r w:rsidR="00A35260" w:rsidRPr="00106E96">
        <w:rPr>
          <w:rFonts w:asciiTheme="minorHAnsi" w:hAnsiTheme="minorHAnsi" w:cstheme="minorHAnsi"/>
        </w:rPr>
        <w:t xml:space="preserve"> (</w:t>
      </w:r>
      <w:r w:rsidR="00A35260" w:rsidRPr="00106E96">
        <w:rPr>
          <w:rFonts w:asciiTheme="minorHAnsi" w:hAnsiTheme="minorHAnsi" w:cstheme="minorHAnsi"/>
          <w:i/>
          <w:iCs/>
        </w:rPr>
        <w:t>a partir del artículo 2.2.2.1.2.2 del decreto 1077 de 2015)</w:t>
      </w:r>
      <w:r w:rsidRPr="00106E96">
        <w:rPr>
          <w:rFonts w:asciiTheme="minorHAnsi" w:hAnsiTheme="minorHAnsi" w:cstheme="minorHAnsi"/>
        </w:rPr>
        <w:t xml:space="preserve">; </w:t>
      </w:r>
    </w:p>
    <w:p w14:paraId="62383AB0" w14:textId="55B155EB" w:rsidR="0006400F" w:rsidRPr="00106E96" w:rsidRDefault="0006400F" w:rsidP="0006400F">
      <w:pPr>
        <w:pStyle w:val="ListParagraph"/>
        <w:numPr>
          <w:ilvl w:val="1"/>
          <w:numId w:val="21"/>
        </w:numPr>
        <w:rPr>
          <w:rFonts w:asciiTheme="minorHAnsi" w:hAnsiTheme="minorHAnsi" w:cstheme="minorHAnsi"/>
        </w:rPr>
      </w:pPr>
      <w:r w:rsidRPr="00106E96">
        <w:rPr>
          <w:rFonts w:asciiTheme="minorHAnsi" w:hAnsiTheme="minorHAnsi" w:cstheme="minorHAnsi"/>
        </w:rPr>
        <w:t>Estado de la incorporación de estudios básicos de amenaza en el POT</w:t>
      </w:r>
      <w:r w:rsidR="00A35260" w:rsidRPr="00106E96">
        <w:rPr>
          <w:rFonts w:asciiTheme="minorHAnsi" w:hAnsiTheme="minorHAnsi" w:cstheme="minorHAnsi"/>
        </w:rPr>
        <w:t xml:space="preserve"> (</w:t>
      </w:r>
      <w:r w:rsidR="00A35260" w:rsidRPr="00106E96">
        <w:rPr>
          <w:rFonts w:asciiTheme="minorHAnsi" w:hAnsiTheme="minorHAnsi" w:cstheme="minorHAnsi"/>
          <w:i/>
          <w:iCs/>
        </w:rPr>
        <w:t>¿el municipio realizó los estudios? se incorporaron adecuadamente? ¿que es necesario hacer para cumplir con las normas asociadas? - Título 2, Capítulo 1, sección 3 del decreto 1077 de 2015)</w:t>
      </w:r>
      <w:r w:rsidRPr="00106E96">
        <w:rPr>
          <w:rFonts w:asciiTheme="minorHAnsi" w:hAnsiTheme="minorHAnsi" w:cstheme="minorHAnsi"/>
        </w:rPr>
        <w:t>;</w:t>
      </w:r>
    </w:p>
    <w:p w14:paraId="223062C8" w14:textId="7A744750" w:rsidR="0006400F" w:rsidRPr="00106E96" w:rsidRDefault="0006400F" w:rsidP="0006400F">
      <w:pPr>
        <w:pStyle w:val="ListParagraph"/>
        <w:numPr>
          <w:ilvl w:val="1"/>
          <w:numId w:val="21"/>
        </w:numPr>
        <w:rPr>
          <w:rFonts w:asciiTheme="minorHAnsi" w:hAnsiTheme="minorHAnsi" w:cstheme="minorHAnsi"/>
        </w:rPr>
      </w:pPr>
      <w:r w:rsidRPr="00106E96">
        <w:rPr>
          <w:rFonts w:asciiTheme="minorHAnsi" w:hAnsiTheme="minorHAnsi" w:cstheme="minorHAnsi"/>
        </w:rPr>
        <w:t>Estado de la incorporación de determinantes de mayor jerarquía al POT;</w:t>
      </w:r>
      <w:r w:rsidR="00C16877" w:rsidRPr="00106E96">
        <w:rPr>
          <w:rFonts w:asciiTheme="minorHAnsi" w:hAnsiTheme="minorHAnsi" w:cstheme="minorHAnsi"/>
        </w:rPr>
        <w:t xml:space="preserve"> (POMCA, PEMP, POD, entre otros)</w:t>
      </w:r>
    </w:p>
    <w:p w14:paraId="7AE25091" w14:textId="7B52FED5" w:rsidR="00D630E5" w:rsidRPr="00106E96" w:rsidRDefault="0006400F">
      <w:pPr>
        <w:pStyle w:val="ListParagraph"/>
        <w:numPr>
          <w:ilvl w:val="1"/>
          <w:numId w:val="21"/>
        </w:numPr>
        <w:rPr>
          <w:rFonts w:asciiTheme="minorHAnsi" w:hAnsiTheme="minorHAnsi" w:cstheme="minorHAnsi"/>
        </w:rPr>
      </w:pPr>
      <w:r w:rsidRPr="00106E96">
        <w:rPr>
          <w:rFonts w:asciiTheme="minorHAnsi" w:hAnsiTheme="minorHAnsi" w:cstheme="minorHAnsi"/>
        </w:rPr>
        <w:t xml:space="preserve">Resultados del proceso de seguimiento y evaluación o – en su defecto – del análisis preliminar del estado del POT en relación con las condiciones actuales del territorio de cara a </w:t>
      </w:r>
      <w:r w:rsidR="00A35260" w:rsidRPr="00106E96">
        <w:rPr>
          <w:rFonts w:asciiTheme="minorHAnsi" w:hAnsiTheme="minorHAnsi" w:cstheme="minorHAnsi"/>
        </w:rPr>
        <w:t>las condiciones</w:t>
      </w:r>
      <w:r w:rsidRPr="00106E96">
        <w:rPr>
          <w:rFonts w:asciiTheme="minorHAnsi" w:hAnsiTheme="minorHAnsi" w:cstheme="minorHAnsi"/>
        </w:rPr>
        <w:t xml:space="preserve"> social</w:t>
      </w:r>
      <w:r w:rsidR="00A35260" w:rsidRPr="00106E96">
        <w:rPr>
          <w:rFonts w:asciiTheme="minorHAnsi" w:hAnsiTheme="minorHAnsi" w:cstheme="minorHAnsi"/>
        </w:rPr>
        <w:t>es</w:t>
      </w:r>
      <w:r w:rsidRPr="00106E96">
        <w:rPr>
          <w:rFonts w:asciiTheme="minorHAnsi" w:hAnsiTheme="minorHAnsi" w:cstheme="minorHAnsi"/>
        </w:rPr>
        <w:t>, económic</w:t>
      </w:r>
      <w:r w:rsidR="00A35260" w:rsidRPr="00106E96">
        <w:rPr>
          <w:rFonts w:asciiTheme="minorHAnsi" w:hAnsiTheme="minorHAnsi" w:cstheme="minorHAnsi"/>
        </w:rPr>
        <w:t>as</w:t>
      </w:r>
      <w:r w:rsidRPr="00106E96">
        <w:rPr>
          <w:rFonts w:asciiTheme="minorHAnsi" w:hAnsiTheme="minorHAnsi" w:cstheme="minorHAnsi"/>
        </w:rPr>
        <w:t xml:space="preserve"> y espacial</w:t>
      </w:r>
      <w:r w:rsidR="00A35260" w:rsidRPr="00106E96">
        <w:rPr>
          <w:rFonts w:asciiTheme="minorHAnsi" w:hAnsiTheme="minorHAnsi" w:cstheme="minorHAnsi"/>
        </w:rPr>
        <w:t>es</w:t>
      </w:r>
      <w:r w:rsidRPr="00106E96">
        <w:rPr>
          <w:rFonts w:asciiTheme="minorHAnsi" w:hAnsiTheme="minorHAnsi" w:cstheme="minorHAnsi"/>
        </w:rPr>
        <w:t>;</w:t>
      </w:r>
    </w:p>
    <w:p w14:paraId="54DDAF67" w14:textId="0D5627AC" w:rsidR="00DD490C" w:rsidRPr="00106E96" w:rsidRDefault="00DD490C">
      <w:pPr>
        <w:pStyle w:val="ListParagraph"/>
        <w:numPr>
          <w:ilvl w:val="1"/>
          <w:numId w:val="21"/>
        </w:numPr>
        <w:rPr>
          <w:rFonts w:asciiTheme="minorHAnsi" w:hAnsiTheme="minorHAnsi" w:cstheme="minorHAnsi"/>
        </w:rPr>
      </w:pPr>
      <w:r w:rsidRPr="00106E96">
        <w:rPr>
          <w:rFonts w:asciiTheme="minorHAnsi" w:hAnsiTheme="minorHAnsi" w:cstheme="minorHAnsi"/>
        </w:rPr>
        <w:t>Evaluación de la capacidad institucional de la Alcaldía para para llevar a cabo el proceso de revisión</w:t>
      </w:r>
      <w:r w:rsidR="00CE05EC" w:rsidRPr="00106E96">
        <w:rPr>
          <w:rFonts w:asciiTheme="minorHAnsi" w:hAnsiTheme="minorHAnsi" w:cstheme="minorHAnsi"/>
        </w:rPr>
        <w:t>, lo cual podrá resultar en la decisión de realizar el proceso internamente a la oficina de planeación del municipio o justificar la contratación de una consultoría externa</w:t>
      </w:r>
      <w:r w:rsidRPr="00106E96">
        <w:rPr>
          <w:rFonts w:asciiTheme="minorHAnsi" w:hAnsiTheme="minorHAnsi" w:cstheme="minorHAnsi"/>
        </w:rPr>
        <w:t>.</w:t>
      </w:r>
    </w:p>
    <w:p w14:paraId="759DAEAD" w14:textId="6F6BC20F" w:rsidR="000500FC" w:rsidRPr="00106E96" w:rsidRDefault="00CE05EC" w:rsidP="0BBF9E85">
      <w:pPr>
        <w:pStyle w:val="EstiloArial"/>
        <w:numPr>
          <w:ilvl w:val="0"/>
          <w:numId w:val="21"/>
        </w:numPr>
        <w:rPr>
          <w:rFonts w:asciiTheme="minorHAnsi" w:hAnsiTheme="minorHAnsi" w:cstheme="minorBidi"/>
          <w:lang w:val="es-ES"/>
        </w:rPr>
      </w:pPr>
      <w:r w:rsidRPr="0BBF9E85">
        <w:rPr>
          <w:rFonts w:asciiTheme="minorHAnsi" w:hAnsiTheme="minorHAnsi" w:cstheme="minorBidi"/>
          <w:lang w:val="es-ES"/>
        </w:rPr>
        <w:t>Resumir</w:t>
      </w:r>
      <w:r w:rsidR="007A507C" w:rsidRPr="0BBF9E85">
        <w:rPr>
          <w:rFonts w:asciiTheme="minorHAnsi" w:hAnsiTheme="minorHAnsi" w:cstheme="minorBidi"/>
          <w:lang w:val="es-ES"/>
        </w:rPr>
        <w:t xml:space="preserve"> los elementos </w:t>
      </w:r>
      <w:r w:rsidR="00DD490C" w:rsidRPr="0BBF9E85">
        <w:rPr>
          <w:rFonts w:asciiTheme="minorHAnsi" w:hAnsiTheme="minorHAnsi" w:cstheme="minorBidi"/>
          <w:lang w:val="es-ES"/>
        </w:rPr>
        <w:t xml:space="preserve">anteriores en </w:t>
      </w:r>
      <w:r w:rsidR="007A507C" w:rsidRPr="0BBF9E85">
        <w:rPr>
          <w:rFonts w:asciiTheme="minorHAnsi" w:hAnsiTheme="minorHAnsi" w:cstheme="minorBidi"/>
          <w:lang w:val="es-ES"/>
        </w:rPr>
        <w:t xml:space="preserve">el </w:t>
      </w:r>
      <w:r w:rsidR="007A507C" w:rsidRPr="0BBF9E85">
        <w:rPr>
          <w:rFonts w:asciiTheme="minorHAnsi" w:hAnsiTheme="minorHAnsi" w:cstheme="minorBidi"/>
          <w:b/>
          <w:bCs/>
          <w:lang w:val="es-ES"/>
        </w:rPr>
        <w:t>árbol de problemas</w:t>
      </w:r>
      <w:r w:rsidR="00EB0FC5" w:rsidRPr="0BBF9E85">
        <w:rPr>
          <w:rFonts w:asciiTheme="minorHAnsi" w:hAnsiTheme="minorHAnsi" w:cstheme="minorBidi"/>
          <w:lang w:val="es-ES"/>
        </w:rPr>
        <w:t>.</w:t>
      </w:r>
      <w:r w:rsidR="00B94F5D" w:rsidRPr="0BBF9E85">
        <w:rPr>
          <w:rFonts w:asciiTheme="minorHAnsi" w:hAnsiTheme="minorHAnsi" w:cstheme="minorBidi"/>
          <w:lang w:val="es-ES"/>
        </w:rPr>
        <w:t xml:space="preserve"> Lo anterior, buscando entender </w:t>
      </w:r>
      <w:r w:rsidR="0004784F" w:rsidRPr="0BBF9E85">
        <w:rPr>
          <w:rFonts w:asciiTheme="minorHAnsi" w:hAnsiTheme="minorHAnsi" w:cstheme="minorBidi"/>
          <w:lang w:val="es-ES"/>
        </w:rPr>
        <w:t xml:space="preserve">los problemas a la escala municipal y </w:t>
      </w:r>
      <w:r w:rsidR="00B94F5D" w:rsidRPr="0BBF9E85">
        <w:rPr>
          <w:rFonts w:asciiTheme="minorHAnsi" w:hAnsiTheme="minorHAnsi" w:cstheme="minorBidi"/>
          <w:lang w:val="es-ES"/>
        </w:rPr>
        <w:t xml:space="preserve">como </w:t>
      </w:r>
      <w:r w:rsidR="00EB0FC5" w:rsidRPr="0BBF9E85">
        <w:rPr>
          <w:rFonts w:asciiTheme="minorHAnsi" w:hAnsiTheme="minorHAnsi" w:cstheme="minorBidi"/>
          <w:lang w:val="es-ES"/>
        </w:rPr>
        <w:t>ésta</w:t>
      </w:r>
      <w:r w:rsidR="00B94F5D" w:rsidRPr="0BBF9E85">
        <w:rPr>
          <w:rFonts w:asciiTheme="minorHAnsi" w:hAnsiTheme="minorHAnsi" w:cstheme="minorBidi"/>
          <w:lang w:val="es-ES"/>
        </w:rPr>
        <w:t xml:space="preserve"> </w:t>
      </w:r>
      <w:r w:rsidR="00EB0FC5" w:rsidRPr="0BBF9E85">
        <w:rPr>
          <w:rFonts w:asciiTheme="minorHAnsi" w:hAnsiTheme="minorHAnsi" w:cstheme="minorBidi"/>
          <w:lang w:val="es-ES"/>
        </w:rPr>
        <w:t>interactúa con</w:t>
      </w:r>
      <w:r w:rsidR="00B94F5D" w:rsidRPr="0BBF9E85">
        <w:rPr>
          <w:rFonts w:asciiTheme="minorHAnsi" w:hAnsiTheme="minorHAnsi" w:cstheme="minorBidi"/>
          <w:lang w:val="es-ES"/>
        </w:rPr>
        <w:t xml:space="preserve"> situaciones de mayor escala (departamental – nacional). En ese sentido, para complementar los datos que soportan la problemática a nivel municipal</w:t>
      </w:r>
      <w:r w:rsidR="00003FE6" w:rsidRPr="0BBF9E85">
        <w:rPr>
          <w:rFonts w:asciiTheme="minorHAnsi" w:hAnsiTheme="minorHAnsi" w:cstheme="minorBidi"/>
          <w:lang w:val="es-ES"/>
        </w:rPr>
        <w:t>, se recomienda consultar fuentes como e</w:t>
      </w:r>
      <w:r w:rsidR="0004784F" w:rsidRPr="0BBF9E85">
        <w:rPr>
          <w:rFonts w:asciiTheme="minorHAnsi" w:hAnsiTheme="minorHAnsi" w:cstheme="minorBidi"/>
          <w:lang w:val="es-ES"/>
        </w:rPr>
        <w:t>l</w:t>
      </w:r>
      <w:r w:rsidR="00003FE6" w:rsidRPr="0BBF9E85">
        <w:rPr>
          <w:rFonts w:asciiTheme="minorHAnsi" w:hAnsiTheme="minorHAnsi" w:cstheme="minorBidi"/>
          <w:lang w:val="es-ES"/>
        </w:rPr>
        <w:t xml:space="preserve"> </w:t>
      </w:r>
      <w:r w:rsidR="00C16877" w:rsidRPr="0BBF9E85">
        <w:rPr>
          <w:rFonts w:asciiTheme="minorHAnsi" w:hAnsiTheme="minorHAnsi" w:cstheme="minorBidi"/>
          <w:lang w:val="es-ES"/>
        </w:rPr>
        <w:t xml:space="preserve">CONPES </w:t>
      </w:r>
      <w:r w:rsidR="00003FE6" w:rsidRPr="0BBF9E85">
        <w:rPr>
          <w:rFonts w:asciiTheme="minorHAnsi" w:hAnsiTheme="minorHAnsi" w:cstheme="minorBidi"/>
          <w:lang w:val="es-ES"/>
        </w:rPr>
        <w:t>3870 de 2016, los resultados de la “Misión Sistema de Ciudades, DNP, 2014” y “Misión para la transformación del campo – DNP, 2015”, entre otros documentos similares y/o más actualizados según aplique.</w:t>
      </w:r>
      <w:r w:rsidRPr="0BBF9E85">
        <w:rPr>
          <w:rFonts w:asciiTheme="minorHAnsi" w:hAnsiTheme="minorHAnsi" w:cstheme="minorBidi"/>
          <w:lang w:val="es-ES"/>
        </w:rPr>
        <w:t xml:space="preserve"> A continuación, se sugiere la esquematización del árbol de problemas que podrá ajustar cada municipio </w:t>
      </w:r>
      <w:proofErr w:type="gramStart"/>
      <w:r w:rsidRPr="0BBF9E85">
        <w:rPr>
          <w:rFonts w:asciiTheme="minorHAnsi" w:hAnsiTheme="minorHAnsi" w:cstheme="minorBidi"/>
          <w:lang w:val="es-ES"/>
        </w:rPr>
        <w:t>de acuerdo a</w:t>
      </w:r>
      <w:proofErr w:type="gramEnd"/>
      <w:r w:rsidRPr="0BBF9E85">
        <w:rPr>
          <w:rFonts w:asciiTheme="minorHAnsi" w:hAnsiTheme="minorHAnsi" w:cstheme="minorBidi"/>
          <w:lang w:val="es-ES"/>
        </w:rPr>
        <w:t xml:space="preserve"> sus condiciones específicas.</w:t>
      </w:r>
    </w:p>
    <w:p w14:paraId="52AC175E" w14:textId="4F83CF06" w:rsidR="000500FC" w:rsidRPr="00106E96" w:rsidRDefault="000500FC" w:rsidP="000500FC">
      <w:pPr>
        <w:pStyle w:val="Caption"/>
        <w:keepNext/>
        <w:jc w:val="center"/>
        <w:rPr>
          <w:rFonts w:asciiTheme="minorHAnsi" w:hAnsiTheme="minorHAnsi" w:cstheme="minorHAnsi"/>
          <w:i w:val="0"/>
          <w:iCs w:val="0"/>
        </w:rPr>
      </w:pPr>
      <w:r w:rsidRPr="00106E96">
        <w:rPr>
          <w:rFonts w:asciiTheme="minorHAnsi" w:hAnsiTheme="minorHAnsi" w:cstheme="minorHAnsi"/>
          <w:i w:val="0"/>
          <w:iCs w:val="0"/>
          <w:noProof/>
          <w:lang w:eastAsia="es-CO"/>
        </w:rPr>
        <w:drawing>
          <wp:anchor distT="0" distB="0" distL="114300" distR="114300" simplePos="0" relativeHeight="251658242" behindDoc="0" locked="0" layoutInCell="1" allowOverlap="1" wp14:anchorId="276C5323" wp14:editId="2E86A3F9">
            <wp:simplePos x="0" y="0"/>
            <wp:positionH relativeFrom="margin">
              <wp:align>center</wp:align>
            </wp:positionH>
            <wp:positionV relativeFrom="paragraph">
              <wp:posOffset>289560</wp:posOffset>
            </wp:positionV>
            <wp:extent cx="6119495" cy="5841365"/>
            <wp:effectExtent l="0" t="0" r="0" b="6985"/>
            <wp:wrapTopAndBottom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3"/>
                    <a:srcRect t="19" b="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58418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106E96">
        <w:rPr>
          <w:rFonts w:asciiTheme="minorHAnsi" w:hAnsiTheme="minorHAnsi" w:cstheme="minorHAnsi"/>
          <w:i w:val="0"/>
          <w:iCs w:val="0"/>
        </w:rPr>
        <w:t xml:space="preserve">Ilustración </w:t>
      </w:r>
      <w:r w:rsidR="003F589D">
        <w:rPr>
          <w:rFonts w:asciiTheme="minorHAnsi" w:hAnsiTheme="minorHAnsi" w:cstheme="minorHAnsi"/>
          <w:i w:val="0"/>
          <w:iCs w:val="0"/>
        </w:rPr>
        <w:fldChar w:fldCharType="begin"/>
      </w:r>
      <w:r w:rsidR="003F589D">
        <w:rPr>
          <w:rFonts w:asciiTheme="minorHAnsi" w:hAnsiTheme="minorHAnsi" w:cstheme="minorHAnsi"/>
          <w:i w:val="0"/>
          <w:iCs w:val="0"/>
        </w:rPr>
        <w:instrText xml:space="preserve"> SEQ Ilustración \* ARABIC </w:instrText>
      </w:r>
      <w:r w:rsidR="003F589D">
        <w:rPr>
          <w:rFonts w:asciiTheme="minorHAnsi" w:hAnsiTheme="minorHAnsi" w:cstheme="minorHAnsi"/>
          <w:i w:val="0"/>
          <w:iCs w:val="0"/>
        </w:rPr>
        <w:fldChar w:fldCharType="separate"/>
      </w:r>
      <w:r w:rsidR="003F589D">
        <w:rPr>
          <w:rFonts w:asciiTheme="minorHAnsi" w:hAnsiTheme="minorHAnsi" w:cstheme="minorHAnsi"/>
          <w:i w:val="0"/>
          <w:iCs w:val="0"/>
          <w:noProof/>
        </w:rPr>
        <w:t>1</w:t>
      </w:r>
      <w:r w:rsidR="003F589D">
        <w:rPr>
          <w:rFonts w:asciiTheme="minorHAnsi" w:hAnsiTheme="minorHAnsi" w:cstheme="minorHAnsi"/>
          <w:i w:val="0"/>
          <w:iCs w:val="0"/>
        </w:rPr>
        <w:fldChar w:fldCharType="end"/>
      </w:r>
      <w:r w:rsidRPr="00106E96">
        <w:rPr>
          <w:rFonts w:asciiTheme="minorHAnsi" w:hAnsiTheme="minorHAnsi" w:cstheme="minorHAnsi"/>
          <w:i w:val="0"/>
          <w:iCs w:val="0"/>
        </w:rPr>
        <w:t xml:space="preserve">, Árbol de problemas, Fuente: </w:t>
      </w:r>
      <w:r w:rsidR="004C77F0">
        <w:rPr>
          <w:rFonts w:asciiTheme="minorHAnsi" w:hAnsiTheme="minorHAnsi" w:cstheme="minorHAnsi"/>
          <w:i w:val="0"/>
          <w:iCs w:val="0"/>
        </w:rPr>
        <w:t xml:space="preserve">a partir de </w:t>
      </w:r>
      <w:r w:rsidRPr="00106E96">
        <w:rPr>
          <w:rFonts w:asciiTheme="minorHAnsi" w:hAnsiTheme="minorHAnsi" w:cstheme="minorHAnsi"/>
          <w:i w:val="0"/>
          <w:iCs w:val="0"/>
        </w:rPr>
        <w:t>MVCT - DNP, 2016</w:t>
      </w:r>
    </w:p>
    <w:p w14:paraId="73C27299" w14:textId="77777777" w:rsidR="000500FC" w:rsidRPr="00106E96" w:rsidRDefault="000500FC" w:rsidP="000500FC">
      <w:pPr>
        <w:pStyle w:val="EstiloArial"/>
        <w:jc w:val="center"/>
        <w:rPr>
          <w:rFonts w:asciiTheme="minorHAnsi" w:hAnsiTheme="minorHAnsi" w:cstheme="minorHAnsi"/>
        </w:rPr>
      </w:pPr>
    </w:p>
    <w:p w14:paraId="413C430E" w14:textId="58269A82" w:rsidR="00DD490C" w:rsidRPr="00106E96" w:rsidRDefault="00DD490C" w:rsidP="0BBF9E85">
      <w:pPr>
        <w:pStyle w:val="EstiloArial"/>
        <w:numPr>
          <w:ilvl w:val="0"/>
          <w:numId w:val="21"/>
        </w:numPr>
        <w:rPr>
          <w:rFonts w:asciiTheme="minorHAnsi" w:hAnsiTheme="minorHAnsi" w:cstheme="minorBidi"/>
          <w:lang w:val="es-ES"/>
        </w:rPr>
      </w:pPr>
      <w:r w:rsidRPr="0BBF9E85">
        <w:rPr>
          <w:rFonts w:asciiTheme="minorHAnsi" w:hAnsiTheme="minorHAnsi" w:cstheme="minorBidi"/>
          <w:lang w:val="es-ES"/>
        </w:rPr>
        <w:t>Constru</w:t>
      </w:r>
      <w:r w:rsidR="00CE05EC" w:rsidRPr="0BBF9E85">
        <w:rPr>
          <w:rFonts w:asciiTheme="minorHAnsi" w:hAnsiTheme="minorHAnsi" w:cstheme="minorBidi"/>
          <w:lang w:val="es-ES"/>
        </w:rPr>
        <w:t xml:space="preserve">ir </w:t>
      </w:r>
      <w:r w:rsidRPr="0BBF9E85">
        <w:rPr>
          <w:rFonts w:asciiTheme="minorHAnsi" w:hAnsiTheme="minorHAnsi" w:cstheme="minorBidi"/>
          <w:lang w:val="es-ES"/>
        </w:rPr>
        <w:t xml:space="preserve">el </w:t>
      </w:r>
      <w:r w:rsidRPr="0BBF9E85">
        <w:rPr>
          <w:rFonts w:asciiTheme="minorHAnsi" w:hAnsiTheme="minorHAnsi" w:cstheme="minorBidi"/>
          <w:b/>
          <w:bCs/>
          <w:lang w:val="es-ES"/>
        </w:rPr>
        <w:t>árbol de soluciones</w:t>
      </w:r>
      <w:r w:rsidRPr="0BBF9E85">
        <w:rPr>
          <w:rFonts w:asciiTheme="minorHAnsi" w:hAnsiTheme="minorHAnsi" w:cstheme="minorBidi"/>
          <w:lang w:val="es-ES"/>
        </w:rPr>
        <w:t xml:space="preserve">, a partir de las problemáticas planteadas. </w:t>
      </w:r>
      <w:r w:rsidR="00CE05EC" w:rsidRPr="0BBF9E85">
        <w:rPr>
          <w:rFonts w:asciiTheme="minorHAnsi" w:hAnsiTheme="minorHAnsi" w:cstheme="minorBidi"/>
          <w:lang w:val="es-ES"/>
        </w:rPr>
        <w:t xml:space="preserve">A continuación, se sugiere la esquematización del árbol de soluciones que podrá ajustar cada municipio </w:t>
      </w:r>
      <w:proofErr w:type="gramStart"/>
      <w:r w:rsidR="00CE05EC" w:rsidRPr="0BBF9E85">
        <w:rPr>
          <w:rFonts w:asciiTheme="minorHAnsi" w:hAnsiTheme="minorHAnsi" w:cstheme="minorBidi"/>
          <w:lang w:val="es-ES"/>
        </w:rPr>
        <w:t>de acuerdo a</w:t>
      </w:r>
      <w:proofErr w:type="gramEnd"/>
      <w:r w:rsidR="00CE05EC" w:rsidRPr="0BBF9E85">
        <w:rPr>
          <w:rFonts w:asciiTheme="minorHAnsi" w:hAnsiTheme="minorHAnsi" w:cstheme="minorBidi"/>
          <w:lang w:val="es-ES"/>
        </w:rPr>
        <w:t xml:space="preserve"> sus condiciones </w:t>
      </w:r>
      <w:r w:rsidR="00106E96" w:rsidRPr="0BBF9E85">
        <w:rPr>
          <w:rFonts w:asciiTheme="minorHAnsi" w:hAnsiTheme="minorHAnsi" w:cstheme="minorBidi"/>
          <w:lang w:val="es-ES"/>
        </w:rPr>
        <w:t>específicas.</w:t>
      </w:r>
    </w:p>
    <w:p w14:paraId="0D2BD5C9" w14:textId="47891185" w:rsidR="000500FC" w:rsidRPr="00106E96" w:rsidRDefault="000500FC" w:rsidP="000500FC">
      <w:pPr>
        <w:pStyle w:val="Caption"/>
        <w:keepNext/>
        <w:jc w:val="center"/>
        <w:rPr>
          <w:rFonts w:asciiTheme="minorHAnsi" w:hAnsiTheme="minorHAnsi" w:cstheme="minorHAnsi"/>
          <w:i w:val="0"/>
          <w:iCs w:val="0"/>
        </w:rPr>
      </w:pPr>
      <w:r w:rsidRPr="00106E96">
        <w:rPr>
          <w:rFonts w:asciiTheme="minorHAnsi" w:hAnsiTheme="minorHAnsi" w:cstheme="minorHAnsi"/>
          <w:i w:val="0"/>
          <w:iCs w:val="0"/>
          <w:noProof/>
        </w:rPr>
        <w:drawing>
          <wp:anchor distT="0" distB="0" distL="114300" distR="114300" simplePos="0" relativeHeight="251658243" behindDoc="0" locked="0" layoutInCell="1" allowOverlap="1" wp14:anchorId="5EC7E2AD" wp14:editId="159D5792">
            <wp:simplePos x="0" y="0"/>
            <wp:positionH relativeFrom="page">
              <wp:posOffset>832513</wp:posOffset>
            </wp:positionH>
            <wp:positionV relativeFrom="paragraph">
              <wp:posOffset>270690</wp:posOffset>
            </wp:positionV>
            <wp:extent cx="6120000" cy="5858526"/>
            <wp:effectExtent l="0" t="0" r="0" b="8890"/>
            <wp:wrapTopAndBottom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/>
                    <pic:cNvPicPr/>
                  </pic:nvPicPr>
                  <pic:blipFill>
                    <a:blip r:embed="rId14"/>
                    <a:srcRect l="509" r="5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58585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106E96">
        <w:rPr>
          <w:rFonts w:asciiTheme="minorHAnsi" w:hAnsiTheme="minorHAnsi" w:cstheme="minorHAnsi"/>
          <w:i w:val="0"/>
          <w:iCs w:val="0"/>
        </w:rPr>
        <w:t xml:space="preserve">Ilustración </w:t>
      </w:r>
      <w:r w:rsidR="003F589D">
        <w:rPr>
          <w:rFonts w:asciiTheme="minorHAnsi" w:hAnsiTheme="minorHAnsi" w:cstheme="minorHAnsi"/>
          <w:i w:val="0"/>
          <w:iCs w:val="0"/>
        </w:rPr>
        <w:fldChar w:fldCharType="begin"/>
      </w:r>
      <w:r w:rsidR="003F589D">
        <w:rPr>
          <w:rFonts w:asciiTheme="minorHAnsi" w:hAnsiTheme="minorHAnsi" w:cstheme="minorHAnsi"/>
          <w:i w:val="0"/>
          <w:iCs w:val="0"/>
        </w:rPr>
        <w:instrText xml:space="preserve"> SEQ Ilustración \* ARABIC </w:instrText>
      </w:r>
      <w:r w:rsidR="003F589D">
        <w:rPr>
          <w:rFonts w:asciiTheme="minorHAnsi" w:hAnsiTheme="minorHAnsi" w:cstheme="minorHAnsi"/>
          <w:i w:val="0"/>
          <w:iCs w:val="0"/>
        </w:rPr>
        <w:fldChar w:fldCharType="separate"/>
      </w:r>
      <w:r w:rsidR="003F589D">
        <w:rPr>
          <w:rFonts w:asciiTheme="minorHAnsi" w:hAnsiTheme="minorHAnsi" w:cstheme="minorHAnsi"/>
          <w:i w:val="0"/>
          <w:iCs w:val="0"/>
          <w:noProof/>
        </w:rPr>
        <w:t>2</w:t>
      </w:r>
      <w:r w:rsidR="003F589D">
        <w:rPr>
          <w:rFonts w:asciiTheme="minorHAnsi" w:hAnsiTheme="minorHAnsi" w:cstheme="minorHAnsi"/>
          <w:i w:val="0"/>
          <w:iCs w:val="0"/>
        </w:rPr>
        <w:fldChar w:fldCharType="end"/>
      </w:r>
      <w:r w:rsidRPr="00106E96">
        <w:rPr>
          <w:rFonts w:asciiTheme="minorHAnsi" w:hAnsiTheme="minorHAnsi" w:cstheme="minorHAnsi"/>
          <w:i w:val="0"/>
          <w:iCs w:val="0"/>
        </w:rPr>
        <w:t xml:space="preserve">, Árbol de soluciones, Fuente: </w:t>
      </w:r>
      <w:r w:rsidR="00200A53">
        <w:rPr>
          <w:rFonts w:asciiTheme="minorHAnsi" w:hAnsiTheme="minorHAnsi" w:cstheme="minorHAnsi"/>
          <w:i w:val="0"/>
          <w:iCs w:val="0"/>
        </w:rPr>
        <w:t xml:space="preserve">a partir de </w:t>
      </w:r>
      <w:r w:rsidRPr="00106E96">
        <w:rPr>
          <w:rFonts w:asciiTheme="minorHAnsi" w:hAnsiTheme="minorHAnsi" w:cstheme="minorHAnsi"/>
          <w:i w:val="0"/>
          <w:iCs w:val="0"/>
        </w:rPr>
        <w:t>MVCT - DNP, 2016</w:t>
      </w:r>
    </w:p>
    <w:p w14:paraId="56DB33E3" w14:textId="59A323E2" w:rsidR="002A10CF" w:rsidRPr="00106E96" w:rsidRDefault="002A10CF" w:rsidP="000500FC">
      <w:pPr>
        <w:pStyle w:val="EstiloArial"/>
        <w:jc w:val="center"/>
        <w:rPr>
          <w:rFonts w:asciiTheme="minorHAnsi" w:hAnsiTheme="minorHAnsi" w:cstheme="minorHAnsi"/>
        </w:rPr>
      </w:pPr>
    </w:p>
    <w:p w14:paraId="4A2897FA" w14:textId="43C6933C" w:rsidR="00513B15" w:rsidRPr="00106E96" w:rsidRDefault="00513B15" w:rsidP="00106E96">
      <w:pPr>
        <w:pStyle w:val="Heading1"/>
      </w:pPr>
      <w:bookmarkStart w:id="5" w:name="_Toc1156579013"/>
      <w:bookmarkStart w:id="6" w:name="_Toc483342266"/>
      <w:bookmarkStart w:id="7" w:name="_Toc484638574"/>
      <w:r w:rsidRPr="00106E96">
        <w:t>JUSTIFICACIÓN</w:t>
      </w:r>
      <w:bookmarkEnd w:id="5"/>
    </w:p>
    <w:bookmarkEnd w:id="6"/>
    <w:bookmarkEnd w:id="7"/>
    <w:p w14:paraId="3E9839B3" w14:textId="308FA9BC" w:rsidR="006330D6" w:rsidRPr="00106E96" w:rsidRDefault="006330D6" w:rsidP="0008634C">
      <w:pPr>
        <w:ind w:left="431"/>
        <w:rPr>
          <w:rFonts w:asciiTheme="minorHAnsi" w:hAnsiTheme="minorHAnsi" w:cstheme="minorHAnsi"/>
          <w:szCs w:val="22"/>
          <w:lang w:val="es-ES_tradnl" w:eastAsia="es-CO"/>
        </w:rPr>
      </w:pPr>
      <w:r w:rsidRPr="00106E96">
        <w:rPr>
          <w:rFonts w:asciiTheme="minorHAnsi" w:hAnsiTheme="minorHAnsi" w:cstheme="minorHAnsi"/>
          <w:szCs w:val="22"/>
          <w:lang w:val="es-ES_tradnl" w:eastAsia="es-CO"/>
        </w:rPr>
        <w:t xml:space="preserve">Se </w:t>
      </w:r>
      <w:r w:rsidR="00CE05EC" w:rsidRPr="00106E96">
        <w:rPr>
          <w:rFonts w:asciiTheme="minorHAnsi" w:hAnsiTheme="minorHAnsi" w:cstheme="minorHAnsi"/>
          <w:szCs w:val="22"/>
          <w:lang w:val="es-ES_tradnl" w:eastAsia="es-CO"/>
        </w:rPr>
        <w:t>sugiere</w:t>
      </w:r>
      <w:r w:rsidRPr="00106E96">
        <w:rPr>
          <w:rFonts w:asciiTheme="minorHAnsi" w:hAnsiTheme="minorHAnsi" w:cstheme="minorHAnsi"/>
          <w:szCs w:val="22"/>
          <w:lang w:val="es-ES_tradnl" w:eastAsia="es-CO"/>
        </w:rPr>
        <w:t xml:space="preserve"> redactar la justificación </w:t>
      </w:r>
      <w:r w:rsidR="00C95B42">
        <w:rPr>
          <w:rFonts w:asciiTheme="minorHAnsi" w:hAnsiTheme="minorHAnsi" w:cstheme="minorHAnsi"/>
          <w:szCs w:val="22"/>
          <w:lang w:val="es-ES_tradnl" w:eastAsia="es-CO"/>
        </w:rPr>
        <w:t xml:space="preserve">para la formulación del proyecto de revisión y ajuste del POT </w:t>
      </w:r>
      <w:r w:rsidRPr="00106E96">
        <w:rPr>
          <w:rFonts w:asciiTheme="minorHAnsi" w:hAnsiTheme="minorHAnsi" w:cstheme="minorHAnsi"/>
          <w:szCs w:val="22"/>
          <w:lang w:val="es-ES_tradnl" w:eastAsia="es-CO"/>
        </w:rPr>
        <w:t>a partir de los siguientes elementos:</w:t>
      </w:r>
    </w:p>
    <w:p w14:paraId="78BC3145" w14:textId="2917DF0D" w:rsidR="005702BF" w:rsidRPr="00106E96" w:rsidRDefault="000500FC" w:rsidP="0BBF9E85">
      <w:pPr>
        <w:pStyle w:val="ListParagraph"/>
        <w:numPr>
          <w:ilvl w:val="0"/>
          <w:numId w:val="23"/>
        </w:numPr>
        <w:rPr>
          <w:rFonts w:asciiTheme="minorHAnsi" w:hAnsiTheme="minorHAnsi" w:cstheme="minorBidi"/>
          <w:lang w:eastAsia="es-CO"/>
        </w:rPr>
      </w:pPr>
      <w:r w:rsidRPr="0BBF9E85">
        <w:rPr>
          <w:rFonts w:asciiTheme="minorHAnsi" w:hAnsiTheme="minorHAnsi" w:cstheme="minorBidi"/>
          <w:lang w:eastAsia="es-CO"/>
        </w:rPr>
        <w:t xml:space="preserve">Descripción </w:t>
      </w:r>
      <w:r w:rsidR="00CE05EC" w:rsidRPr="0BBF9E85">
        <w:rPr>
          <w:rFonts w:asciiTheme="minorHAnsi" w:hAnsiTheme="minorHAnsi" w:cstheme="minorBidi"/>
          <w:lang w:eastAsia="es-CO"/>
        </w:rPr>
        <w:t>de</w:t>
      </w:r>
      <w:r w:rsidRPr="0BBF9E85">
        <w:rPr>
          <w:rFonts w:asciiTheme="minorHAnsi" w:hAnsiTheme="minorHAnsi" w:cstheme="minorBidi"/>
          <w:lang w:eastAsia="es-CO"/>
        </w:rPr>
        <w:t xml:space="preserve"> las f</w:t>
      </w:r>
      <w:r w:rsidR="005702BF" w:rsidRPr="0BBF9E85">
        <w:rPr>
          <w:rFonts w:asciiTheme="minorHAnsi" w:hAnsiTheme="minorHAnsi" w:cstheme="minorBidi"/>
          <w:lang w:eastAsia="es-CO"/>
        </w:rPr>
        <w:t xml:space="preserve">acultades </w:t>
      </w:r>
      <w:r w:rsidR="00CE05EC" w:rsidRPr="0BBF9E85">
        <w:rPr>
          <w:rFonts w:asciiTheme="minorHAnsi" w:hAnsiTheme="minorHAnsi" w:cstheme="minorBidi"/>
          <w:lang w:eastAsia="es-CO"/>
        </w:rPr>
        <w:t xml:space="preserve">que la ley otorga al municipio </w:t>
      </w:r>
      <w:r w:rsidRPr="0BBF9E85">
        <w:rPr>
          <w:rFonts w:asciiTheme="minorHAnsi" w:hAnsiTheme="minorHAnsi" w:cstheme="minorBidi"/>
          <w:lang w:eastAsia="es-CO"/>
        </w:rPr>
        <w:t xml:space="preserve">para proceder a revisar el POT </w:t>
      </w:r>
      <w:r w:rsidR="005702BF" w:rsidRPr="0BBF9E85">
        <w:rPr>
          <w:rFonts w:asciiTheme="minorHAnsi" w:hAnsiTheme="minorHAnsi" w:cstheme="minorBidi"/>
          <w:lang w:eastAsia="es-CO"/>
        </w:rPr>
        <w:t xml:space="preserve">y procedimiento en materia de ordenamiento territorial </w:t>
      </w:r>
      <w:proofErr w:type="gramStart"/>
      <w:r w:rsidR="005702BF" w:rsidRPr="0BBF9E85">
        <w:rPr>
          <w:rFonts w:asciiTheme="minorHAnsi" w:hAnsiTheme="minorHAnsi" w:cstheme="minorBidi"/>
          <w:lang w:eastAsia="es-CO"/>
        </w:rPr>
        <w:t>de acuerdo a</w:t>
      </w:r>
      <w:proofErr w:type="gramEnd"/>
      <w:r w:rsidR="005702BF" w:rsidRPr="0BBF9E85">
        <w:rPr>
          <w:rFonts w:asciiTheme="minorHAnsi" w:hAnsiTheme="minorHAnsi" w:cstheme="minorBidi"/>
          <w:lang w:eastAsia="es-CO"/>
        </w:rPr>
        <w:t xml:space="preserve"> los preceptos de la ley 388 de 1997</w:t>
      </w:r>
      <w:r w:rsidR="002D556F" w:rsidRPr="0BBF9E85">
        <w:rPr>
          <w:rFonts w:asciiTheme="minorHAnsi" w:hAnsiTheme="minorHAnsi" w:cstheme="minorBidi"/>
          <w:lang w:eastAsia="es-CO"/>
        </w:rPr>
        <w:t>, la ley 1151 de 2012 y</w:t>
      </w:r>
      <w:r w:rsidR="00513B15" w:rsidRPr="0BBF9E85">
        <w:rPr>
          <w:rFonts w:asciiTheme="minorHAnsi" w:hAnsiTheme="minorHAnsi" w:cstheme="minorBidi"/>
          <w:lang w:eastAsia="es-CO"/>
        </w:rPr>
        <w:t xml:space="preserve"> </w:t>
      </w:r>
      <w:r w:rsidR="005702BF" w:rsidRPr="0BBF9E85">
        <w:rPr>
          <w:rFonts w:asciiTheme="minorHAnsi" w:hAnsiTheme="minorHAnsi" w:cstheme="minorBidi"/>
          <w:lang w:eastAsia="es-CO"/>
        </w:rPr>
        <w:t>el decreto 1077 de 2015;</w:t>
      </w:r>
    </w:p>
    <w:p w14:paraId="624CC822" w14:textId="1895005D" w:rsidR="00463F38" w:rsidRPr="00106E96" w:rsidRDefault="006330D6" w:rsidP="0BBF9E85">
      <w:pPr>
        <w:pStyle w:val="ListParagraph"/>
        <w:numPr>
          <w:ilvl w:val="0"/>
          <w:numId w:val="23"/>
        </w:numPr>
        <w:rPr>
          <w:rFonts w:asciiTheme="minorHAnsi" w:hAnsiTheme="minorHAnsi" w:cstheme="minorBidi"/>
          <w:lang w:eastAsia="es-CO"/>
        </w:rPr>
      </w:pPr>
      <w:r w:rsidRPr="0BBF9E85">
        <w:rPr>
          <w:rFonts w:asciiTheme="minorHAnsi" w:hAnsiTheme="minorHAnsi" w:cstheme="minorBidi"/>
          <w:lang w:eastAsia="es-CO"/>
        </w:rPr>
        <w:t>Procedencia de</w:t>
      </w:r>
      <w:r w:rsidR="000500FC" w:rsidRPr="0BBF9E85">
        <w:rPr>
          <w:rFonts w:asciiTheme="minorHAnsi" w:hAnsiTheme="minorHAnsi" w:cstheme="minorBidi"/>
          <w:lang w:eastAsia="es-CO"/>
        </w:rPr>
        <w:t xml:space="preserve">l </w:t>
      </w:r>
      <w:r w:rsidR="00C66C7E" w:rsidRPr="0BBF9E85">
        <w:rPr>
          <w:rFonts w:asciiTheme="minorHAnsi" w:hAnsiTheme="minorHAnsi" w:cstheme="minorBidi"/>
          <w:lang w:eastAsia="es-CO"/>
        </w:rPr>
        <w:t>motivo</w:t>
      </w:r>
      <w:r w:rsidR="000500FC" w:rsidRPr="0BBF9E85">
        <w:rPr>
          <w:rFonts w:asciiTheme="minorHAnsi" w:hAnsiTheme="minorHAnsi" w:cstheme="minorBidi"/>
          <w:lang w:eastAsia="es-CO"/>
        </w:rPr>
        <w:t xml:space="preserve"> de revisión que se realizará </w:t>
      </w:r>
      <w:r w:rsidRPr="0BBF9E85">
        <w:rPr>
          <w:rFonts w:asciiTheme="minorHAnsi" w:hAnsiTheme="minorHAnsi" w:cstheme="minorBidi"/>
          <w:lang w:eastAsia="es-CO"/>
        </w:rPr>
        <w:t>a partir de</w:t>
      </w:r>
      <w:r w:rsidR="006C50EC" w:rsidRPr="0BBF9E85">
        <w:rPr>
          <w:rFonts w:asciiTheme="minorHAnsi" w:hAnsiTheme="minorHAnsi" w:cstheme="minorBidi"/>
          <w:lang w:eastAsia="es-CO"/>
        </w:rPr>
        <w:t xml:space="preserve"> los artículos </w:t>
      </w:r>
      <w:proofErr w:type="gramStart"/>
      <w:r w:rsidR="006C50EC" w:rsidRPr="0BBF9E85">
        <w:rPr>
          <w:rFonts w:asciiTheme="minorHAnsi" w:hAnsiTheme="minorHAnsi" w:cstheme="minorBidi"/>
          <w:lang w:eastAsia="es-CO"/>
        </w:rPr>
        <w:t>2.2.2.1.2.3.3</w:t>
      </w:r>
      <w:r w:rsidR="00C66C7E" w:rsidRPr="0BBF9E85">
        <w:rPr>
          <w:rFonts w:asciiTheme="minorHAnsi" w:hAnsiTheme="minorHAnsi" w:cstheme="minorBidi"/>
          <w:lang w:eastAsia="es-CO"/>
        </w:rPr>
        <w:t xml:space="preserve"> </w:t>
      </w:r>
      <w:r w:rsidR="006C50EC" w:rsidRPr="0BBF9E85">
        <w:rPr>
          <w:rFonts w:asciiTheme="minorHAnsi" w:hAnsiTheme="minorHAnsi" w:cstheme="minorBidi"/>
          <w:lang w:eastAsia="es-CO"/>
        </w:rPr>
        <w:t xml:space="preserve"> </w:t>
      </w:r>
      <w:r w:rsidR="00274EAC" w:rsidRPr="0BBF9E85">
        <w:rPr>
          <w:rFonts w:asciiTheme="minorHAnsi" w:hAnsiTheme="minorHAnsi" w:cstheme="minorBidi"/>
          <w:lang w:eastAsia="es-CO"/>
        </w:rPr>
        <w:t>o</w:t>
      </w:r>
      <w:proofErr w:type="gramEnd"/>
      <w:r w:rsidR="00274EAC" w:rsidRPr="0BBF9E85">
        <w:rPr>
          <w:rFonts w:asciiTheme="minorHAnsi" w:hAnsiTheme="minorHAnsi" w:cstheme="minorBidi"/>
          <w:lang w:eastAsia="es-CO"/>
        </w:rPr>
        <w:t xml:space="preserve"> </w:t>
      </w:r>
      <w:r w:rsidR="006C50EC" w:rsidRPr="0BBF9E85">
        <w:rPr>
          <w:rFonts w:asciiTheme="minorHAnsi" w:hAnsiTheme="minorHAnsi" w:cstheme="minorBidi"/>
          <w:lang w:eastAsia="es-CO"/>
        </w:rPr>
        <w:t>2.2.2.1.2.3.4</w:t>
      </w:r>
      <w:r w:rsidR="00071D67" w:rsidRPr="0BBF9E85">
        <w:rPr>
          <w:rFonts w:asciiTheme="minorHAnsi" w:hAnsiTheme="minorHAnsi" w:cstheme="minorBidi"/>
          <w:lang w:eastAsia="es-CO"/>
        </w:rPr>
        <w:t xml:space="preserve"> </w:t>
      </w:r>
      <w:r w:rsidR="006C50EC" w:rsidRPr="0BBF9E85">
        <w:rPr>
          <w:rFonts w:asciiTheme="minorHAnsi" w:hAnsiTheme="minorHAnsi" w:cstheme="minorBidi"/>
          <w:lang w:eastAsia="es-CO"/>
        </w:rPr>
        <w:t>del decreto 1077 de 2015</w:t>
      </w:r>
      <w:r w:rsidR="00274EAC" w:rsidRPr="0BBF9E85">
        <w:rPr>
          <w:rFonts w:asciiTheme="minorHAnsi" w:hAnsiTheme="minorHAnsi" w:cstheme="minorBidi"/>
          <w:lang w:eastAsia="es-CO"/>
        </w:rPr>
        <w:t xml:space="preserve"> </w:t>
      </w:r>
      <w:r w:rsidR="00274EAC" w:rsidRPr="0BBF9E85">
        <w:rPr>
          <w:rFonts w:asciiTheme="minorHAnsi" w:hAnsiTheme="minorHAnsi" w:cstheme="minorBidi"/>
          <w:b/>
          <w:bCs/>
          <w:lang w:eastAsia="es-CO"/>
        </w:rPr>
        <w:t>según aplique</w:t>
      </w:r>
      <w:r w:rsidRPr="0BBF9E85">
        <w:rPr>
          <w:rFonts w:asciiTheme="minorHAnsi" w:hAnsiTheme="minorHAnsi" w:cstheme="minorBidi"/>
          <w:lang w:eastAsia="es-CO"/>
        </w:rPr>
        <w:t>, por ejemplo</w:t>
      </w:r>
      <w:r w:rsidR="002D0300" w:rsidRPr="0BBF9E85">
        <w:rPr>
          <w:rFonts w:asciiTheme="minorHAnsi" w:hAnsiTheme="minorHAnsi" w:cstheme="minorBidi"/>
          <w:lang w:eastAsia="es-CO"/>
        </w:rPr>
        <w:t xml:space="preserve">, </w:t>
      </w:r>
      <w:bookmarkStart w:id="8" w:name="_Hlk67478979"/>
      <w:r w:rsidR="002D0300" w:rsidRPr="0BBF9E85">
        <w:rPr>
          <w:rFonts w:asciiTheme="minorHAnsi" w:hAnsiTheme="minorHAnsi" w:cstheme="minorBidi"/>
          <w:lang w:eastAsia="es-CO"/>
        </w:rPr>
        <w:t>evaluar cuales aplican de las siguientes</w:t>
      </w:r>
      <w:bookmarkEnd w:id="8"/>
      <w:r w:rsidR="00AA0238" w:rsidRPr="0BBF9E85">
        <w:rPr>
          <w:rFonts w:asciiTheme="minorHAnsi" w:hAnsiTheme="minorHAnsi" w:cstheme="minorBidi"/>
          <w:lang w:eastAsia="es-CO"/>
        </w:rPr>
        <w:t>:</w:t>
      </w:r>
    </w:p>
    <w:p w14:paraId="2CD163BF" w14:textId="3D3FAB93" w:rsidR="006330D6" w:rsidRDefault="001704B8" w:rsidP="006330D6">
      <w:pPr>
        <w:pStyle w:val="ListParagraph"/>
        <w:numPr>
          <w:ilvl w:val="1"/>
          <w:numId w:val="23"/>
        </w:numPr>
        <w:rPr>
          <w:rFonts w:asciiTheme="minorHAnsi" w:hAnsiTheme="minorHAnsi" w:cstheme="minorHAnsi"/>
          <w:lang w:val="es-ES_tradnl" w:eastAsia="es-CO"/>
        </w:rPr>
      </w:pPr>
      <w:r w:rsidRPr="001704B8">
        <w:rPr>
          <w:rFonts w:asciiTheme="minorHAnsi" w:hAnsiTheme="minorHAnsi" w:cstheme="minorHAnsi"/>
          <w:b/>
          <w:bCs/>
          <w:lang w:val="es-ES_tradnl" w:eastAsia="es-CO"/>
        </w:rPr>
        <w:t>A partir del artículo 2.2.2.1.2.3.3</w:t>
      </w:r>
      <w:r>
        <w:rPr>
          <w:rFonts w:asciiTheme="minorHAnsi" w:hAnsiTheme="minorHAnsi" w:cstheme="minorHAnsi"/>
          <w:lang w:val="es-ES_tradnl" w:eastAsia="es-CO"/>
        </w:rPr>
        <w:t xml:space="preserve"> - </w:t>
      </w:r>
      <w:r w:rsidR="006C50EC" w:rsidRPr="00106E96">
        <w:rPr>
          <w:rFonts w:asciiTheme="minorHAnsi" w:hAnsiTheme="minorHAnsi" w:cstheme="minorHAnsi"/>
          <w:lang w:val="es-ES_tradnl" w:eastAsia="es-CO"/>
        </w:rPr>
        <w:t xml:space="preserve">Procede </w:t>
      </w:r>
      <w:r>
        <w:rPr>
          <w:rFonts w:asciiTheme="minorHAnsi" w:hAnsiTheme="minorHAnsi" w:cstheme="minorHAnsi"/>
          <w:lang w:val="es-ES_tradnl" w:eastAsia="es-CO"/>
        </w:rPr>
        <w:t xml:space="preserve">realizar la revisión </w:t>
      </w:r>
      <w:r w:rsidR="006C50EC" w:rsidRPr="00106E96">
        <w:rPr>
          <w:rFonts w:asciiTheme="minorHAnsi" w:hAnsiTheme="minorHAnsi" w:cstheme="minorHAnsi"/>
          <w:lang w:val="es-ES_tradnl" w:eastAsia="es-CO"/>
        </w:rPr>
        <w:t>por el v</w:t>
      </w:r>
      <w:r w:rsidR="006330D6" w:rsidRPr="00106E96">
        <w:rPr>
          <w:rFonts w:asciiTheme="minorHAnsi" w:hAnsiTheme="minorHAnsi" w:cstheme="minorHAnsi"/>
          <w:lang w:val="es-ES_tradnl" w:eastAsia="es-CO"/>
        </w:rPr>
        <w:t xml:space="preserve">encimiento </w:t>
      </w:r>
      <w:r w:rsidR="004450AB" w:rsidRPr="00106E96">
        <w:rPr>
          <w:rFonts w:asciiTheme="minorHAnsi" w:hAnsiTheme="minorHAnsi" w:cstheme="minorHAnsi"/>
          <w:lang w:val="es-ES_tradnl" w:eastAsia="es-CO"/>
        </w:rPr>
        <w:t>de</w:t>
      </w:r>
      <w:r w:rsidR="005702BF" w:rsidRPr="00106E96">
        <w:rPr>
          <w:rFonts w:asciiTheme="minorHAnsi" w:hAnsiTheme="minorHAnsi" w:cstheme="minorHAnsi"/>
          <w:lang w:val="es-ES_tradnl" w:eastAsia="es-CO"/>
        </w:rPr>
        <w:t xml:space="preserve"> vigencias del plan de ordenamiento (</w:t>
      </w:r>
      <w:r w:rsidR="00DB34AF">
        <w:rPr>
          <w:rFonts w:asciiTheme="minorHAnsi" w:hAnsiTheme="minorHAnsi" w:cstheme="minorHAnsi"/>
          <w:lang w:val="es-ES_tradnl" w:eastAsia="es-CO"/>
        </w:rPr>
        <w:t xml:space="preserve">contenidos de </w:t>
      </w:r>
      <w:r w:rsidR="005702BF" w:rsidRPr="00106E96">
        <w:rPr>
          <w:rFonts w:asciiTheme="minorHAnsi" w:hAnsiTheme="minorHAnsi" w:cstheme="minorHAnsi"/>
          <w:lang w:val="es-ES_tradnl" w:eastAsia="es-CO"/>
        </w:rPr>
        <w:t>mediano plazo)</w:t>
      </w:r>
      <w:r w:rsidR="006330D6" w:rsidRPr="00106E96">
        <w:rPr>
          <w:rFonts w:asciiTheme="minorHAnsi" w:hAnsiTheme="minorHAnsi" w:cstheme="minorHAnsi"/>
          <w:lang w:val="es-ES_tradnl" w:eastAsia="es-CO"/>
        </w:rPr>
        <w:t>;</w:t>
      </w:r>
    </w:p>
    <w:p w14:paraId="39658B4F" w14:textId="2FCB8ED0" w:rsidR="00071D67" w:rsidRDefault="00071D67" w:rsidP="006330D6">
      <w:pPr>
        <w:pStyle w:val="ListParagraph"/>
        <w:numPr>
          <w:ilvl w:val="1"/>
          <w:numId w:val="23"/>
        </w:numPr>
        <w:rPr>
          <w:rFonts w:asciiTheme="minorHAnsi" w:hAnsiTheme="minorHAnsi" w:cstheme="minorHAnsi"/>
          <w:lang w:val="es-ES_tradnl" w:eastAsia="es-CO"/>
        </w:rPr>
      </w:pPr>
      <w:r w:rsidRPr="001704B8">
        <w:rPr>
          <w:rFonts w:asciiTheme="minorHAnsi" w:hAnsiTheme="minorHAnsi" w:cstheme="minorHAnsi"/>
          <w:b/>
          <w:bCs/>
          <w:lang w:val="es-ES_tradnl" w:eastAsia="es-CO"/>
        </w:rPr>
        <w:t>A partir del artículo 2.2.2.1.2.3.3</w:t>
      </w:r>
      <w:r>
        <w:rPr>
          <w:rFonts w:asciiTheme="minorHAnsi" w:hAnsiTheme="minorHAnsi" w:cstheme="minorHAnsi"/>
          <w:lang w:val="es-ES_tradnl" w:eastAsia="es-CO"/>
        </w:rPr>
        <w:t xml:space="preserve"> - </w:t>
      </w:r>
      <w:r w:rsidRPr="00106E96">
        <w:rPr>
          <w:rFonts w:asciiTheme="minorHAnsi" w:hAnsiTheme="minorHAnsi" w:cstheme="minorHAnsi"/>
          <w:lang w:val="es-ES_tradnl" w:eastAsia="es-CO"/>
        </w:rPr>
        <w:t xml:space="preserve">Procede </w:t>
      </w:r>
      <w:r>
        <w:rPr>
          <w:rFonts w:asciiTheme="minorHAnsi" w:hAnsiTheme="minorHAnsi" w:cstheme="minorHAnsi"/>
          <w:lang w:val="es-ES_tradnl" w:eastAsia="es-CO"/>
        </w:rPr>
        <w:t xml:space="preserve">realizar la revisión </w:t>
      </w:r>
      <w:r w:rsidR="0056145B">
        <w:rPr>
          <w:rFonts w:asciiTheme="minorHAnsi" w:hAnsiTheme="minorHAnsi" w:cstheme="minorHAnsi"/>
          <w:lang w:val="es-ES_tradnl" w:eastAsia="es-CO"/>
        </w:rPr>
        <w:t>de cara a:</w:t>
      </w:r>
    </w:p>
    <w:p w14:paraId="1FDC33F4" w14:textId="0A3256F6" w:rsidR="00071D67" w:rsidRDefault="006C6696" w:rsidP="00DA4941">
      <w:pPr>
        <w:pStyle w:val="ListParagraph"/>
        <w:numPr>
          <w:ilvl w:val="2"/>
          <w:numId w:val="23"/>
        </w:numPr>
        <w:rPr>
          <w:rFonts w:asciiTheme="minorHAnsi" w:hAnsiTheme="minorHAnsi" w:cstheme="minorHAnsi"/>
          <w:lang w:val="es-ES_tradnl" w:eastAsia="es-CO"/>
        </w:rPr>
      </w:pPr>
      <w:r w:rsidRPr="006C6696">
        <w:rPr>
          <w:rFonts w:asciiTheme="minorHAnsi" w:hAnsiTheme="minorHAnsi" w:cstheme="minorHAnsi"/>
          <w:lang w:val="es-ES_tradnl" w:eastAsia="es-CO"/>
        </w:rPr>
        <w:t>declaratoria de desastre o calamidad pública de que trata el capítulo VI de la Ley 1523 de 2012</w:t>
      </w:r>
      <w:r w:rsidR="00DA4941">
        <w:rPr>
          <w:rFonts w:asciiTheme="minorHAnsi" w:hAnsiTheme="minorHAnsi" w:cstheme="minorHAnsi"/>
          <w:lang w:val="es-ES_tradnl" w:eastAsia="es-CO"/>
        </w:rPr>
        <w:t>;</w:t>
      </w:r>
    </w:p>
    <w:p w14:paraId="5E325CEC" w14:textId="254DEB3D" w:rsidR="00DA4941" w:rsidRPr="00DA4941" w:rsidRDefault="00DC5916" w:rsidP="00DA4941">
      <w:pPr>
        <w:pStyle w:val="ListParagraph"/>
        <w:numPr>
          <w:ilvl w:val="2"/>
          <w:numId w:val="23"/>
        </w:numPr>
        <w:rPr>
          <w:rFonts w:asciiTheme="minorHAnsi" w:hAnsiTheme="minorHAnsi" w:cstheme="minorHAnsi"/>
          <w:lang w:val="es-ES_tradnl" w:eastAsia="es-CO"/>
        </w:rPr>
      </w:pPr>
      <w:r>
        <w:rPr>
          <w:rFonts w:asciiTheme="minorHAnsi" w:hAnsiTheme="minorHAnsi" w:cstheme="minorHAnsi"/>
          <w:lang w:val="es-ES_tradnl" w:eastAsia="es-CO"/>
        </w:rPr>
        <w:t xml:space="preserve">incorporación de </w:t>
      </w:r>
      <w:r w:rsidRPr="00DC5916">
        <w:rPr>
          <w:rFonts w:asciiTheme="minorHAnsi" w:hAnsiTheme="minorHAnsi" w:cstheme="minorHAnsi"/>
          <w:lang w:val="es-ES_tradnl" w:eastAsia="es-CO"/>
        </w:rPr>
        <w:t>resultados de estudios técnicos detallados sobre amenazas, vulnerabilidad y riesgos</w:t>
      </w:r>
    </w:p>
    <w:p w14:paraId="6B9CB4CF" w14:textId="47C7862C" w:rsidR="006C50EC" w:rsidRPr="00106E96" w:rsidRDefault="001704B8" w:rsidP="0056145B">
      <w:pPr>
        <w:pStyle w:val="ListParagraph"/>
        <w:numPr>
          <w:ilvl w:val="1"/>
          <w:numId w:val="23"/>
        </w:numPr>
        <w:rPr>
          <w:rFonts w:asciiTheme="minorHAnsi" w:hAnsiTheme="minorHAnsi" w:cstheme="minorHAnsi"/>
          <w:lang w:val="es-ES_tradnl" w:eastAsia="es-CO"/>
        </w:rPr>
      </w:pPr>
      <w:r>
        <w:rPr>
          <w:rFonts w:asciiTheme="minorHAnsi" w:hAnsiTheme="minorHAnsi" w:cstheme="minorHAnsi"/>
          <w:b/>
          <w:bCs/>
          <w:lang w:val="es-ES_tradnl" w:eastAsia="es-CO"/>
        </w:rPr>
        <w:t>A partir del artículo</w:t>
      </w:r>
      <w:r w:rsidR="0056145B">
        <w:rPr>
          <w:rFonts w:asciiTheme="minorHAnsi" w:hAnsiTheme="minorHAnsi" w:cstheme="minorHAnsi"/>
          <w:b/>
          <w:bCs/>
          <w:lang w:val="es-ES_tradnl" w:eastAsia="es-CO"/>
        </w:rPr>
        <w:t xml:space="preserve"> </w:t>
      </w:r>
      <w:r w:rsidR="0056145B" w:rsidRPr="0056145B">
        <w:rPr>
          <w:rFonts w:asciiTheme="minorHAnsi" w:hAnsiTheme="minorHAnsi" w:cstheme="minorHAnsi"/>
          <w:b/>
          <w:bCs/>
          <w:lang w:val="es-ES_tradnl" w:eastAsia="es-CO"/>
        </w:rPr>
        <w:t>2.2.2.1.2.3.4</w:t>
      </w:r>
      <w:r w:rsidR="0056145B">
        <w:rPr>
          <w:rFonts w:asciiTheme="minorHAnsi" w:hAnsiTheme="minorHAnsi" w:cstheme="minorHAnsi"/>
          <w:b/>
          <w:bCs/>
          <w:lang w:val="es-ES_tradnl" w:eastAsia="es-CO"/>
        </w:rPr>
        <w:t xml:space="preserve"> </w:t>
      </w:r>
      <w:r w:rsidR="00F051D0">
        <w:rPr>
          <w:rFonts w:asciiTheme="minorHAnsi" w:hAnsiTheme="minorHAnsi" w:cstheme="minorHAnsi"/>
          <w:b/>
          <w:bCs/>
          <w:lang w:val="es-ES_tradnl" w:eastAsia="es-CO"/>
        </w:rPr>
        <w:t>–</w:t>
      </w:r>
      <w:r w:rsidR="00DB34AF">
        <w:rPr>
          <w:rFonts w:asciiTheme="minorHAnsi" w:hAnsiTheme="minorHAnsi" w:cstheme="minorHAnsi"/>
          <w:b/>
          <w:bCs/>
          <w:lang w:val="es-ES_tradnl" w:eastAsia="es-CO"/>
        </w:rPr>
        <w:t xml:space="preserve"> </w:t>
      </w:r>
      <w:r w:rsidR="00F051D0">
        <w:rPr>
          <w:rFonts w:asciiTheme="minorHAnsi" w:hAnsiTheme="minorHAnsi" w:cstheme="minorHAnsi"/>
          <w:lang w:val="es-ES_tradnl" w:eastAsia="es-CO"/>
        </w:rPr>
        <w:t>Procede p</w:t>
      </w:r>
      <w:r w:rsidR="006C50EC" w:rsidRPr="00106E96">
        <w:rPr>
          <w:rFonts w:asciiTheme="minorHAnsi" w:hAnsiTheme="minorHAnsi" w:cstheme="minorHAnsi"/>
          <w:lang w:val="es-ES_tradnl" w:eastAsia="es-CO"/>
        </w:rPr>
        <w:t>or la necesidad (que debe justificarse detalladamente) de modificar la norma urbanística.</w:t>
      </w:r>
    </w:p>
    <w:p w14:paraId="47AA3505" w14:textId="7EA0D4F9" w:rsidR="002D556F" w:rsidRPr="00106E96" w:rsidRDefault="002D556F" w:rsidP="002D556F">
      <w:pPr>
        <w:rPr>
          <w:rFonts w:asciiTheme="minorHAnsi" w:hAnsiTheme="minorHAnsi" w:cstheme="minorHAnsi"/>
          <w:szCs w:val="22"/>
          <w:lang w:val="es-ES_tradnl" w:eastAsia="es-CO"/>
        </w:rPr>
      </w:pPr>
      <w:r w:rsidRPr="00106E96">
        <w:rPr>
          <w:rFonts w:asciiTheme="minorHAnsi" w:hAnsiTheme="minorHAnsi" w:cstheme="minorHAnsi"/>
          <w:szCs w:val="22"/>
          <w:lang w:val="es-ES_tradnl" w:eastAsia="es-CO"/>
        </w:rPr>
        <w:t xml:space="preserve">Las anteriores serán las razones principales a partir de las cuales se desprenderán </w:t>
      </w:r>
      <w:r w:rsidR="004450AB" w:rsidRPr="00106E96">
        <w:rPr>
          <w:rFonts w:asciiTheme="minorHAnsi" w:hAnsiTheme="minorHAnsi" w:cstheme="minorHAnsi"/>
          <w:szCs w:val="22"/>
          <w:lang w:val="es-ES_tradnl" w:eastAsia="es-CO"/>
        </w:rPr>
        <w:t>otras justificantes</w:t>
      </w:r>
      <w:r w:rsidRPr="00106E96">
        <w:rPr>
          <w:rFonts w:asciiTheme="minorHAnsi" w:hAnsiTheme="minorHAnsi" w:cstheme="minorHAnsi"/>
          <w:szCs w:val="22"/>
          <w:lang w:val="es-ES_tradnl" w:eastAsia="es-CO"/>
        </w:rPr>
        <w:t xml:space="preserve"> que </w:t>
      </w:r>
      <w:r w:rsidR="006C50EC" w:rsidRPr="00106E96">
        <w:rPr>
          <w:rFonts w:asciiTheme="minorHAnsi" w:hAnsiTheme="minorHAnsi" w:cstheme="minorHAnsi"/>
          <w:szCs w:val="22"/>
          <w:lang w:val="es-ES_tradnl" w:eastAsia="es-CO"/>
        </w:rPr>
        <w:t>complementan el “por</w:t>
      </w:r>
      <w:r w:rsidR="008671CE">
        <w:rPr>
          <w:rFonts w:asciiTheme="minorHAnsi" w:hAnsiTheme="minorHAnsi" w:cstheme="minorHAnsi"/>
          <w:szCs w:val="22"/>
          <w:lang w:val="es-ES_tradnl" w:eastAsia="es-CO"/>
        </w:rPr>
        <w:t xml:space="preserve"> </w:t>
      </w:r>
      <w:r w:rsidR="006C50EC" w:rsidRPr="00106E96">
        <w:rPr>
          <w:rFonts w:asciiTheme="minorHAnsi" w:hAnsiTheme="minorHAnsi" w:cstheme="minorHAnsi"/>
          <w:szCs w:val="22"/>
          <w:lang w:val="es-ES_tradnl" w:eastAsia="es-CO"/>
        </w:rPr>
        <w:t>qué” y el “c</w:t>
      </w:r>
      <w:r w:rsidR="008671CE">
        <w:rPr>
          <w:rFonts w:asciiTheme="minorHAnsi" w:hAnsiTheme="minorHAnsi" w:cstheme="minorHAnsi"/>
          <w:szCs w:val="22"/>
          <w:lang w:val="es-ES_tradnl" w:eastAsia="es-CO"/>
        </w:rPr>
        <w:t>ó</w:t>
      </w:r>
      <w:r w:rsidR="006C50EC" w:rsidRPr="00106E96">
        <w:rPr>
          <w:rFonts w:asciiTheme="minorHAnsi" w:hAnsiTheme="minorHAnsi" w:cstheme="minorHAnsi"/>
          <w:szCs w:val="22"/>
          <w:lang w:val="es-ES_tradnl" w:eastAsia="es-CO"/>
        </w:rPr>
        <w:t>mo” proceder con</w:t>
      </w:r>
      <w:r w:rsidRPr="00106E96">
        <w:rPr>
          <w:rFonts w:asciiTheme="minorHAnsi" w:hAnsiTheme="minorHAnsi" w:cstheme="minorHAnsi"/>
          <w:szCs w:val="22"/>
          <w:lang w:val="es-ES_tradnl" w:eastAsia="es-CO"/>
        </w:rPr>
        <w:t xml:space="preserve"> la revisión </w:t>
      </w:r>
      <w:r w:rsidR="006C50EC" w:rsidRPr="00106E96">
        <w:rPr>
          <w:rFonts w:asciiTheme="minorHAnsi" w:hAnsiTheme="minorHAnsi" w:cstheme="minorHAnsi"/>
          <w:szCs w:val="22"/>
          <w:lang w:val="es-ES_tradnl" w:eastAsia="es-CO"/>
        </w:rPr>
        <w:t xml:space="preserve">o modificación </w:t>
      </w:r>
      <w:r w:rsidRPr="00106E96">
        <w:rPr>
          <w:rFonts w:asciiTheme="minorHAnsi" w:hAnsiTheme="minorHAnsi" w:cstheme="minorHAnsi"/>
          <w:szCs w:val="22"/>
          <w:lang w:val="es-ES_tradnl" w:eastAsia="es-CO"/>
        </w:rPr>
        <w:t>del plan de ordenamiento territorial.</w:t>
      </w:r>
      <w:r w:rsidR="004450AB" w:rsidRPr="00106E96">
        <w:rPr>
          <w:rFonts w:asciiTheme="minorHAnsi" w:hAnsiTheme="minorHAnsi" w:cstheme="minorHAnsi"/>
          <w:szCs w:val="22"/>
          <w:lang w:val="es-ES_tradnl" w:eastAsia="es-CO"/>
        </w:rPr>
        <w:t xml:space="preserve"> Por ejemplo, otros motivos </w:t>
      </w:r>
      <w:r w:rsidR="006C50EC" w:rsidRPr="00106E96">
        <w:rPr>
          <w:rFonts w:asciiTheme="minorHAnsi" w:hAnsiTheme="minorHAnsi" w:cstheme="minorHAnsi"/>
          <w:szCs w:val="22"/>
          <w:lang w:val="es-ES_tradnl" w:eastAsia="es-CO"/>
        </w:rPr>
        <w:t xml:space="preserve">de carácter técnico y/o jurídico </w:t>
      </w:r>
      <w:r w:rsidR="004450AB" w:rsidRPr="00106E96">
        <w:rPr>
          <w:rFonts w:asciiTheme="minorHAnsi" w:hAnsiTheme="minorHAnsi" w:cstheme="minorHAnsi"/>
          <w:szCs w:val="22"/>
          <w:lang w:val="es-ES_tradnl" w:eastAsia="es-CO"/>
        </w:rPr>
        <w:t>que fortalecen la justificación principal podrían ser los siguientes (sin perjuicio de que el municipio acote su situación contextual):</w:t>
      </w:r>
    </w:p>
    <w:p w14:paraId="4098380D" w14:textId="14FDBE6A" w:rsidR="00B45273" w:rsidRPr="00CE4E18" w:rsidRDefault="006C50EC" w:rsidP="00CE4E18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lang w:val="es-ES_tradnl" w:eastAsia="es-CO"/>
        </w:rPr>
      </w:pPr>
      <w:r w:rsidRPr="00106E96">
        <w:rPr>
          <w:rFonts w:asciiTheme="minorHAnsi" w:hAnsiTheme="minorHAnsi" w:cstheme="minorHAnsi"/>
          <w:lang w:val="es-ES_tradnl" w:eastAsia="es-CO"/>
        </w:rPr>
        <w:t>Revisión o modificación necesaria para dar c</w:t>
      </w:r>
      <w:r w:rsidR="00463F38" w:rsidRPr="00106E96">
        <w:rPr>
          <w:rFonts w:asciiTheme="minorHAnsi" w:hAnsiTheme="minorHAnsi" w:cstheme="minorHAnsi"/>
          <w:lang w:val="es-ES_tradnl" w:eastAsia="es-CO"/>
        </w:rPr>
        <w:t xml:space="preserve">umplimiento </w:t>
      </w:r>
      <w:r w:rsidRPr="00106E96">
        <w:rPr>
          <w:rFonts w:asciiTheme="minorHAnsi" w:hAnsiTheme="minorHAnsi" w:cstheme="minorHAnsi"/>
          <w:lang w:val="es-ES_tradnl" w:eastAsia="es-CO"/>
        </w:rPr>
        <w:t>a</w:t>
      </w:r>
      <w:r w:rsidR="00463F38" w:rsidRPr="00106E96">
        <w:rPr>
          <w:rFonts w:asciiTheme="minorHAnsi" w:hAnsiTheme="minorHAnsi" w:cstheme="minorHAnsi"/>
          <w:lang w:val="es-ES_tradnl" w:eastAsia="es-CO"/>
        </w:rPr>
        <w:t xml:space="preserve"> actos administrativos </w:t>
      </w:r>
      <w:r w:rsidRPr="00106E96">
        <w:rPr>
          <w:rFonts w:asciiTheme="minorHAnsi" w:hAnsiTheme="minorHAnsi" w:cstheme="minorHAnsi"/>
          <w:lang w:val="es-ES_tradnl" w:eastAsia="es-CO"/>
        </w:rPr>
        <w:t xml:space="preserve">específicos </w:t>
      </w:r>
      <w:r w:rsidR="00463F38" w:rsidRPr="00106E96">
        <w:rPr>
          <w:rFonts w:asciiTheme="minorHAnsi" w:hAnsiTheme="minorHAnsi" w:cstheme="minorHAnsi"/>
          <w:lang w:val="es-ES_tradnl" w:eastAsia="es-CO"/>
        </w:rPr>
        <w:t>(por ejemplo, fallos, sentencias, entre otros</w:t>
      </w:r>
      <w:r w:rsidR="00AA0238" w:rsidRPr="00106E96">
        <w:rPr>
          <w:rFonts w:asciiTheme="minorHAnsi" w:hAnsiTheme="minorHAnsi" w:cstheme="minorHAnsi"/>
          <w:lang w:val="es-ES_tradnl" w:eastAsia="es-CO"/>
        </w:rPr>
        <w:t>,</w:t>
      </w:r>
      <w:r w:rsidR="00463F38" w:rsidRPr="00106E96">
        <w:rPr>
          <w:rFonts w:asciiTheme="minorHAnsi" w:hAnsiTheme="minorHAnsi" w:cstheme="minorHAnsi"/>
          <w:lang w:val="es-ES_tradnl" w:eastAsia="es-CO"/>
        </w:rPr>
        <w:t xml:space="preserve"> según aplique)</w:t>
      </w:r>
      <w:r w:rsidR="00CE4E18">
        <w:rPr>
          <w:rFonts w:asciiTheme="minorHAnsi" w:hAnsiTheme="minorHAnsi" w:cstheme="minorHAnsi"/>
          <w:lang w:val="es-ES_tradnl" w:eastAsia="es-CO"/>
        </w:rPr>
        <w:t>.</w:t>
      </w:r>
    </w:p>
    <w:p w14:paraId="74C5493F" w14:textId="6827EF4A" w:rsidR="00AF3921" w:rsidRPr="00106E96" w:rsidRDefault="00EF4B53" w:rsidP="00106E96">
      <w:pPr>
        <w:pStyle w:val="Heading1"/>
      </w:pPr>
      <w:bookmarkStart w:id="9" w:name="_Toc2097409894"/>
      <w:r w:rsidRPr="00106E96">
        <w:t>ANÁLISIS DE PARTICIPANTES</w:t>
      </w:r>
      <w:bookmarkEnd w:id="9"/>
    </w:p>
    <w:p w14:paraId="5F13DBD9" w14:textId="794ED797" w:rsidR="004450AB" w:rsidRPr="00106E96" w:rsidRDefault="004450AB" w:rsidP="004450AB">
      <w:pPr>
        <w:rPr>
          <w:rFonts w:asciiTheme="minorHAnsi" w:hAnsiTheme="minorHAnsi" w:cstheme="minorHAnsi"/>
          <w:szCs w:val="22"/>
          <w:lang w:val="es-ES_tradnl"/>
        </w:rPr>
      </w:pPr>
      <w:r w:rsidRPr="00106E96">
        <w:rPr>
          <w:rFonts w:asciiTheme="minorHAnsi" w:hAnsiTheme="minorHAnsi" w:cstheme="minorHAnsi"/>
          <w:szCs w:val="22"/>
          <w:lang w:val="es-ES_tradnl"/>
        </w:rPr>
        <w:t xml:space="preserve">Se </w:t>
      </w:r>
      <w:r w:rsidR="00DF2B44" w:rsidRPr="00106E96">
        <w:rPr>
          <w:rFonts w:asciiTheme="minorHAnsi" w:hAnsiTheme="minorHAnsi" w:cstheme="minorHAnsi"/>
          <w:szCs w:val="22"/>
          <w:lang w:val="es-ES_tradnl"/>
        </w:rPr>
        <w:t>sugiere</w:t>
      </w:r>
      <w:r w:rsidRPr="00106E96">
        <w:rPr>
          <w:rFonts w:asciiTheme="minorHAnsi" w:hAnsiTheme="minorHAnsi" w:cstheme="minorHAnsi"/>
          <w:szCs w:val="22"/>
          <w:lang w:val="es-ES_tradnl"/>
        </w:rPr>
        <w:t xml:space="preserve"> estructura</w:t>
      </w:r>
      <w:r w:rsidR="00DF2B44" w:rsidRPr="00106E96">
        <w:rPr>
          <w:rFonts w:asciiTheme="minorHAnsi" w:hAnsiTheme="minorHAnsi" w:cstheme="minorHAnsi"/>
          <w:szCs w:val="22"/>
          <w:lang w:val="es-ES_tradnl"/>
        </w:rPr>
        <w:t>r</w:t>
      </w:r>
      <w:r w:rsidRPr="00106E96">
        <w:rPr>
          <w:rFonts w:asciiTheme="minorHAnsi" w:hAnsiTheme="minorHAnsi" w:cstheme="minorHAnsi"/>
          <w:szCs w:val="22"/>
          <w:lang w:val="es-ES_tradnl"/>
        </w:rPr>
        <w:t xml:space="preserve"> este apartado mediante:</w:t>
      </w:r>
    </w:p>
    <w:p w14:paraId="13A79837" w14:textId="2EEBB802" w:rsidR="00503A38" w:rsidRPr="00106E96" w:rsidRDefault="001E7C42" w:rsidP="00503A38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lang w:val="es-ES_tradnl"/>
        </w:rPr>
      </w:pPr>
      <w:r w:rsidRPr="00106E96">
        <w:rPr>
          <w:rFonts w:asciiTheme="minorHAnsi" w:hAnsiTheme="minorHAnsi" w:cstheme="minorHAnsi"/>
          <w:lang w:val="es-ES_tradnl"/>
        </w:rPr>
        <w:t>La construcción d</w:t>
      </w:r>
      <w:r w:rsidR="00A22F2E" w:rsidRPr="00106E96">
        <w:rPr>
          <w:rFonts w:asciiTheme="minorHAnsi" w:hAnsiTheme="minorHAnsi" w:cstheme="minorHAnsi"/>
          <w:lang w:val="es-ES_tradnl"/>
        </w:rPr>
        <w:t xml:space="preserve">el mapa de actores a partir </w:t>
      </w:r>
      <w:r w:rsidR="00B159C8" w:rsidRPr="00106E96">
        <w:rPr>
          <w:rFonts w:asciiTheme="minorHAnsi" w:hAnsiTheme="minorHAnsi" w:cstheme="minorHAnsi"/>
          <w:lang w:val="es-ES_tradnl"/>
        </w:rPr>
        <w:t>del marco</w:t>
      </w:r>
      <w:r w:rsidR="00A22F2E" w:rsidRPr="00106E96">
        <w:rPr>
          <w:rFonts w:asciiTheme="minorHAnsi" w:hAnsiTheme="minorHAnsi" w:cstheme="minorHAnsi"/>
          <w:lang w:val="es-ES_tradnl"/>
        </w:rPr>
        <w:t xml:space="preserve"> normativo vigente (</w:t>
      </w:r>
      <w:r w:rsidR="00DF2B44" w:rsidRPr="00106E96">
        <w:rPr>
          <w:rFonts w:asciiTheme="minorHAnsi" w:hAnsiTheme="minorHAnsi" w:cstheme="minorHAnsi"/>
          <w:lang w:val="es-ES_tradnl"/>
        </w:rPr>
        <w:t>participación ciudadana e instancias de concertación, consulta, aprobación y adopción del POT</w:t>
      </w:r>
      <w:r w:rsidR="00A22F2E" w:rsidRPr="00106E96">
        <w:rPr>
          <w:rFonts w:asciiTheme="minorHAnsi" w:hAnsiTheme="minorHAnsi" w:cstheme="minorHAnsi"/>
          <w:lang w:val="es-ES_tradnl"/>
        </w:rPr>
        <w:t xml:space="preserve">) y de acuerdo con el contexto local. </w:t>
      </w:r>
    </w:p>
    <w:p w14:paraId="6EAA2FA2" w14:textId="529C29F3" w:rsidR="001E7C42" w:rsidRPr="00106E96" w:rsidRDefault="001E7C42" w:rsidP="001E7C42">
      <w:pPr>
        <w:rPr>
          <w:rFonts w:asciiTheme="minorHAnsi" w:hAnsiTheme="minorHAnsi" w:cstheme="minorHAnsi"/>
          <w:lang w:val="es-ES_tradnl"/>
        </w:rPr>
      </w:pPr>
      <w:r w:rsidRPr="00106E96">
        <w:rPr>
          <w:rFonts w:asciiTheme="minorHAnsi" w:hAnsiTheme="minorHAnsi" w:cstheme="minorHAnsi"/>
          <w:lang w:val="es-ES_tradnl"/>
        </w:rPr>
        <w:t>A continuación, se sugiere un esquema estándar para la construcción de mapa de actores que el municipio podrá ajustar a su contexto específico.</w:t>
      </w:r>
    </w:p>
    <w:p w14:paraId="6BA30BDA" w14:textId="5A279ADE" w:rsidR="002A10CF" w:rsidRPr="00106E96" w:rsidRDefault="002A10CF" w:rsidP="00565E81">
      <w:pPr>
        <w:rPr>
          <w:rFonts w:asciiTheme="minorHAnsi" w:hAnsiTheme="minorHAnsi" w:cstheme="minorHAnsi"/>
          <w:lang w:val="es-ES_tradnl"/>
        </w:rPr>
      </w:pPr>
      <w:r w:rsidRPr="00106E96">
        <w:rPr>
          <w:rFonts w:asciiTheme="minorHAnsi" w:hAnsiTheme="minorHAnsi" w:cstheme="minorHAnsi"/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4DB15865" wp14:editId="59CD5A4A">
            <wp:simplePos x="0" y="0"/>
            <wp:positionH relativeFrom="margin">
              <wp:posOffset>-184150</wp:posOffset>
            </wp:positionH>
            <wp:positionV relativeFrom="paragraph">
              <wp:posOffset>208280</wp:posOffset>
            </wp:positionV>
            <wp:extent cx="5612130" cy="4705985"/>
            <wp:effectExtent l="0" t="0" r="762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70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6E96"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71512CD" wp14:editId="041168E1">
                <wp:simplePos x="0" y="0"/>
                <wp:positionH relativeFrom="margin">
                  <wp:align>right</wp:align>
                </wp:positionH>
                <wp:positionV relativeFrom="paragraph">
                  <wp:posOffset>4952365</wp:posOffset>
                </wp:positionV>
                <wp:extent cx="5431790" cy="635"/>
                <wp:effectExtent l="0" t="0" r="0" b="0"/>
                <wp:wrapTopAndBottom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179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1AC9093" w14:textId="4AE45B05" w:rsidR="00503A38" w:rsidRPr="008973AC" w:rsidRDefault="00503A38" w:rsidP="006B6D6C">
                            <w:pPr>
                              <w:pStyle w:val="Caption"/>
                              <w:jc w:val="center"/>
                              <w:rPr>
                                <w:rFonts w:ascii="Arial" w:eastAsia="Times New Roman" w:hAnsi="Arial"/>
                                <w:szCs w:val="20"/>
                                <w:lang w:val="es-ES" w:eastAsia="es-ES"/>
                              </w:rPr>
                            </w:pPr>
                            <w:r>
                              <w:t xml:space="preserve">Ilustración </w:t>
                            </w:r>
                            <w:r w:rsidR="003F589D">
                              <w:fldChar w:fldCharType="begin"/>
                            </w:r>
                            <w:r w:rsidR="003F589D">
                              <w:instrText xml:space="preserve"> SEQ Ilustración \* ARABIC </w:instrText>
                            </w:r>
                            <w:r w:rsidR="003F589D">
                              <w:fldChar w:fldCharType="separate"/>
                            </w:r>
                            <w:r w:rsidR="003F589D">
                              <w:rPr>
                                <w:noProof/>
                              </w:rPr>
                              <w:t>3</w:t>
                            </w:r>
                            <w:r w:rsidR="003F589D">
                              <w:fldChar w:fldCharType="end"/>
                            </w:r>
                            <w:r>
                              <w:t>,</w:t>
                            </w:r>
                            <w:r w:rsidRPr="00213E44">
                              <w:t xml:space="preserve"> Mapa de actores propuesto</w:t>
                            </w:r>
                            <w:r>
                              <w:t>s</w:t>
                            </w:r>
                            <w:r w:rsidRPr="00213E44">
                              <w:t>. Fuente: MVCT - DNP, 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1512CD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376.5pt;margin-top:389.95pt;width:427.7pt;height:.05pt;z-index:251658241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" stroked="f">
                <v:textbox style="mso-fit-shape-to-text:t" inset="0,0,0,0">
                  <w:txbxContent>
                    <w:p w14:paraId="11AC9093" w14:textId="4AE45B05" w:rsidR="00503A38" w:rsidRPr="008973AC" w:rsidRDefault="00503A38" w:rsidP="006B6D6C">
                      <w:pPr>
                        <w:pStyle w:val="Caption"/>
                        <w:jc w:val="center"/>
                        <w:rPr>
                          <w:rFonts w:ascii="Arial" w:eastAsia="Times New Roman" w:hAnsi="Arial"/>
                          <w:szCs w:val="20"/>
                          <w:lang w:val="es-ES" w:eastAsia="es-ES"/>
                        </w:rPr>
                      </w:pPr>
                      <w:r>
                        <w:t xml:space="preserve">Ilustración </w:t>
                      </w:r>
                      <w:r w:rsidR="003F589D">
                        <w:fldChar w:fldCharType="begin"/>
                      </w:r>
                      <w:r w:rsidR="003F589D">
                        <w:instrText xml:space="preserve"> SEQ Ilustración \* ARABIC </w:instrText>
                      </w:r>
                      <w:r w:rsidR="003F589D">
                        <w:fldChar w:fldCharType="separate"/>
                      </w:r>
                      <w:r w:rsidR="003F589D">
                        <w:rPr>
                          <w:noProof/>
                        </w:rPr>
                        <w:t>3</w:t>
                      </w:r>
                      <w:r w:rsidR="003F589D">
                        <w:fldChar w:fldCharType="end"/>
                      </w:r>
                      <w:r>
                        <w:t>,</w:t>
                      </w:r>
                      <w:r w:rsidRPr="00213E44">
                        <w:t xml:space="preserve"> Mapa de actores propuesto</w:t>
                      </w:r>
                      <w:r>
                        <w:t>s</w:t>
                      </w:r>
                      <w:r w:rsidRPr="00213E44">
                        <w:t>. Fuente: MVCT - DNP, 2016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2ABFC34" w14:textId="50D2B7ED" w:rsidR="00A22F2E" w:rsidRPr="00A17223" w:rsidRDefault="00B159C8" w:rsidP="00A22F2E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lang w:val="es-ES_tradnl"/>
        </w:rPr>
      </w:pPr>
      <w:r w:rsidRPr="00106E96">
        <w:rPr>
          <w:rFonts w:asciiTheme="minorHAnsi" w:hAnsiTheme="minorHAnsi" w:cstheme="minorHAnsi"/>
        </w:rPr>
        <w:t>Se recomienda identificar el rol de cada actor en el proceso de revisión y las obligaciones que proceden de cara a lo dispuesto p</w:t>
      </w:r>
      <w:r w:rsidR="00AA0238" w:rsidRPr="00106E96">
        <w:rPr>
          <w:rFonts w:asciiTheme="minorHAnsi" w:hAnsiTheme="minorHAnsi" w:cstheme="minorHAnsi"/>
        </w:rPr>
        <w:t>or</w:t>
      </w:r>
      <w:r w:rsidRPr="00106E96">
        <w:rPr>
          <w:rFonts w:asciiTheme="minorHAnsi" w:hAnsiTheme="minorHAnsi" w:cstheme="minorHAnsi"/>
        </w:rPr>
        <w:t xml:space="preserve"> el decreto 1077 de 2015.</w:t>
      </w:r>
    </w:p>
    <w:p w14:paraId="3EE6EB72" w14:textId="5FC469A8" w:rsidR="00A17223" w:rsidRDefault="00A17223" w:rsidP="00A17223">
      <w:pPr>
        <w:pStyle w:val="ListParagraph"/>
        <w:numPr>
          <w:ilvl w:val="1"/>
          <w:numId w:val="2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Concertación</w:t>
      </w:r>
      <w:r w:rsidR="00BE30CF">
        <w:rPr>
          <w:rFonts w:asciiTheme="minorHAnsi" w:hAnsiTheme="minorHAnsi" w:cstheme="minorHAnsi"/>
        </w:rPr>
        <w:t xml:space="preserve"> con la Corporación Autónoma Regional</w:t>
      </w:r>
      <w:r>
        <w:rPr>
          <w:rFonts w:asciiTheme="minorHAnsi" w:hAnsiTheme="minorHAnsi" w:cstheme="minorHAnsi"/>
        </w:rPr>
        <w:t xml:space="preserve">: </w:t>
      </w:r>
      <w:r w:rsidR="00BE30CF" w:rsidRPr="00BE30CF">
        <w:rPr>
          <w:rFonts w:asciiTheme="minorHAnsi" w:hAnsiTheme="minorHAnsi" w:cstheme="minorHAnsi"/>
        </w:rPr>
        <w:t>Artículo 2.2.2.1.2.2.3 del Decreto 1077 de 2015</w:t>
      </w:r>
      <w:r w:rsidR="006120CF">
        <w:rPr>
          <w:rFonts w:asciiTheme="minorHAnsi" w:hAnsiTheme="minorHAnsi" w:cstheme="minorHAnsi"/>
        </w:rPr>
        <w:t>.</w:t>
      </w:r>
    </w:p>
    <w:p w14:paraId="790B41B9" w14:textId="7E66FD38" w:rsidR="00BE30CF" w:rsidRDefault="00BE30CF" w:rsidP="00BE30CF">
      <w:pPr>
        <w:pStyle w:val="ListParagraph"/>
        <w:numPr>
          <w:ilvl w:val="1"/>
          <w:numId w:val="2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Concertación con Junta Metropolitana: </w:t>
      </w:r>
      <w:r w:rsidRPr="00BE30CF">
        <w:rPr>
          <w:rFonts w:asciiTheme="minorHAnsi" w:hAnsiTheme="minorHAnsi" w:cstheme="minorHAnsi"/>
        </w:rPr>
        <w:t>Artículo 2.2.2.1.2.2.</w:t>
      </w:r>
      <w:r>
        <w:rPr>
          <w:rFonts w:asciiTheme="minorHAnsi" w:hAnsiTheme="minorHAnsi" w:cstheme="minorHAnsi"/>
        </w:rPr>
        <w:t>4</w:t>
      </w:r>
      <w:r w:rsidRPr="00BE30CF">
        <w:rPr>
          <w:rFonts w:asciiTheme="minorHAnsi" w:hAnsiTheme="minorHAnsi" w:cstheme="minorHAnsi"/>
        </w:rPr>
        <w:t xml:space="preserve"> del Decreto 1077 de 2015</w:t>
      </w:r>
      <w:r>
        <w:rPr>
          <w:rFonts w:asciiTheme="minorHAnsi" w:hAnsiTheme="minorHAnsi" w:cstheme="minorHAnsi"/>
        </w:rPr>
        <w:t xml:space="preserve"> (en caso de que el municipio haga parte de un área metropolitana)</w:t>
      </w:r>
    </w:p>
    <w:p w14:paraId="08AC28F7" w14:textId="0D163205" w:rsidR="00BE30CF" w:rsidRDefault="00BE30CF" w:rsidP="00A17223">
      <w:pPr>
        <w:pStyle w:val="ListParagraph"/>
        <w:numPr>
          <w:ilvl w:val="1"/>
          <w:numId w:val="2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Consulta ante el Consejo Territorial de Planeación: </w:t>
      </w:r>
      <w:r w:rsidRPr="00BE30CF">
        <w:rPr>
          <w:rFonts w:asciiTheme="minorHAnsi" w:hAnsiTheme="minorHAnsi" w:cstheme="minorHAnsi"/>
        </w:rPr>
        <w:t>Artículo 2.2.2.1.2.2.</w:t>
      </w:r>
      <w:r>
        <w:rPr>
          <w:rFonts w:asciiTheme="minorHAnsi" w:hAnsiTheme="minorHAnsi" w:cstheme="minorHAnsi"/>
        </w:rPr>
        <w:t>5</w:t>
      </w:r>
      <w:r w:rsidRPr="00BE30CF">
        <w:rPr>
          <w:rFonts w:asciiTheme="minorHAnsi" w:hAnsiTheme="minorHAnsi" w:cstheme="minorHAnsi"/>
        </w:rPr>
        <w:t xml:space="preserve"> del Decreto 1077 de 2015</w:t>
      </w:r>
      <w:r w:rsidR="006120CF">
        <w:rPr>
          <w:rFonts w:asciiTheme="minorHAnsi" w:hAnsiTheme="minorHAnsi" w:cstheme="minorHAnsi"/>
        </w:rPr>
        <w:t>.</w:t>
      </w:r>
    </w:p>
    <w:p w14:paraId="2DF5A9F6" w14:textId="27899115" w:rsidR="00146DA5" w:rsidRPr="00146DA5" w:rsidRDefault="00146DA5">
      <w:pPr>
        <w:pStyle w:val="ListParagraph"/>
        <w:numPr>
          <w:ilvl w:val="1"/>
          <w:numId w:val="24"/>
        </w:numPr>
        <w:rPr>
          <w:rFonts w:asciiTheme="minorHAnsi" w:hAnsiTheme="minorHAnsi" w:cstheme="minorHAnsi"/>
        </w:rPr>
      </w:pPr>
      <w:r w:rsidRPr="00146DA5">
        <w:rPr>
          <w:rFonts w:asciiTheme="minorHAnsi" w:hAnsiTheme="minorHAnsi" w:cstheme="minorHAnsi"/>
        </w:rPr>
        <w:t>Aprobación y adopción ante el Concejo Municipal: Artículos 2.2.2.1.2.2.6 y 2.2.2.1.2.2.7 del Decreto 1077 de 2015</w:t>
      </w:r>
      <w:r w:rsidR="006120CF">
        <w:rPr>
          <w:rFonts w:asciiTheme="minorHAnsi" w:hAnsiTheme="minorHAnsi" w:cstheme="minorHAnsi"/>
        </w:rPr>
        <w:t>.</w:t>
      </w:r>
    </w:p>
    <w:p w14:paraId="1AF9744B" w14:textId="410F569F" w:rsidR="00B91489" w:rsidRPr="00106E96" w:rsidRDefault="00774FD6" w:rsidP="00B91489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lang w:val="es-ES_tradnl"/>
        </w:rPr>
      </w:pPr>
      <w:r w:rsidRPr="00106E96">
        <w:rPr>
          <w:rFonts w:asciiTheme="minorHAnsi" w:hAnsiTheme="minorHAnsi" w:cstheme="minorHAnsi"/>
        </w:rPr>
        <w:t xml:space="preserve">Se recomienda explicitar </w:t>
      </w:r>
      <w:r w:rsidR="00B91489" w:rsidRPr="00106E96">
        <w:rPr>
          <w:rFonts w:asciiTheme="minorHAnsi" w:hAnsiTheme="minorHAnsi" w:cstheme="minorHAnsi"/>
        </w:rPr>
        <w:t xml:space="preserve">en </w:t>
      </w:r>
      <w:r w:rsidR="00C16877" w:rsidRPr="00106E96">
        <w:rPr>
          <w:rFonts w:asciiTheme="minorHAnsi" w:hAnsiTheme="minorHAnsi" w:cstheme="minorHAnsi"/>
        </w:rPr>
        <w:t>qué</w:t>
      </w:r>
      <w:r w:rsidR="00B91489" w:rsidRPr="00106E96">
        <w:rPr>
          <w:rFonts w:asciiTheme="minorHAnsi" w:hAnsiTheme="minorHAnsi" w:cstheme="minorHAnsi"/>
        </w:rPr>
        <w:t xml:space="preserve"> etapa de la revisión </w:t>
      </w:r>
      <w:r w:rsidR="0053104E">
        <w:rPr>
          <w:rFonts w:asciiTheme="minorHAnsi" w:hAnsiTheme="minorHAnsi" w:cstheme="minorHAnsi"/>
        </w:rPr>
        <w:t xml:space="preserve">participa el actor </w:t>
      </w:r>
      <w:r w:rsidR="00B91489" w:rsidRPr="00106E96">
        <w:rPr>
          <w:rFonts w:asciiTheme="minorHAnsi" w:hAnsiTheme="minorHAnsi" w:cstheme="minorHAnsi"/>
        </w:rPr>
        <w:t xml:space="preserve">y </w:t>
      </w:r>
      <w:r w:rsidR="00503A38" w:rsidRPr="00106E96">
        <w:rPr>
          <w:rFonts w:asciiTheme="minorHAnsi" w:hAnsiTheme="minorHAnsi" w:cstheme="minorHAnsi"/>
        </w:rPr>
        <w:t xml:space="preserve">cómo se involucra cada actor </w:t>
      </w:r>
      <w:r w:rsidR="00B91489" w:rsidRPr="00106E96">
        <w:rPr>
          <w:rFonts w:asciiTheme="minorHAnsi" w:hAnsiTheme="minorHAnsi" w:cstheme="minorHAnsi"/>
        </w:rPr>
        <w:t>mediante la participación</w:t>
      </w:r>
      <w:r w:rsidR="00C203F2" w:rsidRPr="00106E96">
        <w:rPr>
          <w:rFonts w:asciiTheme="minorHAnsi" w:hAnsiTheme="minorHAnsi" w:cstheme="minorHAnsi"/>
        </w:rPr>
        <w:t>.</w:t>
      </w:r>
    </w:p>
    <w:p w14:paraId="34682D7E" w14:textId="7D1F310B" w:rsidR="00B91489" w:rsidRDefault="00B91489" w:rsidP="0BBF9E85">
      <w:pPr>
        <w:pStyle w:val="ListParagraph"/>
        <w:numPr>
          <w:ilvl w:val="0"/>
          <w:numId w:val="24"/>
        </w:numPr>
        <w:rPr>
          <w:rFonts w:asciiTheme="minorHAnsi" w:hAnsiTheme="minorHAnsi" w:cstheme="minorBidi"/>
        </w:rPr>
      </w:pPr>
      <w:r w:rsidRPr="0BBF9E85">
        <w:rPr>
          <w:rFonts w:asciiTheme="minorHAnsi" w:hAnsiTheme="minorHAnsi" w:cstheme="minorBidi"/>
        </w:rPr>
        <w:t>Se recomienda realizar una reflexión acerca de la población afectada y la población objetivo, identificando esta como la totalidad de la comunidad del municipio y su</w:t>
      </w:r>
      <w:r w:rsidR="00F019E5" w:rsidRPr="0BBF9E85">
        <w:rPr>
          <w:rFonts w:asciiTheme="minorHAnsi" w:hAnsiTheme="minorHAnsi" w:cstheme="minorBidi"/>
        </w:rPr>
        <w:t>s</w:t>
      </w:r>
      <w:r w:rsidRPr="0BBF9E85">
        <w:rPr>
          <w:rFonts w:asciiTheme="minorHAnsi" w:hAnsiTheme="minorHAnsi" w:cstheme="minorBidi"/>
        </w:rPr>
        <w:t xml:space="preserve"> áreas aledañas</w:t>
      </w:r>
      <w:r w:rsidR="00F019E5" w:rsidRPr="0BBF9E85">
        <w:rPr>
          <w:rFonts w:asciiTheme="minorHAnsi" w:hAnsiTheme="minorHAnsi" w:cstheme="minorBidi"/>
        </w:rPr>
        <w:t>. Lo anterior, de acuerdo con el hecho que</w:t>
      </w:r>
      <w:r w:rsidRPr="0BBF9E85">
        <w:rPr>
          <w:rFonts w:asciiTheme="minorHAnsi" w:hAnsiTheme="minorHAnsi" w:cstheme="minorBidi"/>
        </w:rPr>
        <w:t xml:space="preserve"> el ordenamiento territorial, </w:t>
      </w:r>
      <w:r w:rsidR="00C16877" w:rsidRPr="0BBF9E85">
        <w:rPr>
          <w:rFonts w:asciiTheme="minorHAnsi" w:hAnsiTheme="minorHAnsi" w:cstheme="minorBidi"/>
        </w:rPr>
        <w:t>aun</w:t>
      </w:r>
      <w:r w:rsidR="00BD6413" w:rsidRPr="0BBF9E85">
        <w:rPr>
          <w:rFonts w:asciiTheme="minorHAnsi" w:hAnsiTheme="minorHAnsi" w:cstheme="minorBidi"/>
        </w:rPr>
        <w:t xml:space="preserve"> cuando</w:t>
      </w:r>
      <w:r w:rsidRPr="0BBF9E85">
        <w:rPr>
          <w:rFonts w:asciiTheme="minorHAnsi" w:hAnsiTheme="minorHAnsi" w:cstheme="minorBidi"/>
        </w:rPr>
        <w:t xml:space="preserve"> incide normativamente </w:t>
      </w:r>
      <w:r w:rsidR="00BD6413" w:rsidRPr="0BBF9E85">
        <w:rPr>
          <w:rFonts w:asciiTheme="minorHAnsi" w:hAnsiTheme="minorHAnsi" w:cstheme="minorBidi"/>
        </w:rPr>
        <w:t xml:space="preserve">solo </w:t>
      </w:r>
      <w:r w:rsidRPr="0BBF9E85">
        <w:rPr>
          <w:rFonts w:asciiTheme="minorHAnsi" w:hAnsiTheme="minorHAnsi" w:cstheme="minorBidi"/>
        </w:rPr>
        <w:t>sobre un territorio claramente delimitado, en la práctica genera dinámicas territorial</w:t>
      </w:r>
      <w:r w:rsidR="00F019E5" w:rsidRPr="0BBF9E85">
        <w:rPr>
          <w:rFonts w:asciiTheme="minorHAnsi" w:hAnsiTheme="minorHAnsi" w:cstheme="minorBidi"/>
        </w:rPr>
        <w:t xml:space="preserve">es que sobrepasan el límite municipal e imponen valorar espacios de </w:t>
      </w:r>
      <w:r w:rsidR="00F901A5" w:rsidRPr="0BBF9E85">
        <w:rPr>
          <w:rFonts w:asciiTheme="minorHAnsi" w:hAnsiTheme="minorHAnsi" w:cstheme="minorBidi"/>
        </w:rPr>
        <w:t>articulación</w:t>
      </w:r>
      <w:r w:rsidR="00F019E5" w:rsidRPr="0BBF9E85">
        <w:rPr>
          <w:rFonts w:asciiTheme="minorHAnsi" w:hAnsiTheme="minorHAnsi" w:cstheme="minorBidi"/>
        </w:rPr>
        <w:t xml:space="preserve"> con </w:t>
      </w:r>
      <w:r w:rsidR="00BD6413" w:rsidRPr="0BBF9E85">
        <w:rPr>
          <w:rFonts w:asciiTheme="minorHAnsi" w:hAnsiTheme="minorHAnsi" w:cstheme="minorBidi"/>
        </w:rPr>
        <w:t xml:space="preserve">las </w:t>
      </w:r>
      <w:r w:rsidR="00F019E5" w:rsidRPr="0BBF9E85">
        <w:rPr>
          <w:rFonts w:asciiTheme="minorHAnsi" w:hAnsiTheme="minorHAnsi" w:cstheme="minorBidi"/>
        </w:rPr>
        <w:t>administraciones municipales aledañas</w:t>
      </w:r>
      <w:r w:rsidR="00F901A5" w:rsidRPr="0BBF9E85">
        <w:rPr>
          <w:rFonts w:asciiTheme="minorHAnsi" w:hAnsiTheme="minorHAnsi" w:cstheme="minorBidi"/>
        </w:rPr>
        <w:t xml:space="preserve"> de acuerdo con el contexto específico</w:t>
      </w:r>
      <w:r w:rsidR="00F019E5" w:rsidRPr="0BBF9E85">
        <w:rPr>
          <w:rFonts w:asciiTheme="minorHAnsi" w:hAnsiTheme="minorHAnsi" w:cstheme="minorBidi"/>
        </w:rPr>
        <w:t>.</w:t>
      </w:r>
    </w:p>
    <w:p w14:paraId="30A96676" w14:textId="3985D3D3" w:rsidR="0042246C" w:rsidRPr="00106E96" w:rsidRDefault="0042246C" w:rsidP="00B91489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lang w:val="es-ES_tradnl"/>
        </w:rPr>
      </w:pPr>
      <w:r>
        <w:rPr>
          <w:rFonts w:asciiTheme="minorHAnsi" w:hAnsiTheme="minorHAnsi" w:cstheme="minorHAnsi"/>
          <w:lang w:val="es-ES_tradnl"/>
        </w:rPr>
        <w:t>Copiar de la MGA el cuadro de análisis de los participantes.</w:t>
      </w:r>
    </w:p>
    <w:p w14:paraId="1B1A74BC" w14:textId="2103049C" w:rsidR="00837FE7" w:rsidRPr="00106E96" w:rsidRDefault="00EF4B53" w:rsidP="00782516">
      <w:pPr>
        <w:pStyle w:val="Heading1"/>
        <w:rPr>
          <w:rFonts w:cstheme="minorBidi"/>
        </w:rPr>
      </w:pPr>
      <w:bookmarkStart w:id="10" w:name="_Toc1165548961"/>
      <w:r w:rsidRPr="3C5D68ED">
        <w:rPr>
          <w:rFonts w:cstheme="minorBidi"/>
        </w:rPr>
        <w:t>OBJETIVOS (GENERAL Y ESPECÍFICOS)</w:t>
      </w:r>
      <w:bookmarkEnd w:id="10"/>
    </w:p>
    <w:p w14:paraId="6642D007" w14:textId="3E7D55AD" w:rsidR="00600335" w:rsidRPr="00106E96" w:rsidRDefault="00B159C8" w:rsidP="00B159C8">
      <w:pPr>
        <w:rPr>
          <w:rFonts w:asciiTheme="minorHAnsi" w:hAnsiTheme="minorHAnsi" w:cstheme="minorHAnsi"/>
          <w:lang w:val="es-ES_tradnl"/>
        </w:rPr>
      </w:pPr>
      <w:r w:rsidRPr="00106E96">
        <w:rPr>
          <w:rFonts w:asciiTheme="minorHAnsi" w:hAnsiTheme="minorHAnsi" w:cstheme="minorHAnsi"/>
          <w:lang w:val="es-ES_tradnl"/>
        </w:rPr>
        <w:t>Se recomienda construir los objetivos, general y específicos, de manera coherente con el árbol de problemas</w:t>
      </w:r>
      <w:r w:rsidR="007563D7" w:rsidRPr="00106E96">
        <w:rPr>
          <w:rFonts w:asciiTheme="minorHAnsi" w:hAnsiTheme="minorHAnsi" w:cstheme="minorHAnsi"/>
          <w:lang w:val="es-ES_tradnl"/>
        </w:rPr>
        <w:t xml:space="preserve"> y el árbol de soluciones</w:t>
      </w:r>
      <w:r w:rsidR="00F73224" w:rsidRPr="00106E96">
        <w:rPr>
          <w:rFonts w:asciiTheme="minorHAnsi" w:hAnsiTheme="minorHAnsi" w:cstheme="minorHAnsi"/>
          <w:lang w:val="es-ES_tradnl"/>
        </w:rPr>
        <w:t xml:space="preserve"> anteriormente estructurados</w:t>
      </w:r>
      <w:r w:rsidR="007563D7" w:rsidRPr="00106E96">
        <w:rPr>
          <w:rFonts w:asciiTheme="minorHAnsi" w:hAnsiTheme="minorHAnsi" w:cstheme="minorHAnsi"/>
          <w:lang w:val="es-ES_tradnl"/>
        </w:rPr>
        <w:t xml:space="preserve">. </w:t>
      </w:r>
      <w:r w:rsidR="00F12F7A" w:rsidRPr="00106E96">
        <w:rPr>
          <w:rFonts w:asciiTheme="minorHAnsi" w:hAnsiTheme="minorHAnsi" w:cstheme="minorHAnsi"/>
          <w:lang w:val="es-ES_tradnl"/>
        </w:rPr>
        <w:t xml:space="preserve">Para ello es </w:t>
      </w:r>
      <w:r w:rsidR="00600335" w:rsidRPr="00106E96">
        <w:rPr>
          <w:rFonts w:asciiTheme="minorHAnsi" w:hAnsiTheme="minorHAnsi" w:cstheme="minorHAnsi"/>
          <w:lang w:val="es-ES_tradnl"/>
        </w:rPr>
        <w:t>necesario transformar:</w:t>
      </w:r>
    </w:p>
    <w:p w14:paraId="624EDA3F" w14:textId="77777777" w:rsidR="00600335" w:rsidRPr="00106E96" w:rsidRDefault="00600335" w:rsidP="00600335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lang w:val="es-ES_tradnl"/>
        </w:rPr>
      </w:pPr>
      <w:r w:rsidRPr="00106E96">
        <w:rPr>
          <w:rFonts w:asciiTheme="minorHAnsi" w:hAnsiTheme="minorHAnsi" w:cstheme="minorHAnsi"/>
          <w:lang w:val="es-ES_tradnl"/>
        </w:rPr>
        <w:t xml:space="preserve">El </w:t>
      </w:r>
      <w:r w:rsidRPr="00106E96">
        <w:rPr>
          <w:rFonts w:asciiTheme="minorHAnsi" w:hAnsiTheme="minorHAnsi" w:cstheme="minorHAnsi"/>
          <w:b/>
          <w:bCs/>
          <w:lang w:val="es-ES_tradnl"/>
        </w:rPr>
        <w:t>problema central</w:t>
      </w:r>
      <w:r w:rsidRPr="00106E96">
        <w:rPr>
          <w:rFonts w:asciiTheme="minorHAnsi" w:hAnsiTheme="minorHAnsi" w:cstheme="minorHAnsi"/>
          <w:lang w:val="es-ES_tradnl"/>
        </w:rPr>
        <w:t xml:space="preserve"> en el </w:t>
      </w:r>
      <w:r w:rsidRPr="00106E96">
        <w:rPr>
          <w:rFonts w:asciiTheme="minorHAnsi" w:hAnsiTheme="minorHAnsi" w:cstheme="minorHAnsi"/>
          <w:b/>
          <w:bCs/>
          <w:lang w:val="es-ES_tradnl"/>
        </w:rPr>
        <w:t>objetivo principal</w:t>
      </w:r>
      <w:r w:rsidRPr="00106E96">
        <w:rPr>
          <w:rFonts w:asciiTheme="minorHAnsi" w:hAnsiTheme="minorHAnsi" w:cstheme="minorHAnsi"/>
          <w:lang w:val="es-ES_tradnl"/>
        </w:rPr>
        <w:t>, y;</w:t>
      </w:r>
    </w:p>
    <w:p w14:paraId="2C38DEE7" w14:textId="385144F3" w:rsidR="00600335" w:rsidRPr="00106E96" w:rsidRDefault="00600335" w:rsidP="00600335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lang w:val="es-ES_tradnl"/>
        </w:rPr>
      </w:pPr>
      <w:r w:rsidRPr="00106E96">
        <w:rPr>
          <w:rFonts w:asciiTheme="minorHAnsi" w:hAnsiTheme="minorHAnsi" w:cstheme="minorHAnsi"/>
          <w:lang w:val="es-ES_tradnl"/>
        </w:rPr>
        <w:t>Las</w:t>
      </w:r>
      <w:r w:rsidRPr="00106E96">
        <w:rPr>
          <w:rFonts w:asciiTheme="minorHAnsi" w:hAnsiTheme="minorHAnsi" w:cstheme="minorHAnsi"/>
          <w:b/>
          <w:bCs/>
          <w:lang w:val="es-ES_tradnl"/>
        </w:rPr>
        <w:t xml:space="preserve"> causas</w:t>
      </w:r>
      <w:r w:rsidRPr="00106E96">
        <w:rPr>
          <w:rFonts w:asciiTheme="minorHAnsi" w:hAnsiTheme="minorHAnsi" w:cstheme="minorHAnsi"/>
          <w:lang w:val="es-ES_tradnl"/>
        </w:rPr>
        <w:t xml:space="preserve"> del</w:t>
      </w:r>
      <w:r w:rsidR="007563D7" w:rsidRPr="00106E96">
        <w:rPr>
          <w:rFonts w:asciiTheme="minorHAnsi" w:hAnsiTheme="minorHAnsi" w:cstheme="minorHAnsi"/>
          <w:lang w:val="es-ES_tradnl"/>
        </w:rPr>
        <w:t xml:space="preserve"> </w:t>
      </w:r>
      <w:r w:rsidRPr="00106E96">
        <w:rPr>
          <w:rFonts w:asciiTheme="minorHAnsi" w:hAnsiTheme="minorHAnsi" w:cstheme="minorHAnsi"/>
          <w:lang w:val="es-ES_tradnl"/>
        </w:rPr>
        <w:t xml:space="preserve">problema general en los </w:t>
      </w:r>
      <w:r w:rsidRPr="00106E96">
        <w:rPr>
          <w:rFonts w:asciiTheme="minorHAnsi" w:hAnsiTheme="minorHAnsi" w:cstheme="minorHAnsi"/>
          <w:b/>
          <w:bCs/>
          <w:lang w:val="es-ES_tradnl"/>
        </w:rPr>
        <w:t>objetivos específicos</w:t>
      </w:r>
      <w:r w:rsidRPr="00106E96">
        <w:rPr>
          <w:rFonts w:asciiTheme="minorHAnsi" w:hAnsiTheme="minorHAnsi" w:cstheme="minorHAnsi"/>
          <w:lang w:val="es-ES_tradnl"/>
        </w:rPr>
        <w:t>;</w:t>
      </w:r>
    </w:p>
    <w:p w14:paraId="20CEF69F" w14:textId="7025E597" w:rsidR="00600335" w:rsidRPr="00106E96" w:rsidRDefault="00600335" w:rsidP="00600335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lang w:val="es-ES_tradnl"/>
        </w:rPr>
      </w:pPr>
      <w:r w:rsidRPr="00106E96">
        <w:rPr>
          <w:rFonts w:asciiTheme="minorHAnsi" w:hAnsiTheme="minorHAnsi" w:cstheme="minorHAnsi"/>
          <w:lang w:val="es-ES_tradnl"/>
        </w:rPr>
        <w:t>Los</w:t>
      </w:r>
      <w:r w:rsidRPr="00106E96">
        <w:rPr>
          <w:rFonts w:asciiTheme="minorHAnsi" w:hAnsiTheme="minorHAnsi" w:cstheme="minorHAnsi"/>
          <w:b/>
          <w:bCs/>
          <w:lang w:val="es-ES_tradnl"/>
        </w:rPr>
        <w:t xml:space="preserve"> efectos directos e indirectos </w:t>
      </w:r>
      <w:r w:rsidRPr="00106E96">
        <w:rPr>
          <w:rFonts w:asciiTheme="minorHAnsi" w:hAnsiTheme="minorHAnsi" w:cstheme="minorHAnsi"/>
          <w:lang w:val="es-ES_tradnl"/>
        </w:rPr>
        <w:t xml:space="preserve">generados por la problemática en los </w:t>
      </w:r>
      <w:r w:rsidRPr="00106E96">
        <w:rPr>
          <w:rFonts w:asciiTheme="minorHAnsi" w:hAnsiTheme="minorHAnsi" w:cstheme="minorHAnsi"/>
          <w:b/>
          <w:bCs/>
          <w:lang w:val="es-ES_tradnl"/>
        </w:rPr>
        <w:t xml:space="preserve">fines </w:t>
      </w:r>
      <w:r w:rsidRPr="00106E96">
        <w:rPr>
          <w:rFonts w:asciiTheme="minorHAnsi" w:hAnsiTheme="minorHAnsi" w:cstheme="minorHAnsi"/>
          <w:lang w:val="es-ES_tradnl"/>
        </w:rPr>
        <w:t>de la revisión del ordenamiento territorial.</w:t>
      </w:r>
    </w:p>
    <w:p w14:paraId="78E5D19B" w14:textId="42CDF9AA" w:rsidR="00600335" w:rsidRPr="00106E96" w:rsidRDefault="00600335" w:rsidP="00600335">
      <w:pPr>
        <w:rPr>
          <w:rFonts w:asciiTheme="minorHAnsi" w:hAnsiTheme="minorHAnsi" w:cstheme="minorHAnsi"/>
          <w:lang w:val="es-ES_tradnl"/>
        </w:rPr>
      </w:pPr>
      <w:r w:rsidRPr="00106E96">
        <w:rPr>
          <w:rFonts w:asciiTheme="minorHAnsi" w:hAnsiTheme="minorHAnsi" w:cstheme="minorHAnsi"/>
          <w:lang w:val="es-ES_tradnl"/>
        </w:rPr>
        <w:t>La estructura para la redacción de los objetivos debe responder a la sintaxis:</w:t>
      </w:r>
    </w:p>
    <w:p w14:paraId="72EFC380" w14:textId="66EA8023" w:rsidR="00600335" w:rsidRPr="00106E96" w:rsidRDefault="00600335" w:rsidP="00600335">
      <w:pPr>
        <w:jc w:val="center"/>
        <w:rPr>
          <w:rFonts w:asciiTheme="minorHAnsi" w:hAnsiTheme="minorHAnsi" w:cstheme="minorHAnsi"/>
          <w:b/>
          <w:bCs/>
          <w:lang w:val="es-ES_tradnl"/>
        </w:rPr>
      </w:pPr>
      <w:r w:rsidRPr="00106E96">
        <w:rPr>
          <w:rFonts w:asciiTheme="minorHAnsi" w:hAnsiTheme="minorHAnsi" w:cstheme="minorHAnsi"/>
          <w:b/>
          <w:bCs/>
          <w:lang w:val="es-ES_tradnl"/>
        </w:rPr>
        <w:t>Objetivo = acción a realizar + objeto + elementos descriptivos</w:t>
      </w:r>
      <w:r w:rsidRPr="00106E96">
        <w:rPr>
          <w:rStyle w:val="FootnoteReference"/>
          <w:rFonts w:asciiTheme="minorHAnsi" w:hAnsiTheme="minorHAnsi" w:cstheme="minorHAnsi"/>
          <w:b/>
          <w:bCs/>
          <w:lang w:val="es-ES_tradnl"/>
        </w:rPr>
        <w:footnoteReference w:id="2"/>
      </w:r>
    </w:p>
    <w:p w14:paraId="4D42B002" w14:textId="77777777" w:rsidR="00600335" w:rsidRPr="00106E96" w:rsidRDefault="00600335" w:rsidP="00C203F2">
      <w:pPr>
        <w:jc w:val="left"/>
        <w:rPr>
          <w:rFonts w:asciiTheme="minorHAnsi" w:hAnsiTheme="minorHAnsi" w:cstheme="minorHAnsi"/>
          <w:lang w:val="es-ES_tradnl"/>
        </w:rPr>
      </w:pPr>
    </w:p>
    <w:p w14:paraId="680612B7" w14:textId="0DA7840D" w:rsidR="00AF3921" w:rsidRPr="00106E96" w:rsidRDefault="00EF4B53" w:rsidP="003F589D">
      <w:pPr>
        <w:pStyle w:val="Heading2"/>
      </w:pPr>
      <w:bookmarkStart w:id="11" w:name="_Toc1468292483"/>
      <w:r w:rsidRPr="00106E96">
        <w:t>OBJETIVO GENERAL</w:t>
      </w:r>
      <w:bookmarkEnd w:id="11"/>
    </w:p>
    <w:p w14:paraId="66CB82A6" w14:textId="28F54F0D" w:rsidR="00A141A8" w:rsidRPr="00106E96" w:rsidRDefault="00A141A8" w:rsidP="00A141A8">
      <w:pPr>
        <w:rPr>
          <w:rFonts w:asciiTheme="minorHAnsi" w:hAnsiTheme="minorHAnsi" w:cstheme="minorHAnsi"/>
        </w:rPr>
      </w:pPr>
      <w:r w:rsidRPr="00106E96">
        <w:rPr>
          <w:rFonts w:asciiTheme="minorHAnsi" w:hAnsiTheme="minorHAnsi" w:cstheme="minorHAnsi"/>
        </w:rPr>
        <w:t>De manera general, es importante resaltar que la revisión del plan de ordenamiento territorial no es un fin en sí mismo, sino que - en calidad de instrumento operativo que direcciona el desarrollo territorial del municipio - conlleva a mejorar las condiciones para la gestión del territorio. Por lo anterior, el objetivo general, podrá ser el siguiente:</w:t>
      </w:r>
    </w:p>
    <w:p w14:paraId="05A752D0" w14:textId="76C46838" w:rsidR="001E7C42" w:rsidRPr="00106E96" w:rsidRDefault="00A141A8" w:rsidP="001E7C42">
      <w:pPr>
        <w:jc w:val="center"/>
        <w:rPr>
          <w:rFonts w:asciiTheme="minorHAnsi" w:hAnsiTheme="minorHAnsi" w:cstheme="minorHAnsi"/>
          <w:i/>
          <w:iCs/>
          <w:u w:val="single"/>
        </w:rPr>
      </w:pPr>
      <w:r w:rsidRPr="00106E96">
        <w:rPr>
          <w:rFonts w:asciiTheme="minorHAnsi" w:hAnsiTheme="minorHAnsi" w:cstheme="minorHAnsi"/>
          <w:i/>
          <w:iCs/>
          <w:u w:val="single"/>
        </w:rPr>
        <w:t>Ejemplo</w:t>
      </w:r>
      <w:r w:rsidR="00726FCE" w:rsidRPr="00106E96">
        <w:rPr>
          <w:rFonts w:asciiTheme="minorHAnsi" w:hAnsiTheme="minorHAnsi" w:cstheme="minorHAnsi"/>
          <w:i/>
          <w:iCs/>
          <w:u w:val="single"/>
        </w:rPr>
        <w:t xml:space="preserve"> que deberá </w:t>
      </w:r>
      <w:r w:rsidR="001E7C42" w:rsidRPr="00106E96">
        <w:rPr>
          <w:rFonts w:asciiTheme="minorHAnsi" w:hAnsiTheme="minorHAnsi" w:cstheme="minorHAnsi"/>
          <w:i/>
          <w:iCs/>
          <w:u w:val="single"/>
        </w:rPr>
        <w:t>ajustar</w:t>
      </w:r>
      <w:r w:rsidR="00726FCE" w:rsidRPr="00106E96">
        <w:rPr>
          <w:rFonts w:asciiTheme="minorHAnsi" w:hAnsiTheme="minorHAnsi" w:cstheme="minorHAnsi"/>
          <w:i/>
          <w:iCs/>
          <w:u w:val="single"/>
        </w:rPr>
        <w:t xml:space="preserve"> la entidad territorial</w:t>
      </w:r>
    </w:p>
    <w:p w14:paraId="7A3B10AD" w14:textId="77777777" w:rsidR="001E7C42" w:rsidRPr="00106E96" w:rsidRDefault="00A141A8" w:rsidP="001E7C42">
      <w:pPr>
        <w:shd w:val="clear" w:color="auto" w:fill="F2F2F2" w:themeFill="background1" w:themeFillShade="F2"/>
        <w:jc w:val="center"/>
        <w:rPr>
          <w:rFonts w:asciiTheme="minorHAnsi" w:hAnsiTheme="minorHAnsi" w:cstheme="minorHAnsi"/>
          <w:b/>
          <w:bCs/>
        </w:rPr>
      </w:pPr>
      <w:r w:rsidRPr="00106E96">
        <w:rPr>
          <w:rFonts w:asciiTheme="minorHAnsi" w:hAnsiTheme="minorHAnsi" w:cstheme="minorHAnsi"/>
          <w:b/>
          <w:bCs/>
        </w:rPr>
        <w:t>Mejora</w:t>
      </w:r>
      <w:r w:rsidR="003310D7" w:rsidRPr="00106E96">
        <w:rPr>
          <w:rFonts w:asciiTheme="minorHAnsi" w:hAnsiTheme="minorHAnsi" w:cstheme="minorHAnsi"/>
          <w:b/>
          <w:bCs/>
        </w:rPr>
        <w:t>r</w:t>
      </w:r>
      <w:r w:rsidRPr="00106E96">
        <w:rPr>
          <w:rFonts w:asciiTheme="minorHAnsi" w:hAnsiTheme="minorHAnsi" w:cstheme="minorHAnsi"/>
          <w:b/>
          <w:bCs/>
        </w:rPr>
        <w:t xml:space="preserve"> la gestión del ordenamiento territorial </w:t>
      </w:r>
    </w:p>
    <w:p w14:paraId="70F86AD8" w14:textId="26433FFF" w:rsidR="00A141A8" w:rsidRPr="00106E96" w:rsidRDefault="00A141A8" w:rsidP="001E7C42">
      <w:pPr>
        <w:shd w:val="clear" w:color="auto" w:fill="F2F2F2" w:themeFill="background1" w:themeFillShade="F2"/>
        <w:jc w:val="center"/>
        <w:rPr>
          <w:rFonts w:asciiTheme="minorHAnsi" w:hAnsiTheme="minorHAnsi" w:cstheme="minorHAnsi"/>
        </w:rPr>
      </w:pPr>
      <w:r w:rsidRPr="00106E96">
        <w:rPr>
          <w:rFonts w:asciiTheme="minorHAnsi" w:hAnsiTheme="minorHAnsi" w:cstheme="minorHAnsi"/>
          <w:b/>
          <w:bCs/>
        </w:rPr>
        <w:t>del municipio de _____</w:t>
      </w:r>
      <w:r w:rsidR="001E7C42" w:rsidRPr="00106E96">
        <w:rPr>
          <w:rFonts w:asciiTheme="minorHAnsi" w:hAnsiTheme="minorHAnsi" w:cstheme="minorHAnsi"/>
          <w:b/>
          <w:bCs/>
        </w:rPr>
        <w:t>__</w:t>
      </w:r>
      <w:r w:rsidRPr="00106E96">
        <w:rPr>
          <w:rFonts w:asciiTheme="minorHAnsi" w:hAnsiTheme="minorHAnsi" w:cstheme="minorHAnsi"/>
          <w:b/>
          <w:bCs/>
        </w:rPr>
        <w:t>____________, departamento de_____________</w:t>
      </w:r>
      <w:r w:rsidR="001E7C42" w:rsidRPr="00106E96">
        <w:rPr>
          <w:rFonts w:asciiTheme="minorHAnsi" w:hAnsiTheme="minorHAnsi" w:cstheme="minorHAnsi"/>
          <w:b/>
          <w:bCs/>
        </w:rPr>
        <w:t>_______</w:t>
      </w:r>
      <w:r w:rsidRPr="00106E96">
        <w:rPr>
          <w:rFonts w:asciiTheme="minorHAnsi" w:hAnsiTheme="minorHAnsi" w:cstheme="minorHAnsi"/>
        </w:rPr>
        <w:t>.</w:t>
      </w:r>
    </w:p>
    <w:p w14:paraId="562E73C3" w14:textId="7A0AC21E" w:rsidR="003310D7" w:rsidRPr="00106E96" w:rsidRDefault="00EF4B53" w:rsidP="00106E96">
      <w:pPr>
        <w:pStyle w:val="Heading2"/>
      </w:pPr>
      <w:bookmarkStart w:id="12" w:name="_Toc1792696747"/>
      <w:r w:rsidRPr="00106E96">
        <w:t>OBJETIVO ESPECÍFICO</w:t>
      </w:r>
      <w:bookmarkEnd w:id="12"/>
    </w:p>
    <w:p w14:paraId="28783D40" w14:textId="7B7D6970" w:rsidR="00726FCE" w:rsidRPr="00106E96" w:rsidRDefault="00726FCE" w:rsidP="00726FCE">
      <w:pPr>
        <w:rPr>
          <w:rFonts w:asciiTheme="minorHAnsi" w:hAnsiTheme="minorHAnsi" w:cstheme="minorHAnsi"/>
        </w:rPr>
      </w:pPr>
      <w:r w:rsidRPr="00106E96">
        <w:rPr>
          <w:rFonts w:asciiTheme="minorHAnsi" w:hAnsiTheme="minorHAnsi" w:cstheme="minorHAnsi"/>
        </w:rPr>
        <w:t>Se recomienda formular</w:t>
      </w:r>
      <w:r w:rsidR="00A141A8" w:rsidRPr="00106E96">
        <w:rPr>
          <w:rFonts w:asciiTheme="minorHAnsi" w:hAnsiTheme="minorHAnsi" w:cstheme="minorHAnsi"/>
        </w:rPr>
        <w:t xml:space="preserve"> </w:t>
      </w:r>
      <w:r w:rsidR="00B9741D">
        <w:rPr>
          <w:rFonts w:asciiTheme="minorHAnsi" w:hAnsiTheme="minorHAnsi" w:cstheme="minorHAnsi"/>
        </w:rPr>
        <w:t>un único objetivo específico</w:t>
      </w:r>
      <w:r w:rsidR="003310D7" w:rsidRPr="00106E96">
        <w:rPr>
          <w:rFonts w:asciiTheme="minorHAnsi" w:hAnsiTheme="minorHAnsi" w:cstheme="minorHAnsi"/>
        </w:rPr>
        <w:t xml:space="preserve"> (</w:t>
      </w:r>
      <w:r w:rsidR="00A141A8" w:rsidRPr="00106E96">
        <w:rPr>
          <w:rFonts w:asciiTheme="minorHAnsi" w:hAnsiTheme="minorHAnsi" w:cstheme="minorHAnsi"/>
          <w:i/>
          <w:iCs/>
          <w:szCs w:val="22"/>
        </w:rPr>
        <w:t>verbo infinitivo y asunto específico</w:t>
      </w:r>
      <w:r w:rsidR="003310D7" w:rsidRPr="00106E96">
        <w:rPr>
          <w:rFonts w:asciiTheme="minorHAnsi" w:hAnsiTheme="minorHAnsi" w:cstheme="minorHAnsi"/>
          <w:sz w:val="20"/>
        </w:rPr>
        <w:t>)</w:t>
      </w:r>
      <w:r w:rsidR="003310D7" w:rsidRPr="00106E96">
        <w:rPr>
          <w:rFonts w:asciiTheme="minorHAnsi" w:hAnsiTheme="minorHAnsi" w:cstheme="minorHAnsi"/>
        </w:rPr>
        <w:t>, que se formula poniendo en positivo las causas del problema general.</w:t>
      </w:r>
    </w:p>
    <w:p w14:paraId="67E74585" w14:textId="330C7CE9" w:rsidR="00871DCE" w:rsidRPr="00106E96" w:rsidRDefault="00B9741D" w:rsidP="00726FC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Este se estructurará</w:t>
      </w:r>
      <w:r w:rsidR="0051139D" w:rsidRPr="00106E96">
        <w:rPr>
          <w:rFonts w:asciiTheme="minorHAnsi" w:hAnsiTheme="minorHAnsi" w:cstheme="minorHAnsi"/>
        </w:rPr>
        <w:t xml:space="preserve"> de acuerdo con el </w:t>
      </w:r>
      <w:r>
        <w:rPr>
          <w:rFonts w:asciiTheme="minorHAnsi" w:hAnsiTheme="minorHAnsi" w:cstheme="minorHAnsi"/>
        </w:rPr>
        <w:t xml:space="preserve">medio para alcanzar el </w:t>
      </w:r>
      <w:r w:rsidR="0051139D" w:rsidRPr="00106E96">
        <w:rPr>
          <w:rFonts w:asciiTheme="minorHAnsi" w:hAnsiTheme="minorHAnsi" w:cstheme="minorHAnsi"/>
        </w:rPr>
        <w:t>fin general del proyecto</w:t>
      </w:r>
      <w:r w:rsidR="004B22D8" w:rsidRPr="00106E96">
        <w:rPr>
          <w:rFonts w:asciiTheme="minorHAnsi" w:hAnsiTheme="minorHAnsi" w:cstheme="minorHAnsi"/>
        </w:rPr>
        <w:t xml:space="preserve"> </w:t>
      </w:r>
      <w:r w:rsidR="003310D7" w:rsidRPr="00106E96">
        <w:rPr>
          <w:rFonts w:asciiTheme="minorHAnsi" w:hAnsiTheme="minorHAnsi" w:cstheme="minorHAnsi"/>
        </w:rPr>
        <w:t xml:space="preserve">y deberá ser coherente con las </w:t>
      </w:r>
      <w:r w:rsidR="004B22D8" w:rsidRPr="00106E96">
        <w:rPr>
          <w:rFonts w:asciiTheme="minorHAnsi" w:hAnsiTheme="minorHAnsi" w:cstheme="minorHAnsi"/>
        </w:rPr>
        <w:t>soluciones que se desprenden de las</w:t>
      </w:r>
      <w:r w:rsidR="003310D7" w:rsidRPr="00106E96">
        <w:rPr>
          <w:rFonts w:asciiTheme="minorHAnsi" w:hAnsiTheme="minorHAnsi" w:cstheme="minorHAnsi"/>
        </w:rPr>
        <w:t xml:space="preserve"> causas </w:t>
      </w:r>
      <w:r w:rsidR="004B22D8" w:rsidRPr="00106E96">
        <w:rPr>
          <w:rFonts w:asciiTheme="minorHAnsi" w:hAnsiTheme="minorHAnsi" w:cstheme="minorHAnsi"/>
        </w:rPr>
        <w:t>que sustentan l</w:t>
      </w:r>
      <w:r w:rsidR="003310D7" w:rsidRPr="00106E96">
        <w:rPr>
          <w:rFonts w:asciiTheme="minorHAnsi" w:hAnsiTheme="minorHAnsi" w:cstheme="minorHAnsi"/>
        </w:rPr>
        <w:t xml:space="preserve">a ineficacia del </w:t>
      </w:r>
      <w:r w:rsidR="004B22D8" w:rsidRPr="00106E96">
        <w:rPr>
          <w:rFonts w:asciiTheme="minorHAnsi" w:hAnsiTheme="minorHAnsi" w:cstheme="minorHAnsi"/>
        </w:rPr>
        <w:t>POT</w:t>
      </w:r>
      <w:r w:rsidR="003310D7" w:rsidRPr="00106E96">
        <w:rPr>
          <w:rFonts w:asciiTheme="minorHAnsi" w:hAnsiTheme="minorHAnsi" w:cstheme="minorHAnsi"/>
        </w:rPr>
        <w:t xml:space="preserve"> </w:t>
      </w:r>
      <w:r w:rsidR="004B22D8" w:rsidRPr="00106E96">
        <w:rPr>
          <w:rFonts w:asciiTheme="minorHAnsi" w:hAnsiTheme="minorHAnsi" w:cstheme="minorHAnsi"/>
        </w:rPr>
        <w:t>vigente</w:t>
      </w:r>
      <w:r w:rsidR="003310D7" w:rsidRPr="00106E96">
        <w:rPr>
          <w:rFonts w:asciiTheme="minorHAnsi" w:hAnsiTheme="minorHAnsi" w:cstheme="minorHAnsi"/>
        </w:rPr>
        <w:t>;</w:t>
      </w:r>
    </w:p>
    <w:p w14:paraId="3460A64F" w14:textId="4FAAEF3C" w:rsidR="00871DCE" w:rsidRPr="00106E96" w:rsidRDefault="00871DCE" w:rsidP="00726FCE">
      <w:pPr>
        <w:rPr>
          <w:rFonts w:asciiTheme="minorHAnsi" w:hAnsiTheme="minorHAnsi" w:cstheme="minorHAnsi"/>
        </w:rPr>
      </w:pPr>
      <w:r w:rsidRPr="00106E96">
        <w:rPr>
          <w:rFonts w:asciiTheme="minorHAnsi" w:hAnsiTheme="minorHAnsi" w:cstheme="minorHAnsi"/>
        </w:rPr>
        <w:t>A continuación, se muestra una sugerencia de objetivo específico</w:t>
      </w:r>
      <w:r w:rsidR="005D7C2B" w:rsidRPr="00106E96">
        <w:rPr>
          <w:rFonts w:asciiTheme="minorHAnsi" w:hAnsiTheme="minorHAnsi" w:cstheme="minorHAnsi"/>
        </w:rPr>
        <w:t xml:space="preserve">, por lo cual se recomienda identificar si efectivamente, es pertinente </w:t>
      </w:r>
      <w:proofErr w:type="gramStart"/>
      <w:r w:rsidR="005D7C2B" w:rsidRPr="00106E96">
        <w:rPr>
          <w:rFonts w:asciiTheme="minorHAnsi" w:hAnsiTheme="minorHAnsi" w:cstheme="minorHAnsi"/>
        </w:rPr>
        <w:t>de acuerdo al</w:t>
      </w:r>
      <w:proofErr w:type="gramEnd"/>
      <w:r w:rsidR="005D7C2B" w:rsidRPr="00106E96">
        <w:rPr>
          <w:rFonts w:asciiTheme="minorHAnsi" w:hAnsiTheme="minorHAnsi" w:cstheme="minorHAnsi"/>
        </w:rPr>
        <w:t xml:space="preserve"> contexto para el cual se realiza la revisión del plan de ordenamiento territorial</w:t>
      </w:r>
      <w:r w:rsidRPr="00106E96">
        <w:rPr>
          <w:rFonts w:asciiTheme="minorHAnsi" w:hAnsiTheme="minorHAnsi" w:cstheme="minorHAnsi"/>
        </w:rPr>
        <w:t>:</w:t>
      </w:r>
    </w:p>
    <w:p w14:paraId="6F1AFDF2" w14:textId="10BD5FCD" w:rsidR="00871DCE" w:rsidRPr="00CF4ED3" w:rsidRDefault="00B9741D" w:rsidP="00CF4ED3">
      <w:pPr>
        <w:shd w:val="clear" w:color="auto" w:fill="EEECE1" w:themeFill="background2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F4ED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Realizar </w:t>
      </w:r>
      <w:r w:rsidR="0017487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la</w:t>
      </w:r>
      <w:r w:rsidR="009A1208" w:rsidRPr="00CF4ED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9A120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r</w:t>
      </w:r>
      <w:r w:rsidR="009A1208" w:rsidRPr="00CF4ED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evisión </w:t>
      </w:r>
      <w:r w:rsidR="009A120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de los contenidos de mediano plazo o </w:t>
      </w:r>
      <w:r w:rsidR="009A1208" w:rsidRPr="009A120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modificación excepcional de norma urbanística o revisión excepcional del (</w:t>
      </w:r>
      <w:r w:rsidR="001741AC" w:rsidRPr="009A120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POT / PBOT / EOT</w:t>
      </w:r>
      <w:r w:rsidR="009A1208" w:rsidRPr="009A120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) del municipio de _____________, departamento de _____________</w:t>
      </w:r>
    </w:p>
    <w:p w14:paraId="0C4BADF5" w14:textId="467F2748" w:rsidR="000208F9" w:rsidRPr="000208F9" w:rsidRDefault="000208F9" w:rsidP="22A0BF18">
      <w:pPr>
        <w:rPr>
          <w:rFonts w:asciiTheme="minorHAnsi" w:hAnsiTheme="minorHAnsi" w:cstheme="minorBidi"/>
          <w:color w:val="000000" w:themeColor="text1"/>
        </w:rPr>
      </w:pPr>
      <w:r w:rsidRPr="22A0BF18">
        <w:rPr>
          <w:rFonts w:asciiTheme="minorHAnsi" w:hAnsiTheme="minorHAnsi" w:cstheme="minorBidi"/>
          <w:color w:val="000000" w:themeColor="text1"/>
        </w:rPr>
        <w:t>Apostar a un único objetivo específico obedece a la necesidad de poder transferir los contenidos del presente documento de manera fácil y sin equivocaciones en la MGA, es decir relacionar el producto del catálogo de la MGA (que será solo uno) al objetivo.</w:t>
      </w:r>
    </w:p>
    <w:p w14:paraId="5AC3A726" w14:textId="15C7EC82" w:rsidR="00F670BC" w:rsidRPr="00106E96" w:rsidRDefault="00657CBF" w:rsidP="00782516">
      <w:pPr>
        <w:pStyle w:val="Heading1"/>
        <w:rPr>
          <w:rFonts w:cstheme="minorBidi"/>
        </w:rPr>
      </w:pPr>
      <w:bookmarkStart w:id="13" w:name="_Toc1194204087"/>
      <w:r w:rsidRPr="3C5D68ED">
        <w:rPr>
          <w:rFonts w:cstheme="minorBidi"/>
        </w:rPr>
        <w:t>DESCRIPCIÓN DE LA ALTERNATIVA SELECCIONADA.</w:t>
      </w:r>
      <w:bookmarkEnd w:id="13"/>
    </w:p>
    <w:p w14:paraId="2427748C" w14:textId="3BE2E6E5" w:rsidR="005A4D9E" w:rsidRPr="005A4D9E" w:rsidRDefault="0008634C" w:rsidP="005A4D9E">
      <w:pPr>
        <w:pStyle w:val="ListParagraph"/>
        <w:numPr>
          <w:ilvl w:val="0"/>
          <w:numId w:val="26"/>
        </w:numPr>
        <w:jc w:val="left"/>
        <w:rPr>
          <w:rFonts w:asciiTheme="minorHAnsi" w:hAnsiTheme="minorHAnsi" w:cstheme="minorHAnsi"/>
          <w:noProof/>
          <w:lang w:val="es-ES_tradnl"/>
        </w:rPr>
      </w:pPr>
      <w:r w:rsidRPr="005A4D9E">
        <w:rPr>
          <w:rFonts w:asciiTheme="minorHAnsi" w:hAnsiTheme="minorHAnsi" w:cstheme="minorHAnsi"/>
        </w:rPr>
        <w:t xml:space="preserve">La alternativa de solución propuesta corresponderá </w:t>
      </w:r>
      <w:r w:rsidR="005373BE" w:rsidRPr="005A4D9E">
        <w:rPr>
          <w:rFonts w:asciiTheme="minorHAnsi" w:hAnsiTheme="minorHAnsi" w:cstheme="minorHAnsi"/>
        </w:rPr>
        <w:t>al tipo de</w:t>
      </w:r>
      <w:r w:rsidRPr="005A4D9E">
        <w:rPr>
          <w:rFonts w:asciiTheme="minorHAnsi" w:hAnsiTheme="minorHAnsi" w:cstheme="minorHAnsi"/>
        </w:rPr>
        <w:t xml:space="preserve"> revisión </w:t>
      </w:r>
      <w:r w:rsidR="004B22D8" w:rsidRPr="005A4D9E">
        <w:rPr>
          <w:rFonts w:asciiTheme="minorHAnsi" w:hAnsiTheme="minorHAnsi" w:cstheme="minorHAnsi"/>
        </w:rPr>
        <w:t>o modificación</w:t>
      </w:r>
      <w:r w:rsidR="00F10A2F" w:rsidRPr="005A4D9E">
        <w:rPr>
          <w:rFonts w:asciiTheme="minorHAnsi" w:hAnsiTheme="minorHAnsi" w:cstheme="minorHAnsi"/>
        </w:rPr>
        <w:t xml:space="preserve"> </w:t>
      </w:r>
      <w:r w:rsidRPr="005A4D9E">
        <w:rPr>
          <w:rFonts w:asciiTheme="minorHAnsi" w:hAnsiTheme="minorHAnsi" w:cstheme="minorHAnsi"/>
        </w:rPr>
        <w:t xml:space="preserve">del plan de ordenamiento </w:t>
      </w:r>
      <w:r w:rsidR="004B22D8" w:rsidRPr="005A4D9E">
        <w:rPr>
          <w:rFonts w:asciiTheme="minorHAnsi" w:hAnsiTheme="minorHAnsi" w:cstheme="minorHAnsi"/>
        </w:rPr>
        <w:t xml:space="preserve">que debe sustentarse </w:t>
      </w:r>
      <w:r w:rsidR="004B22D8" w:rsidRPr="005A4D9E">
        <w:rPr>
          <w:rFonts w:asciiTheme="minorHAnsi" w:hAnsiTheme="minorHAnsi" w:cstheme="minorHAnsi"/>
          <w:lang w:val="es-ES_tradnl" w:eastAsia="es-CO"/>
        </w:rPr>
        <w:t>a partir de los artículos 2.2.2.1.2.3.3 y 2.2.2.1.2.3.4 del decreto 1077 de 2015</w:t>
      </w:r>
      <w:r w:rsidR="001741AC">
        <w:rPr>
          <w:rFonts w:asciiTheme="minorHAnsi" w:hAnsiTheme="minorHAnsi" w:cstheme="minorHAnsi"/>
          <w:lang w:val="es-ES_tradnl" w:eastAsia="es-CO"/>
        </w:rPr>
        <w:t xml:space="preserve"> según aplique</w:t>
      </w:r>
      <w:r w:rsidRPr="005A4D9E">
        <w:rPr>
          <w:rFonts w:asciiTheme="minorHAnsi" w:hAnsiTheme="minorHAnsi" w:cstheme="minorHAnsi"/>
        </w:rPr>
        <w:t>;</w:t>
      </w:r>
    </w:p>
    <w:p w14:paraId="44DEAEF8" w14:textId="646DC4C8" w:rsidR="00840909" w:rsidRPr="007F490D" w:rsidRDefault="00752EE6" w:rsidP="0BBF9E85">
      <w:pPr>
        <w:pStyle w:val="ListParagraph"/>
        <w:numPr>
          <w:ilvl w:val="0"/>
          <w:numId w:val="26"/>
        </w:numPr>
        <w:jc w:val="left"/>
        <w:rPr>
          <w:rFonts w:asciiTheme="minorHAnsi" w:hAnsiTheme="minorHAnsi" w:cstheme="minorBidi"/>
          <w:noProof/>
        </w:rPr>
      </w:pPr>
      <w:r w:rsidRPr="0BBF9E85">
        <w:rPr>
          <w:rFonts w:asciiTheme="minorHAnsi" w:hAnsiTheme="minorHAnsi" w:cstheme="minorBidi"/>
          <w:lang w:eastAsia="es-CO"/>
        </w:rPr>
        <w:t xml:space="preserve">Se recomienda presentar sólo una alternativa </w:t>
      </w:r>
      <w:r w:rsidR="00AA0238" w:rsidRPr="0BBF9E85">
        <w:rPr>
          <w:rFonts w:asciiTheme="minorHAnsi" w:hAnsiTheme="minorHAnsi" w:cstheme="minorBidi"/>
          <w:lang w:eastAsia="es-CO"/>
        </w:rPr>
        <w:t>(</w:t>
      </w:r>
      <w:r w:rsidR="000C5126" w:rsidRPr="0BBF9E85">
        <w:rPr>
          <w:rFonts w:asciiTheme="minorHAnsi" w:hAnsiTheme="minorHAnsi" w:cstheme="minorBidi"/>
          <w:lang w:eastAsia="es-CO"/>
        </w:rPr>
        <w:t xml:space="preserve">a partir de los elementos </w:t>
      </w:r>
      <w:r w:rsidR="00AA0238" w:rsidRPr="0BBF9E85">
        <w:rPr>
          <w:rFonts w:asciiTheme="minorHAnsi" w:hAnsiTheme="minorHAnsi" w:cstheme="minorBidi"/>
          <w:lang w:eastAsia="es-CO"/>
        </w:rPr>
        <w:t xml:space="preserve">normativos y contextuales </w:t>
      </w:r>
      <w:r w:rsidR="000C5126" w:rsidRPr="0BBF9E85">
        <w:rPr>
          <w:rFonts w:asciiTheme="minorHAnsi" w:hAnsiTheme="minorHAnsi" w:cstheme="minorBidi"/>
          <w:lang w:eastAsia="es-CO"/>
        </w:rPr>
        <w:t xml:space="preserve">que conducen </w:t>
      </w:r>
      <w:r w:rsidR="00AA0238" w:rsidRPr="0BBF9E85">
        <w:rPr>
          <w:rFonts w:asciiTheme="minorHAnsi" w:hAnsiTheme="minorHAnsi" w:cstheme="minorBidi"/>
          <w:lang w:eastAsia="es-CO"/>
        </w:rPr>
        <w:t xml:space="preserve">a la necesidad de proceder con </w:t>
      </w:r>
      <w:r w:rsidR="00F10A2F" w:rsidRPr="0BBF9E85">
        <w:rPr>
          <w:rFonts w:asciiTheme="minorHAnsi" w:hAnsiTheme="minorHAnsi" w:cstheme="minorBidi"/>
          <w:lang w:eastAsia="es-CO"/>
        </w:rPr>
        <w:t>el tipo de revisión que se adelantará</w:t>
      </w:r>
      <w:r w:rsidR="00AA0238" w:rsidRPr="0BBF9E85">
        <w:rPr>
          <w:rFonts w:asciiTheme="minorHAnsi" w:hAnsiTheme="minorHAnsi" w:cstheme="minorBidi"/>
          <w:lang w:eastAsia="es-CO"/>
        </w:rPr>
        <w:t>)</w:t>
      </w:r>
      <w:r w:rsidR="006120CF" w:rsidRPr="0BBF9E85">
        <w:rPr>
          <w:rFonts w:asciiTheme="minorHAnsi" w:hAnsiTheme="minorHAnsi" w:cstheme="minorBidi"/>
          <w:lang w:eastAsia="es-CO"/>
        </w:rPr>
        <w:t>.</w:t>
      </w:r>
    </w:p>
    <w:p w14:paraId="24233386" w14:textId="748C1E37" w:rsidR="007F490D" w:rsidRPr="007F490D" w:rsidRDefault="007F490D" w:rsidP="22A0BF18">
      <w:pPr>
        <w:pStyle w:val="ListParagraph"/>
        <w:numPr>
          <w:ilvl w:val="0"/>
          <w:numId w:val="26"/>
        </w:numPr>
        <w:jc w:val="left"/>
        <w:rPr>
          <w:rFonts w:asciiTheme="minorHAnsi" w:hAnsiTheme="minorHAnsi" w:cstheme="minorBidi"/>
          <w:noProof/>
        </w:rPr>
      </w:pPr>
      <w:r w:rsidRPr="22A0BF18">
        <w:rPr>
          <w:rFonts w:asciiTheme="minorHAnsi" w:hAnsiTheme="minorHAnsi" w:cstheme="minorBidi"/>
          <w:lang w:eastAsia="es-CO"/>
        </w:rPr>
        <w:t xml:space="preserve">Se recomienda incluir </w:t>
      </w:r>
      <w:r w:rsidR="00977B53" w:rsidRPr="22A0BF18">
        <w:rPr>
          <w:rFonts w:asciiTheme="minorHAnsi" w:hAnsiTheme="minorHAnsi" w:cstheme="minorBidi"/>
          <w:lang w:eastAsia="es-CO"/>
        </w:rPr>
        <w:t xml:space="preserve">el listado </w:t>
      </w:r>
      <w:r w:rsidRPr="22A0BF18">
        <w:rPr>
          <w:rFonts w:asciiTheme="minorHAnsi" w:hAnsiTheme="minorHAnsi" w:cstheme="minorBidi"/>
          <w:lang w:eastAsia="es-CO"/>
        </w:rPr>
        <w:t>las actividades propuestas para desarrollar en el marco del proyecto</w:t>
      </w:r>
      <w:r w:rsidR="006120CF" w:rsidRPr="22A0BF18">
        <w:rPr>
          <w:rFonts w:asciiTheme="minorHAnsi" w:hAnsiTheme="minorHAnsi" w:cstheme="minorBidi"/>
          <w:lang w:eastAsia="es-CO"/>
        </w:rPr>
        <w:t>, incluyendo la interventoría. Las actividades deberán ser idénticas a las consignadas en la cadena de valor de la MGA y en el cronograma.</w:t>
      </w:r>
    </w:p>
    <w:p w14:paraId="3ACFEA9B" w14:textId="480F7343" w:rsidR="007F490D" w:rsidRPr="005A4D9E" w:rsidRDefault="007F490D" w:rsidP="005A4D9E">
      <w:pPr>
        <w:pStyle w:val="ListParagraph"/>
        <w:numPr>
          <w:ilvl w:val="0"/>
          <w:numId w:val="26"/>
        </w:numPr>
        <w:jc w:val="left"/>
        <w:rPr>
          <w:rFonts w:asciiTheme="minorHAnsi" w:hAnsiTheme="minorHAnsi" w:cstheme="minorHAnsi"/>
          <w:noProof/>
          <w:lang w:val="es-ES_tradnl"/>
        </w:rPr>
      </w:pPr>
      <w:r>
        <w:rPr>
          <w:rFonts w:asciiTheme="minorHAnsi" w:hAnsiTheme="minorHAnsi" w:cstheme="minorHAnsi"/>
          <w:szCs w:val="24"/>
          <w:lang w:val="es-ES_tradnl" w:eastAsia="es-CO"/>
        </w:rPr>
        <w:t>Se recomienda indicar el plazo de ejecución física y financiera del proyecto</w:t>
      </w:r>
      <w:r w:rsidR="00F672A1">
        <w:rPr>
          <w:rFonts w:asciiTheme="minorHAnsi" w:hAnsiTheme="minorHAnsi" w:cstheme="minorHAnsi"/>
          <w:szCs w:val="24"/>
          <w:lang w:val="es-ES_tradnl" w:eastAsia="es-CO"/>
        </w:rPr>
        <w:t xml:space="preserve">, </w:t>
      </w:r>
      <w:r>
        <w:rPr>
          <w:rFonts w:asciiTheme="minorHAnsi" w:hAnsiTheme="minorHAnsi" w:cstheme="minorHAnsi"/>
          <w:szCs w:val="24"/>
          <w:lang w:val="es-ES_tradnl" w:eastAsia="es-CO"/>
        </w:rPr>
        <w:t>el cual deberá coincidir con el plazo de ejecución consignado en el cronograma de actividades.</w:t>
      </w:r>
    </w:p>
    <w:p w14:paraId="077277AC" w14:textId="77777777" w:rsidR="00774FD6" w:rsidRPr="00106E96" w:rsidRDefault="00774FD6" w:rsidP="00774FD6">
      <w:pPr>
        <w:pStyle w:val="Heading1"/>
        <w:rPr>
          <w:rFonts w:cstheme="minorBidi"/>
        </w:rPr>
      </w:pPr>
      <w:bookmarkStart w:id="14" w:name="_Toc1311792583"/>
      <w:r w:rsidRPr="3C5D68ED">
        <w:rPr>
          <w:rFonts w:cstheme="minorBidi"/>
        </w:rPr>
        <w:t>CRONOGRAMA DE ACTIVIDADES FÍSICAS Y FINANCIERAS</w:t>
      </w:r>
      <w:bookmarkEnd w:id="14"/>
    </w:p>
    <w:p w14:paraId="4ABCAEEA" w14:textId="6502F578" w:rsidR="00E0120E" w:rsidRPr="00106E96" w:rsidRDefault="00E0120E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lang w:val="es-ES_tradnl"/>
        </w:rPr>
      </w:pPr>
      <w:r w:rsidRPr="00106E96">
        <w:rPr>
          <w:rFonts w:asciiTheme="minorHAnsi" w:hAnsiTheme="minorHAnsi" w:cstheme="minorHAnsi"/>
          <w:lang w:val="es-ES_tradnl"/>
        </w:rPr>
        <w:t>Construir el cronograma a partir de las actividades físicas identificadas en la cadena de valor y las actividades relacionadas con el proceso de contratación de la interventoría (primeros momentos de ejecución del proyecto POT) y las relacionadas con la liquidación del proyecto (al final del proceso);</w:t>
      </w:r>
    </w:p>
    <w:p w14:paraId="586C15D5" w14:textId="52DFE976" w:rsidR="005373BE" w:rsidRPr="00106E96" w:rsidRDefault="00774FD6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lang w:val="es-ES_tradnl"/>
        </w:rPr>
      </w:pPr>
      <w:r w:rsidRPr="00106E96">
        <w:rPr>
          <w:rFonts w:asciiTheme="minorHAnsi" w:hAnsiTheme="minorHAnsi" w:cstheme="minorHAnsi"/>
          <w:lang w:val="es-ES_tradnl"/>
        </w:rPr>
        <w:t>Adjuntar el resultado del cuadro para la planeación de actividades</w:t>
      </w:r>
      <w:r w:rsidR="00E0120E" w:rsidRPr="00106E96">
        <w:rPr>
          <w:rFonts w:asciiTheme="minorHAnsi" w:hAnsiTheme="minorHAnsi" w:cstheme="minorHAnsi"/>
          <w:lang w:val="es-ES_tradnl"/>
        </w:rPr>
        <w:t>;</w:t>
      </w:r>
    </w:p>
    <w:p w14:paraId="730C29CF" w14:textId="3EBE203B" w:rsidR="00E0120E" w:rsidRDefault="00E0120E" w:rsidP="00E0120E">
      <w:pPr>
        <w:rPr>
          <w:rFonts w:asciiTheme="minorHAnsi" w:hAnsiTheme="minorHAnsi" w:cstheme="minorHAnsi"/>
          <w:lang w:val="es-ES_tradnl"/>
        </w:rPr>
      </w:pPr>
      <w:r w:rsidRPr="00106E96">
        <w:rPr>
          <w:rFonts w:asciiTheme="minorHAnsi" w:hAnsiTheme="minorHAnsi" w:cstheme="minorHAnsi"/>
          <w:lang w:val="es-ES_tradnl"/>
        </w:rPr>
        <w:t>A continuación, se sugiere una estructura estándar</w:t>
      </w:r>
      <w:r w:rsidR="001920A9">
        <w:rPr>
          <w:rStyle w:val="FootnoteReference"/>
          <w:rFonts w:asciiTheme="minorHAnsi" w:hAnsiTheme="minorHAnsi" w:cstheme="minorHAnsi"/>
          <w:lang w:val="es-ES_tradnl"/>
        </w:rPr>
        <w:footnoteReference w:id="3"/>
      </w:r>
      <w:r w:rsidRPr="00106E96">
        <w:rPr>
          <w:rFonts w:asciiTheme="minorHAnsi" w:hAnsiTheme="minorHAnsi" w:cstheme="minorHAnsi"/>
          <w:lang w:val="es-ES_tradnl"/>
        </w:rPr>
        <w:t xml:space="preserve"> para el Cronograma de actividades físicas y financieras</w:t>
      </w:r>
      <w:r w:rsidR="00DB1192">
        <w:rPr>
          <w:rStyle w:val="FootnoteReference"/>
          <w:rFonts w:asciiTheme="minorHAnsi" w:hAnsiTheme="minorHAnsi" w:cstheme="minorHAnsi"/>
          <w:lang w:val="es-ES_tradnl"/>
        </w:rPr>
        <w:footnoteReference w:id="4"/>
      </w:r>
      <w:r w:rsidR="000D3D2A" w:rsidRPr="00106E96">
        <w:rPr>
          <w:rFonts w:asciiTheme="minorHAnsi" w:hAnsiTheme="minorHAnsi" w:cstheme="minorHAnsi"/>
          <w:lang w:val="es-ES_tradnl"/>
        </w:rPr>
        <w:t xml:space="preserve"> que el municipio deberá adaptar a las condiciones su contexto territorial y la capacidad administrativa para llevar a cabo el proceso de revisión / modificación</w:t>
      </w:r>
      <w:r w:rsidRPr="00106E96">
        <w:rPr>
          <w:rFonts w:asciiTheme="minorHAnsi" w:hAnsiTheme="minorHAnsi" w:cstheme="minorHAnsi"/>
          <w:lang w:val="es-ES_tradnl"/>
        </w:rPr>
        <w:t>:</w:t>
      </w:r>
    </w:p>
    <w:p w14:paraId="726B3B35" w14:textId="59D28BF1" w:rsidR="00E0120E" w:rsidRPr="00106E96" w:rsidRDefault="00E0120E" w:rsidP="00E0120E">
      <w:pPr>
        <w:rPr>
          <w:rFonts w:asciiTheme="minorHAnsi" w:hAnsiTheme="minorHAnsi" w:cstheme="minorHAnsi"/>
          <w:lang w:val="es-ES_tradnl"/>
        </w:rPr>
      </w:pPr>
    </w:p>
    <w:p w14:paraId="03792B63" w14:textId="77777777" w:rsidR="00565E81" w:rsidRDefault="00565E81" w:rsidP="00F43F21">
      <w:pPr>
        <w:jc w:val="center"/>
        <w:rPr>
          <w:rFonts w:asciiTheme="minorHAnsi" w:hAnsiTheme="minorHAnsi" w:cstheme="minorHAnsi"/>
          <w:lang w:val="es-ES_tradnl"/>
        </w:rPr>
        <w:sectPr w:rsidR="00565E81" w:rsidSect="00222A55">
          <w:headerReference w:type="default" r:id="rId16"/>
          <w:footerReference w:type="even" r:id="rId17"/>
          <w:footerReference w:type="default" r:id="rId18"/>
          <w:pgSz w:w="12240" w:h="15840" w:code="1"/>
          <w:pgMar w:top="1637" w:right="1701" w:bottom="1134" w:left="1985" w:header="397" w:footer="1417" w:gutter="0"/>
          <w:cols w:space="720"/>
          <w:docGrid w:linePitch="360"/>
        </w:sectPr>
      </w:pPr>
    </w:p>
    <w:p w14:paraId="0A009925" w14:textId="170B9407" w:rsidR="003F589D" w:rsidRDefault="005E4BDE" w:rsidP="00F43F21">
      <w:pPr>
        <w:jc w:val="center"/>
      </w:pPr>
      <w:r w:rsidRPr="005E4BDE">
        <w:rPr>
          <w:noProof/>
        </w:rPr>
        <w:drawing>
          <wp:inline distT="0" distB="0" distL="0" distR="0" wp14:anchorId="46D1BCE1" wp14:editId="6448969E">
            <wp:extent cx="8297545" cy="3199130"/>
            <wp:effectExtent l="0" t="0" r="8255" b="1270"/>
            <wp:docPr id="194052677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7545" cy="319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2A40" w:rsidRPr="00106E9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699C24D" wp14:editId="1CFED59A">
                <wp:simplePos x="0" y="0"/>
                <wp:positionH relativeFrom="margin">
                  <wp:posOffset>855980</wp:posOffset>
                </wp:positionH>
                <wp:positionV relativeFrom="paragraph">
                  <wp:posOffset>0</wp:posOffset>
                </wp:positionV>
                <wp:extent cx="6769100" cy="546100"/>
                <wp:effectExtent l="0" t="0" r="0" b="6350"/>
                <wp:wrapTopAndBottom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9100" cy="5461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383537F" w14:textId="10CED36B" w:rsidR="000D3D2A" w:rsidRDefault="000D3D2A" w:rsidP="000D3D2A">
                            <w:pPr>
                              <w:pStyle w:val="Caption"/>
                              <w:spacing w:after="0"/>
                              <w:jc w:val="center"/>
                            </w:pPr>
                            <w:r>
                              <w:t xml:space="preserve">Ilustración </w:t>
                            </w:r>
                            <w:r w:rsidR="003F589D">
                              <w:fldChar w:fldCharType="begin"/>
                            </w:r>
                            <w:r w:rsidR="003F589D">
                              <w:instrText xml:space="preserve"> SEQ Ilustración \* ARABIC </w:instrText>
                            </w:r>
                            <w:r w:rsidR="003F589D">
                              <w:fldChar w:fldCharType="separate"/>
                            </w:r>
                            <w:r w:rsidR="003F589D">
                              <w:rPr>
                                <w:noProof/>
                              </w:rPr>
                              <w:t>6</w:t>
                            </w:r>
                            <w:r w:rsidR="003F589D">
                              <w:fldChar w:fldCharType="end"/>
                            </w:r>
                            <w:r>
                              <w:t xml:space="preserve">, </w:t>
                            </w:r>
                            <w:r w:rsidRPr="009E7D57">
                              <w:t xml:space="preserve">Propuesta de </w:t>
                            </w:r>
                            <w:r>
                              <w:t>cronograma</w:t>
                            </w:r>
                            <w:r w:rsidRPr="009E7D57">
                              <w:t xml:space="preserve"> para un proceso de revisión </w:t>
                            </w:r>
                            <w:r w:rsidR="00565E81">
                              <w:t>de contenidos de mediano plazo</w:t>
                            </w:r>
                            <w:r w:rsidR="005B2A40">
                              <w:t>,</w:t>
                            </w:r>
                            <w:r w:rsidR="00565E81">
                              <w:t xml:space="preserve"> modificación excepcional de norma urbanística</w:t>
                            </w:r>
                            <w:r w:rsidR="005B2A40">
                              <w:t>, revisiones excepcionales</w:t>
                            </w:r>
                            <w:r w:rsidR="00565E81">
                              <w:t xml:space="preserve"> </w:t>
                            </w:r>
                            <w:r w:rsidR="00565E81" w:rsidRPr="009E7D57">
                              <w:t>del</w:t>
                            </w:r>
                            <w:r w:rsidRPr="009E7D57">
                              <w:t xml:space="preserve"> POT</w:t>
                            </w:r>
                          </w:p>
                          <w:p w14:paraId="5235CCB8" w14:textId="59D2DF21" w:rsidR="000D3D2A" w:rsidRPr="00561547" w:rsidRDefault="000D3D2A" w:rsidP="000D3D2A">
                            <w:pPr>
                              <w:pStyle w:val="Caption"/>
                              <w:spacing w:after="0"/>
                              <w:jc w:val="center"/>
                              <w:rPr>
                                <w:rFonts w:ascii="Arial" w:eastAsia="Times New Roman" w:hAnsi="Arial"/>
                                <w:szCs w:val="20"/>
                                <w:lang w:val="es-ES" w:eastAsia="es-ES"/>
                              </w:rPr>
                            </w:pPr>
                            <w:r w:rsidRPr="009E7D57">
                              <w:t>Fuente: MVCT 202</w:t>
                            </w:r>
                            <w:r w:rsidR="005E4BDE"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9C24D" id="Cuadro de texto 17" o:spid="_x0000_s1027" type="#_x0000_t202" style="position:absolute;left:0;text-align:left;margin-left:67.4pt;margin-top:0;width:533pt;height:43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" stroked="f">
                <v:textbox inset="0,0,0,0">
                  <w:txbxContent>
                    <w:p w14:paraId="7383537F" w14:textId="10CED36B" w:rsidR="000D3D2A" w:rsidRDefault="000D3D2A" w:rsidP="000D3D2A">
                      <w:pPr>
                        <w:pStyle w:val="Caption"/>
                        <w:spacing w:after="0"/>
                        <w:jc w:val="center"/>
                      </w:pPr>
                      <w:r>
                        <w:t xml:space="preserve">Ilustración </w:t>
                      </w:r>
                      <w:r w:rsidR="003F589D">
                        <w:fldChar w:fldCharType="begin"/>
                      </w:r>
                      <w:r w:rsidR="003F589D">
                        <w:instrText xml:space="preserve"> SEQ Ilustración \* ARABIC </w:instrText>
                      </w:r>
                      <w:r w:rsidR="003F589D">
                        <w:fldChar w:fldCharType="separate"/>
                      </w:r>
                      <w:r w:rsidR="003F589D">
                        <w:rPr>
                          <w:noProof/>
                        </w:rPr>
                        <w:t>6</w:t>
                      </w:r>
                      <w:r w:rsidR="003F589D">
                        <w:fldChar w:fldCharType="end"/>
                      </w:r>
                      <w:r>
                        <w:t xml:space="preserve">, </w:t>
                      </w:r>
                      <w:r w:rsidRPr="009E7D57">
                        <w:t xml:space="preserve">Propuesta de </w:t>
                      </w:r>
                      <w:r>
                        <w:t>cronograma</w:t>
                      </w:r>
                      <w:r w:rsidRPr="009E7D57">
                        <w:t xml:space="preserve"> para un proceso de revisión </w:t>
                      </w:r>
                      <w:r w:rsidR="00565E81">
                        <w:t>de contenidos de mediano plazo</w:t>
                      </w:r>
                      <w:r w:rsidR="005B2A40">
                        <w:t>,</w:t>
                      </w:r>
                      <w:r w:rsidR="00565E81">
                        <w:t xml:space="preserve"> modificación excepcional de norma urbanística</w:t>
                      </w:r>
                      <w:r w:rsidR="005B2A40">
                        <w:t>, revisiones excepcionales</w:t>
                      </w:r>
                      <w:r w:rsidR="00565E81">
                        <w:t xml:space="preserve"> </w:t>
                      </w:r>
                      <w:r w:rsidR="00565E81" w:rsidRPr="009E7D57">
                        <w:t>del</w:t>
                      </w:r>
                      <w:r w:rsidRPr="009E7D57">
                        <w:t xml:space="preserve"> POT</w:t>
                      </w:r>
                    </w:p>
                    <w:p w14:paraId="5235CCB8" w14:textId="59D2DF21" w:rsidR="000D3D2A" w:rsidRPr="00561547" w:rsidRDefault="000D3D2A" w:rsidP="000D3D2A">
                      <w:pPr>
                        <w:pStyle w:val="Caption"/>
                        <w:spacing w:after="0"/>
                        <w:jc w:val="center"/>
                        <w:rPr>
                          <w:rFonts w:ascii="Arial" w:eastAsia="Times New Roman" w:hAnsi="Arial"/>
                          <w:szCs w:val="20"/>
                          <w:lang w:val="es-ES" w:eastAsia="es-ES"/>
                        </w:rPr>
                      </w:pPr>
                      <w:r w:rsidRPr="009E7D57">
                        <w:t>Fuente: MVCT 202</w:t>
                      </w:r>
                      <w:r w:rsidR="005E4BDE">
                        <w:t>4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3F589D" w:rsidSect="00565E81">
      <w:pgSz w:w="15840" w:h="12240" w:orient="landscape" w:code="1"/>
      <w:pgMar w:top="1701" w:right="1134" w:bottom="1985" w:left="1639" w:header="720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157407" w14:textId="77777777" w:rsidR="0029177F" w:rsidRDefault="0029177F">
      <w:r>
        <w:separator/>
      </w:r>
    </w:p>
  </w:endnote>
  <w:endnote w:type="continuationSeparator" w:id="0">
    <w:p w14:paraId="374FEB3C" w14:textId="77777777" w:rsidR="0029177F" w:rsidRDefault="0029177F">
      <w:r>
        <w:continuationSeparator/>
      </w:r>
    </w:p>
  </w:endnote>
  <w:endnote w:type="continuationNotice" w:id="1">
    <w:p w14:paraId="744830DB" w14:textId="77777777" w:rsidR="0029177F" w:rsidRDefault="0029177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8E9BB" w14:textId="77777777" w:rsidR="00164BB1" w:rsidRDefault="00164BB1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FB9B79" w14:textId="77777777" w:rsidR="00164BB1" w:rsidRDefault="00164BB1">
    <w:pPr>
      <w:pStyle w:val="Footer"/>
      <w:ind w:right="360" w:firstLine="360"/>
    </w:pPr>
  </w:p>
  <w:p w14:paraId="1FA4A586" w14:textId="77777777" w:rsidR="00164BB1" w:rsidRDefault="00164BB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61417869"/>
      <w:docPartObj>
        <w:docPartGallery w:val="Page Numbers (Bottom of Page)"/>
        <w:docPartUnique/>
      </w:docPartObj>
    </w:sdtPr>
    <w:sdtEndPr/>
    <w:sdtContent>
      <w:p w14:paraId="4B5E6672" w14:textId="5FA5AF3B" w:rsidR="00EE43F5" w:rsidRDefault="00EE43F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17F90FE" w14:textId="77777777" w:rsidR="00164BB1" w:rsidRDefault="00164BB1">
    <w:pPr>
      <w:pStyle w:val="Footer"/>
      <w:jc w:val="center"/>
      <w:rPr>
        <w:rFonts w:ascii="Book Antiqua" w:hAnsi="Book Antiqua"/>
        <w:b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C4F1C" w14:textId="77777777" w:rsidR="0029177F" w:rsidRDefault="0029177F">
      <w:r>
        <w:separator/>
      </w:r>
    </w:p>
  </w:footnote>
  <w:footnote w:type="continuationSeparator" w:id="0">
    <w:p w14:paraId="6C54C7C7" w14:textId="77777777" w:rsidR="0029177F" w:rsidRDefault="0029177F">
      <w:r>
        <w:continuationSeparator/>
      </w:r>
    </w:p>
  </w:footnote>
  <w:footnote w:type="continuationNotice" w:id="1">
    <w:p w14:paraId="6E843A70" w14:textId="77777777" w:rsidR="0029177F" w:rsidRDefault="0029177F">
      <w:pPr>
        <w:spacing w:after="0"/>
      </w:pPr>
    </w:p>
  </w:footnote>
  <w:footnote w:id="2">
    <w:p w14:paraId="61835987" w14:textId="646EB5B5" w:rsidR="00600335" w:rsidRPr="00D4310B" w:rsidRDefault="00600335" w:rsidP="00600335">
      <w:pPr>
        <w:pStyle w:val="FootnoteText"/>
        <w:rPr>
          <w:rStyle w:val="FooterChar"/>
        </w:rPr>
      </w:pPr>
      <w:r>
        <w:rPr>
          <w:rStyle w:val="FootnoteReference"/>
        </w:rPr>
        <w:footnoteRef/>
      </w:r>
      <w:r>
        <w:t xml:space="preserve"> </w:t>
      </w:r>
      <w:r w:rsidRPr="00D4310B">
        <w:rPr>
          <w:rStyle w:val="FooterChar"/>
        </w:rPr>
        <w:t>Ver “</w:t>
      </w:r>
      <w:hyperlink r:id="rId1" w:history="1">
        <w:r w:rsidRPr="00F54799">
          <w:rPr>
            <w:rStyle w:val="Hyperlink"/>
            <w:sz w:val="18"/>
            <w:lang w:val="es-ES_tradnl"/>
          </w:rPr>
          <w:t>Manual conceptual de la Metodología General Ajustada (MGA)”, DNP, 2015</w:t>
        </w:r>
      </w:hyperlink>
      <w:r w:rsidR="00D4310B">
        <w:rPr>
          <w:rStyle w:val="FooterChar"/>
        </w:rPr>
        <w:t>.</w:t>
      </w:r>
    </w:p>
  </w:footnote>
  <w:footnote w:id="3">
    <w:p w14:paraId="0FEA5752" w14:textId="38BE2D30" w:rsidR="001920A9" w:rsidRPr="001920A9" w:rsidRDefault="001920A9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>
        <w:t xml:space="preserve"> </w:t>
      </w:r>
      <w:r w:rsidRPr="001920A9">
        <w:rPr>
          <w:sz w:val="18"/>
          <w:szCs w:val="16"/>
        </w:rPr>
        <w:t>La variación de tiempos para estos tipos de revisión puede variar considerablemente de acuerdo a la exigencia del contexto y dependiendo del alcance de la revisión / modificación. En efecto, las revisiones de los contenidos de mediano plazo y la modificación excepcional actúan cambios sobre asuntos puntuales del POT, por lo cual deberían ser más expeditas si se relacionan con los tiempos de la revisión general</w:t>
      </w:r>
      <w:r w:rsidRPr="001920A9">
        <w:t>.</w:t>
      </w:r>
    </w:p>
  </w:footnote>
  <w:footnote w:id="4">
    <w:p w14:paraId="3CD1546C" w14:textId="6AC564CB" w:rsidR="00DB1192" w:rsidRPr="00DB1192" w:rsidRDefault="00DB1192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>
        <w:t xml:space="preserve"> </w:t>
      </w:r>
      <w:r w:rsidRPr="00CF4ED3">
        <w:rPr>
          <w:rStyle w:val="FooterChar"/>
        </w:rPr>
        <w:t xml:space="preserve">Ver </w:t>
      </w:r>
      <w:hyperlink r:id="rId2" w:history="1">
        <w:r w:rsidRPr="001920A9">
          <w:rPr>
            <w:rStyle w:val="Hyperlink"/>
            <w:sz w:val="18"/>
            <w:lang w:val="es-ES_tradnl"/>
          </w:rPr>
          <w:t xml:space="preserve">enlace Cronograma de actividades físicas y </w:t>
        </w:r>
        <w:r w:rsidRPr="001920A9">
          <w:rPr>
            <w:rStyle w:val="Hyperlink"/>
            <w:sz w:val="18"/>
            <w:lang w:val="es-ES_tradnl"/>
          </w:rPr>
          <w:t>financieras</w:t>
        </w:r>
        <w:r w:rsidR="00F54799" w:rsidRPr="001920A9">
          <w:rPr>
            <w:rStyle w:val="Hyperlink"/>
            <w:sz w:val="18"/>
            <w:lang w:val="es-ES_tradnl"/>
          </w:rPr>
          <w:t>_rev_mod_excepcional</w:t>
        </w:r>
        <w:r w:rsidR="00D4310B" w:rsidRPr="001920A9">
          <w:rPr>
            <w:rStyle w:val="Hyperlink"/>
            <w:sz w:val="18"/>
            <w:lang w:val="es-ES_tradnl"/>
          </w:rPr>
          <w:t>.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2DD0C" w14:textId="6A305016" w:rsidR="00164BB1" w:rsidRDefault="007E614E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A7D5B72" wp14:editId="188AC9E8">
          <wp:simplePos x="0" y="0"/>
          <wp:positionH relativeFrom="page">
            <wp:align>right</wp:align>
          </wp:positionH>
          <wp:positionV relativeFrom="paragraph">
            <wp:posOffset>-443077</wp:posOffset>
          </wp:positionV>
          <wp:extent cx="7763510" cy="10220445"/>
          <wp:effectExtent l="0" t="0" r="8890" b="9525"/>
          <wp:wrapNone/>
          <wp:docPr id="1312494771" name="Imagen 1312494771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494771" name="Imagen 1312494771" descr="Imagen que contiene 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3510" cy="10220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51BB0B" w14:textId="0902884A" w:rsidR="00164BB1" w:rsidRDefault="00164BB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93BB2"/>
    <w:multiLevelType w:val="multilevel"/>
    <w:tmpl w:val="7AE2A83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AD533E5"/>
    <w:multiLevelType w:val="hybridMultilevel"/>
    <w:tmpl w:val="16AADC7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A6E88"/>
    <w:multiLevelType w:val="hybridMultilevel"/>
    <w:tmpl w:val="309C31C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824FC"/>
    <w:multiLevelType w:val="multilevel"/>
    <w:tmpl w:val="D524430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A206B53"/>
    <w:multiLevelType w:val="hybridMultilevel"/>
    <w:tmpl w:val="4AB8D5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D23BE"/>
    <w:multiLevelType w:val="hybridMultilevel"/>
    <w:tmpl w:val="CD4089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D13B0"/>
    <w:multiLevelType w:val="multilevel"/>
    <w:tmpl w:val="D524430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D5546CD"/>
    <w:multiLevelType w:val="hybridMultilevel"/>
    <w:tmpl w:val="07C6B9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40A0017">
      <w:start w:val="1"/>
      <w:numFmt w:val="lowerLetter"/>
      <w:lvlText w:val="%3)"/>
      <w:lvlJc w:val="left"/>
      <w:pPr>
        <w:ind w:left="2160" w:hanging="360"/>
      </w:p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A3C88"/>
    <w:multiLevelType w:val="hybridMultilevel"/>
    <w:tmpl w:val="D4EAD32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F2AD1"/>
    <w:multiLevelType w:val="hybridMultilevel"/>
    <w:tmpl w:val="440023B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03034"/>
    <w:multiLevelType w:val="hybridMultilevel"/>
    <w:tmpl w:val="CEF4ECB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20A5A"/>
    <w:multiLevelType w:val="hybridMultilevel"/>
    <w:tmpl w:val="A1E457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D7EB4"/>
    <w:multiLevelType w:val="hybridMultilevel"/>
    <w:tmpl w:val="2BBE6F7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3E2DBC"/>
    <w:multiLevelType w:val="multilevel"/>
    <w:tmpl w:val="6F2AFE2E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275499D"/>
    <w:multiLevelType w:val="hybridMultilevel"/>
    <w:tmpl w:val="B18AADF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F60BC9"/>
    <w:multiLevelType w:val="hybridMultilevel"/>
    <w:tmpl w:val="BE08DA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D58AD"/>
    <w:multiLevelType w:val="hybridMultilevel"/>
    <w:tmpl w:val="67BC29C6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53E01B3"/>
    <w:multiLevelType w:val="multilevel"/>
    <w:tmpl w:val="0332FA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593F0EDC"/>
    <w:multiLevelType w:val="hybridMultilevel"/>
    <w:tmpl w:val="FA589D66"/>
    <w:lvl w:ilvl="0" w:tplc="240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90" w:hanging="360"/>
      </w:pPr>
    </w:lvl>
    <w:lvl w:ilvl="2" w:tplc="240A001B" w:tentative="1">
      <w:start w:val="1"/>
      <w:numFmt w:val="lowerRoman"/>
      <w:lvlText w:val="%3."/>
      <w:lvlJc w:val="right"/>
      <w:pPr>
        <w:ind w:left="2510" w:hanging="180"/>
      </w:pPr>
    </w:lvl>
    <w:lvl w:ilvl="3" w:tplc="240A000F" w:tentative="1">
      <w:start w:val="1"/>
      <w:numFmt w:val="decimal"/>
      <w:lvlText w:val="%4."/>
      <w:lvlJc w:val="left"/>
      <w:pPr>
        <w:ind w:left="3230" w:hanging="360"/>
      </w:pPr>
    </w:lvl>
    <w:lvl w:ilvl="4" w:tplc="240A0019" w:tentative="1">
      <w:start w:val="1"/>
      <w:numFmt w:val="lowerLetter"/>
      <w:lvlText w:val="%5."/>
      <w:lvlJc w:val="left"/>
      <w:pPr>
        <w:ind w:left="3950" w:hanging="360"/>
      </w:pPr>
    </w:lvl>
    <w:lvl w:ilvl="5" w:tplc="240A001B" w:tentative="1">
      <w:start w:val="1"/>
      <w:numFmt w:val="lowerRoman"/>
      <w:lvlText w:val="%6."/>
      <w:lvlJc w:val="right"/>
      <w:pPr>
        <w:ind w:left="4670" w:hanging="180"/>
      </w:pPr>
    </w:lvl>
    <w:lvl w:ilvl="6" w:tplc="240A000F" w:tentative="1">
      <w:start w:val="1"/>
      <w:numFmt w:val="decimal"/>
      <w:lvlText w:val="%7."/>
      <w:lvlJc w:val="left"/>
      <w:pPr>
        <w:ind w:left="5390" w:hanging="360"/>
      </w:pPr>
    </w:lvl>
    <w:lvl w:ilvl="7" w:tplc="240A0019" w:tentative="1">
      <w:start w:val="1"/>
      <w:numFmt w:val="lowerLetter"/>
      <w:lvlText w:val="%8."/>
      <w:lvlJc w:val="left"/>
      <w:pPr>
        <w:ind w:left="6110" w:hanging="360"/>
      </w:pPr>
    </w:lvl>
    <w:lvl w:ilvl="8" w:tplc="2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624077DF"/>
    <w:multiLevelType w:val="hybridMultilevel"/>
    <w:tmpl w:val="0708107E"/>
    <w:lvl w:ilvl="0" w:tplc="ED5EBB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6A4038"/>
    <w:multiLevelType w:val="hybridMultilevel"/>
    <w:tmpl w:val="A7FCD8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47B42"/>
    <w:multiLevelType w:val="hybridMultilevel"/>
    <w:tmpl w:val="03D684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F37195"/>
    <w:multiLevelType w:val="hybridMultilevel"/>
    <w:tmpl w:val="464AD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4B0A62"/>
    <w:multiLevelType w:val="multilevel"/>
    <w:tmpl w:val="7AE2A83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3BD6B09"/>
    <w:multiLevelType w:val="multilevel"/>
    <w:tmpl w:val="7BFE5D9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113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73FE39E1"/>
    <w:multiLevelType w:val="hybridMultilevel"/>
    <w:tmpl w:val="4F7A4F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0C1757"/>
    <w:multiLevelType w:val="hybridMultilevel"/>
    <w:tmpl w:val="662895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910DFB"/>
    <w:multiLevelType w:val="hybridMultilevel"/>
    <w:tmpl w:val="27C2845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559232">
    <w:abstractNumId w:val="17"/>
  </w:num>
  <w:num w:numId="2" w16cid:durableId="744840647">
    <w:abstractNumId w:val="22"/>
  </w:num>
  <w:num w:numId="3" w16cid:durableId="257102007">
    <w:abstractNumId w:val="23"/>
  </w:num>
  <w:num w:numId="4" w16cid:durableId="1930112805">
    <w:abstractNumId w:val="17"/>
    <w:lvlOverride w:ilvl="0">
      <w:startOverride w:val="1"/>
    </w:lvlOverride>
    <w:lvlOverride w:ilvl="1">
      <w:startOverride w:val="1"/>
    </w:lvlOverride>
  </w:num>
  <w:num w:numId="5" w16cid:durableId="1993556282">
    <w:abstractNumId w:val="18"/>
  </w:num>
  <w:num w:numId="6" w16cid:durableId="924412820">
    <w:abstractNumId w:val="19"/>
  </w:num>
  <w:num w:numId="7" w16cid:durableId="1131627446">
    <w:abstractNumId w:val="27"/>
  </w:num>
  <w:num w:numId="8" w16cid:durableId="884100341">
    <w:abstractNumId w:val="10"/>
  </w:num>
  <w:num w:numId="9" w16cid:durableId="1778519447">
    <w:abstractNumId w:val="12"/>
  </w:num>
  <w:num w:numId="10" w16cid:durableId="1176068786">
    <w:abstractNumId w:val="13"/>
  </w:num>
  <w:num w:numId="11" w16cid:durableId="1986859762">
    <w:abstractNumId w:val="6"/>
  </w:num>
  <w:num w:numId="12" w16cid:durableId="1171291488">
    <w:abstractNumId w:val="3"/>
  </w:num>
  <w:num w:numId="13" w16cid:durableId="1301962483">
    <w:abstractNumId w:val="0"/>
  </w:num>
  <w:num w:numId="14" w16cid:durableId="1817647374">
    <w:abstractNumId w:val="5"/>
  </w:num>
  <w:num w:numId="15" w16cid:durableId="1903446745">
    <w:abstractNumId w:val="2"/>
  </w:num>
  <w:num w:numId="16" w16cid:durableId="1070154502">
    <w:abstractNumId w:val="17"/>
  </w:num>
  <w:num w:numId="17" w16cid:durableId="1710764774">
    <w:abstractNumId w:val="24"/>
  </w:num>
  <w:num w:numId="18" w16cid:durableId="1636443959">
    <w:abstractNumId w:val="1"/>
  </w:num>
  <w:num w:numId="19" w16cid:durableId="1563131832">
    <w:abstractNumId w:val="20"/>
  </w:num>
  <w:num w:numId="20" w16cid:durableId="933628398">
    <w:abstractNumId w:val="25"/>
  </w:num>
  <w:num w:numId="21" w16cid:durableId="1973172560">
    <w:abstractNumId w:val="26"/>
  </w:num>
  <w:num w:numId="22" w16cid:durableId="879824111">
    <w:abstractNumId w:val="4"/>
  </w:num>
  <w:num w:numId="23" w16cid:durableId="757020289">
    <w:abstractNumId w:val="7"/>
  </w:num>
  <w:num w:numId="24" w16cid:durableId="1654868120">
    <w:abstractNumId w:val="15"/>
  </w:num>
  <w:num w:numId="25" w16cid:durableId="683485084">
    <w:abstractNumId w:val="11"/>
  </w:num>
  <w:num w:numId="26" w16cid:durableId="104467600">
    <w:abstractNumId w:val="21"/>
  </w:num>
  <w:num w:numId="27" w16cid:durableId="1542936736">
    <w:abstractNumId w:val="9"/>
  </w:num>
  <w:num w:numId="28" w16cid:durableId="1534273289">
    <w:abstractNumId w:val="16"/>
  </w:num>
  <w:num w:numId="29" w16cid:durableId="956640054">
    <w:abstractNumId w:val="8"/>
  </w:num>
  <w:num w:numId="30" w16cid:durableId="2018921038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294"/>
    <w:rsid w:val="0000127C"/>
    <w:rsid w:val="00002A96"/>
    <w:rsid w:val="00003FE6"/>
    <w:rsid w:val="00005148"/>
    <w:rsid w:val="00005DD8"/>
    <w:rsid w:val="00014F68"/>
    <w:rsid w:val="00016D1E"/>
    <w:rsid w:val="00020230"/>
    <w:rsid w:val="000208F9"/>
    <w:rsid w:val="00022C9C"/>
    <w:rsid w:val="00023C88"/>
    <w:rsid w:val="00023EFF"/>
    <w:rsid w:val="000242DB"/>
    <w:rsid w:val="0002737D"/>
    <w:rsid w:val="00035911"/>
    <w:rsid w:val="00035A7F"/>
    <w:rsid w:val="00035D64"/>
    <w:rsid w:val="00040C8C"/>
    <w:rsid w:val="00043E75"/>
    <w:rsid w:val="00044202"/>
    <w:rsid w:val="0004784F"/>
    <w:rsid w:val="000500FC"/>
    <w:rsid w:val="0005021E"/>
    <w:rsid w:val="00051CEE"/>
    <w:rsid w:val="000531C2"/>
    <w:rsid w:val="00053DF4"/>
    <w:rsid w:val="00054CBC"/>
    <w:rsid w:val="00056E11"/>
    <w:rsid w:val="000573E7"/>
    <w:rsid w:val="00057C51"/>
    <w:rsid w:val="0006400F"/>
    <w:rsid w:val="00066019"/>
    <w:rsid w:val="00066AC8"/>
    <w:rsid w:val="00066B28"/>
    <w:rsid w:val="000670D3"/>
    <w:rsid w:val="00067D1B"/>
    <w:rsid w:val="000718F6"/>
    <w:rsid w:val="00071D67"/>
    <w:rsid w:val="000720F4"/>
    <w:rsid w:val="00072AE1"/>
    <w:rsid w:val="00073175"/>
    <w:rsid w:val="000737CA"/>
    <w:rsid w:val="00075873"/>
    <w:rsid w:val="00075C55"/>
    <w:rsid w:val="00076A61"/>
    <w:rsid w:val="00076F5E"/>
    <w:rsid w:val="00077EAC"/>
    <w:rsid w:val="00082F6A"/>
    <w:rsid w:val="000851B7"/>
    <w:rsid w:val="0008634C"/>
    <w:rsid w:val="00090DC4"/>
    <w:rsid w:val="000946F7"/>
    <w:rsid w:val="0009620A"/>
    <w:rsid w:val="00096920"/>
    <w:rsid w:val="000973E1"/>
    <w:rsid w:val="000A2AA8"/>
    <w:rsid w:val="000A2C33"/>
    <w:rsid w:val="000A4C3B"/>
    <w:rsid w:val="000A5B7F"/>
    <w:rsid w:val="000A625B"/>
    <w:rsid w:val="000A78FE"/>
    <w:rsid w:val="000B10B0"/>
    <w:rsid w:val="000B27ED"/>
    <w:rsid w:val="000B2836"/>
    <w:rsid w:val="000B30C2"/>
    <w:rsid w:val="000B5C87"/>
    <w:rsid w:val="000B6B05"/>
    <w:rsid w:val="000C3BA6"/>
    <w:rsid w:val="000C5126"/>
    <w:rsid w:val="000C538A"/>
    <w:rsid w:val="000C5A3D"/>
    <w:rsid w:val="000C7294"/>
    <w:rsid w:val="000C7795"/>
    <w:rsid w:val="000D1AE7"/>
    <w:rsid w:val="000D2F3C"/>
    <w:rsid w:val="000D37EA"/>
    <w:rsid w:val="000D3B10"/>
    <w:rsid w:val="000D3D2A"/>
    <w:rsid w:val="000D544A"/>
    <w:rsid w:val="000E06BD"/>
    <w:rsid w:val="000E0C29"/>
    <w:rsid w:val="000E412E"/>
    <w:rsid w:val="000E4C61"/>
    <w:rsid w:val="000F01AB"/>
    <w:rsid w:val="000F222A"/>
    <w:rsid w:val="000F55EC"/>
    <w:rsid w:val="000F69C9"/>
    <w:rsid w:val="00102D5F"/>
    <w:rsid w:val="00103573"/>
    <w:rsid w:val="00103B14"/>
    <w:rsid w:val="00106E96"/>
    <w:rsid w:val="0011674E"/>
    <w:rsid w:val="001252D8"/>
    <w:rsid w:val="00126F75"/>
    <w:rsid w:val="00127EA2"/>
    <w:rsid w:val="00130FDD"/>
    <w:rsid w:val="00131E58"/>
    <w:rsid w:val="00132B37"/>
    <w:rsid w:val="0013372D"/>
    <w:rsid w:val="00134A8E"/>
    <w:rsid w:val="00134EBF"/>
    <w:rsid w:val="00135E0F"/>
    <w:rsid w:val="00136101"/>
    <w:rsid w:val="00140589"/>
    <w:rsid w:val="001426D6"/>
    <w:rsid w:val="0014465C"/>
    <w:rsid w:val="001453E4"/>
    <w:rsid w:val="00146DA5"/>
    <w:rsid w:val="001501A6"/>
    <w:rsid w:val="00151728"/>
    <w:rsid w:val="001532B0"/>
    <w:rsid w:val="00154374"/>
    <w:rsid w:val="00160149"/>
    <w:rsid w:val="00163879"/>
    <w:rsid w:val="00164BB1"/>
    <w:rsid w:val="0016564C"/>
    <w:rsid w:val="001656CC"/>
    <w:rsid w:val="00165E74"/>
    <w:rsid w:val="001676FB"/>
    <w:rsid w:val="00167BFF"/>
    <w:rsid w:val="0017011B"/>
    <w:rsid w:val="001704B8"/>
    <w:rsid w:val="00171788"/>
    <w:rsid w:val="00173515"/>
    <w:rsid w:val="001735CE"/>
    <w:rsid w:val="001741AC"/>
    <w:rsid w:val="00174458"/>
    <w:rsid w:val="00174876"/>
    <w:rsid w:val="00177A12"/>
    <w:rsid w:val="001810B8"/>
    <w:rsid w:val="001811CD"/>
    <w:rsid w:val="001815A0"/>
    <w:rsid w:val="001816D9"/>
    <w:rsid w:val="0018469D"/>
    <w:rsid w:val="0018641D"/>
    <w:rsid w:val="001920A9"/>
    <w:rsid w:val="00193603"/>
    <w:rsid w:val="00195A23"/>
    <w:rsid w:val="00196F3F"/>
    <w:rsid w:val="001972D4"/>
    <w:rsid w:val="001A164D"/>
    <w:rsid w:val="001A1B9A"/>
    <w:rsid w:val="001A20B5"/>
    <w:rsid w:val="001A2216"/>
    <w:rsid w:val="001A6E0D"/>
    <w:rsid w:val="001A76C3"/>
    <w:rsid w:val="001B0E9C"/>
    <w:rsid w:val="001B1D3F"/>
    <w:rsid w:val="001B22C1"/>
    <w:rsid w:val="001B33D2"/>
    <w:rsid w:val="001B7F25"/>
    <w:rsid w:val="001C19C9"/>
    <w:rsid w:val="001C19D3"/>
    <w:rsid w:val="001C24E7"/>
    <w:rsid w:val="001C57A3"/>
    <w:rsid w:val="001C6E76"/>
    <w:rsid w:val="001D062A"/>
    <w:rsid w:val="001D1D25"/>
    <w:rsid w:val="001D3039"/>
    <w:rsid w:val="001D32C6"/>
    <w:rsid w:val="001D46F7"/>
    <w:rsid w:val="001D5358"/>
    <w:rsid w:val="001D5DA2"/>
    <w:rsid w:val="001D7095"/>
    <w:rsid w:val="001E0DD6"/>
    <w:rsid w:val="001E273A"/>
    <w:rsid w:val="001E488A"/>
    <w:rsid w:val="001E4A8E"/>
    <w:rsid w:val="001E7A0C"/>
    <w:rsid w:val="001E7C42"/>
    <w:rsid w:val="001F0C7C"/>
    <w:rsid w:val="001F34FC"/>
    <w:rsid w:val="001F49BE"/>
    <w:rsid w:val="001F4C3C"/>
    <w:rsid w:val="001F6895"/>
    <w:rsid w:val="0020015B"/>
    <w:rsid w:val="00200A53"/>
    <w:rsid w:val="00205CEE"/>
    <w:rsid w:val="0021153A"/>
    <w:rsid w:val="002128F3"/>
    <w:rsid w:val="00213435"/>
    <w:rsid w:val="00213D29"/>
    <w:rsid w:val="00215CE7"/>
    <w:rsid w:val="002179B8"/>
    <w:rsid w:val="002216D0"/>
    <w:rsid w:val="00222A55"/>
    <w:rsid w:val="0022543E"/>
    <w:rsid w:val="002256D4"/>
    <w:rsid w:val="00225724"/>
    <w:rsid w:val="002277A2"/>
    <w:rsid w:val="00231401"/>
    <w:rsid w:val="002315B3"/>
    <w:rsid w:val="00232CCC"/>
    <w:rsid w:val="00233B7F"/>
    <w:rsid w:val="002345BE"/>
    <w:rsid w:val="00235540"/>
    <w:rsid w:val="002357DB"/>
    <w:rsid w:val="00236D58"/>
    <w:rsid w:val="002374F1"/>
    <w:rsid w:val="0024001B"/>
    <w:rsid w:val="00243252"/>
    <w:rsid w:val="002446B7"/>
    <w:rsid w:val="00244A45"/>
    <w:rsid w:val="00246A05"/>
    <w:rsid w:val="0025059A"/>
    <w:rsid w:val="00251DDC"/>
    <w:rsid w:val="00252B3C"/>
    <w:rsid w:val="00255683"/>
    <w:rsid w:val="0025789A"/>
    <w:rsid w:val="00260B6E"/>
    <w:rsid w:val="00264A41"/>
    <w:rsid w:val="00272241"/>
    <w:rsid w:val="00274EAC"/>
    <w:rsid w:val="00275A3A"/>
    <w:rsid w:val="00276313"/>
    <w:rsid w:val="00277400"/>
    <w:rsid w:val="002774C8"/>
    <w:rsid w:val="0028020A"/>
    <w:rsid w:val="002852E0"/>
    <w:rsid w:val="0028556F"/>
    <w:rsid w:val="00287542"/>
    <w:rsid w:val="00287CF9"/>
    <w:rsid w:val="002908EB"/>
    <w:rsid w:val="002912F9"/>
    <w:rsid w:val="0029177F"/>
    <w:rsid w:val="0029261C"/>
    <w:rsid w:val="002931BF"/>
    <w:rsid w:val="00295ADB"/>
    <w:rsid w:val="0029648E"/>
    <w:rsid w:val="002A10CF"/>
    <w:rsid w:val="002A172D"/>
    <w:rsid w:val="002A2D49"/>
    <w:rsid w:val="002A47C3"/>
    <w:rsid w:val="002A56D6"/>
    <w:rsid w:val="002A62AC"/>
    <w:rsid w:val="002A685A"/>
    <w:rsid w:val="002A7A03"/>
    <w:rsid w:val="002B0984"/>
    <w:rsid w:val="002B1DDC"/>
    <w:rsid w:val="002B668B"/>
    <w:rsid w:val="002C12E7"/>
    <w:rsid w:val="002C1B5C"/>
    <w:rsid w:val="002C4059"/>
    <w:rsid w:val="002C40F6"/>
    <w:rsid w:val="002C49B1"/>
    <w:rsid w:val="002C5591"/>
    <w:rsid w:val="002C7BD8"/>
    <w:rsid w:val="002C7E1A"/>
    <w:rsid w:val="002D0300"/>
    <w:rsid w:val="002D13E4"/>
    <w:rsid w:val="002D1DA5"/>
    <w:rsid w:val="002D3A47"/>
    <w:rsid w:val="002D4533"/>
    <w:rsid w:val="002D4D12"/>
    <w:rsid w:val="002D4D53"/>
    <w:rsid w:val="002D5211"/>
    <w:rsid w:val="002D556F"/>
    <w:rsid w:val="002D62D6"/>
    <w:rsid w:val="002D7D12"/>
    <w:rsid w:val="002E2F1C"/>
    <w:rsid w:val="002E5697"/>
    <w:rsid w:val="002F086E"/>
    <w:rsid w:val="002F3E61"/>
    <w:rsid w:val="003007B5"/>
    <w:rsid w:val="00302A19"/>
    <w:rsid w:val="0030495C"/>
    <w:rsid w:val="00305F09"/>
    <w:rsid w:val="00310073"/>
    <w:rsid w:val="003122B8"/>
    <w:rsid w:val="00312695"/>
    <w:rsid w:val="003127D8"/>
    <w:rsid w:val="00315FE2"/>
    <w:rsid w:val="003166B1"/>
    <w:rsid w:val="0031748C"/>
    <w:rsid w:val="00317B9F"/>
    <w:rsid w:val="00322C7E"/>
    <w:rsid w:val="0032552B"/>
    <w:rsid w:val="00326FA3"/>
    <w:rsid w:val="003310D7"/>
    <w:rsid w:val="00331E54"/>
    <w:rsid w:val="00340C3A"/>
    <w:rsid w:val="00342952"/>
    <w:rsid w:val="00343079"/>
    <w:rsid w:val="00347A2F"/>
    <w:rsid w:val="003506E7"/>
    <w:rsid w:val="003543BE"/>
    <w:rsid w:val="003564E0"/>
    <w:rsid w:val="003602CD"/>
    <w:rsid w:val="0036042A"/>
    <w:rsid w:val="00365733"/>
    <w:rsid w:val="003677F7"/>
    <w:rsid w:val="003707E1"/>
    <w:rsid w:val="00371745"/>
    <w:rsid w:val="00372F64"/>
    <w:rsid w:val="0037369D"/>
    <w:rsid w:val="00374124"/>
    <w:rsid w:val="00374A38"/>
    <w:rsid w:val="00375047"/>
    <w:rsid w:val="003776F1"/>
    <w:rsid w:val="00380F04"/>
    <w:rsid w:val="00386F7A"/>
    <w:rsid w:val="00390B20"/>
    <w:rsid w:val="0039361F"/>
    <w:rsid w:val="00394989"/>
    <w:rsid w:val="00395021"/>
    <w:rsid w:val="00397B67"/>
    <w:rsid w:val="003A06DC"/>
    <w:rsid w:val="003A1666"/>
    <w:rsid w:val="003A22CA"/>
    <w:rsid w:val="003A30E5"/>
    <w:rsid w:val="003A31BB"/>
    <w:rsid w:val="003A46B6"/>
    <w:rsid w:val="003A7C24"/>
    <w:rsid w:val="003C1AA2"/>
    <w:rsid w:val="003C509D"/>
    <w:rsid w:val="003C5506"/>
    <w:rsid w:val="003C5974"/>
    <w:rsid w:val="003C7E99"/>
    <w:rsid w:val="003D434B"/>
    <w:rsid w:val="003D4AE5"/>
    <w:rsid w:val="003D60A7"/>
    <w:rsid w:val="003E0BFB"/>
    <w:rsid w:val="003E2041"/>
    <w:rsid w:val="003E5169"/>
    <w:rsid w:val="003E76C1"/>
    <w:rsid w:val="003F08A3"/>
    <w:rsid w:val="003F2392"/>
    <w:rsid w:val="003F2422"/>
    <w:rsid w:val="003F3F03"/>
    <w:rsid w:val="003F4DC2"/>
    <w:rsid w:val="003F589D"/>
    <w:rsid w:val="003F6CAD"/>
    <w:rsid w:val="0040013D"/>
    <w:rsid w:val="004015F9"/>
    <w:rsid w:val="00402B0C"/>
    <w:rsid w:val="00404076"/>
    <w:rsid w:val="0040559D"/>
    <w:rsid w:val="0040670D"/>
    <w:rsid w:val="004074F7"/>
    <w:rsid w:val="00410968"/>
    <w:rsid w:val="004124E1"/>
    <w:rsid w:val="00412B6F"/>
    <w:rsid w:val="004174B7"/>
    <w:rsid w:val="00417F6F"/>
    <w:rsid w:val="004204DB"/>
    <w:rsid w:val="0042118C"/>
    <w:rsid w:val="00421664"/>
    <w:rsid w:val="0042246C"/>
    <w:rsid w:val="004260FE"/>
    <w:rsid w:val="004263A7"/>
    <w:rsid w:val="00426B90"/>
    <w:rsid w:val="00427932"/>
    <w:rsid w:val="0043169A"/>
    <w:rsid w:val="0043206E"/>
    <w:rsid w:val="00433658"/>
    <w:rsid w:val="0043537C"/>
    <w:rsid w:val="004369D1"/>
    <w:rsid w:val="00436BF7"/>
    <w:rsid w:val="004379C2"/>
    <w:rsid w:val="00440745"/>
    <w:rsid w:val="00441594"/>
    <w:rsid w:val="0044224B"/>
    <w:rsid w:val="004442D0"/>
    <w:rsid w:val="00444927"/>
    <w:rsid w:val="004450AB"/>
    <w:rsid w:val="004450DD"/>
    <w:rsid w:val="00447841"/>
    <w:rsid w:val="00454034"/>
    <w:rsid w:val="00455E53"/>
    <w:rsid w:val="00456E94"/>
    <w:rsid w:val="00456F5D"/>
    <w:rsid w:val="00457BF7"/>
    <w:rsid w:val="00463F38"/>
    <w:rsid w:val="004668B4"/>
    <w:rsid w:val="00466E48"/>
    <w:rsid w:val="00467373"/>
    <w:rsid w:val="00467BF7"/>
    <w:rsid w:val="00470D1D"/>
    <w:rsid w:val="00472448"/>
    <w:rsid w:val="00472642"/>
    <w:rsid w:val="0047492F"/>
    <w:rsid w:val="00475375"/>
    <w:rsid w:val="00475812"/>
    <w:rsid w:val="004776C0"/>
    <w:rsid w:val="004817FB"/>
    <w:rsid w:val="00482206"/>
    <w:rsid w:val="00483173"/>
    <w:rsid w:val="004842B9"/>
    <w:rsid w:val="00484ED7"/>
    <w:rsid w:val="0048535A"/>
    <w:rsid w:val="00487552"/>
    <w:rsid w:val="00487797"/>
    <w:rsid w:val="00490043"/>
    <w:rsid w:val="004904BC"/>
    <w:rsid w:val="00491E25"/>
    <w:rsid w:val="00492B81"/>
    <w:rsid w:val="00493894"/>
    <w:rsid w:val="004A1E0F"/>
    <w:rsid w:val="004A1F96"/>
    <w:rsid w:val="004A41F3"/>
    <w:rsid w:val="004A43DE"/>
    <w:rsid w:val="004A45D2"/>
    <w:rsid w:val="004A5C35"/>
    <w:rsid w:val="004A67DA"/>
    <w:rsid w:val="004A7D98"/>
    <w:rsid w:val="004B122E"/>
    <w:rsid w:val="004B1649"/>
    <w:rsid w:val="004B1C17"/>
    <w:rsid w:val="004B1DEB"/>
    <w:rsid w:val="004B22D8"/>
    <w:rsid w:val="004B476A"/>
    <w:rsid w:val="004C00E2"/>
    <w:rsid w:val="004C0467"/>
    <w:rsid w:val="004C10B3"/>
    <w:rsid w:val="004C2E1A"/>
    <w:rsid w:val="004C77F0"/>
    <w:rsid w:val="004D040B"/>
    <w:rsid w:val="004D1C4B"/>
    <w:rsid w:val="004D42A5"/>
    <w:rsid w:val="004D437F"/>
    <w:rsid w:val="004D6E41"/>
    <w:rsid w:val="004E0FF2"/>
    <w:rsid w:val="004E2F2F"/>
    <w:rsid w:val="004E498E"/>
    <w:rsid w:val="004E5925"/>
    <w:rsid w:val="004F0907"/>
    <w:rsid w:val="004F312E"/>
    <w:rsid w:val="004F398E"/>
    <w:rsid w:val="004F3E3F"/>
    <w:rsid w:val="004F5EDA"/>
    <w:rsid w:val="005026A9"/>
    <w:rsid w:val="0050332B"/>
    <w:rsid w:val="00503A38"/>
    <w:rsid w:val="005055D7"/>
    <w:rsid w:val="005060A3"/>
    <w:rsid w:val="0051089E"/>
    <w:rsid w:val="0051139D"/>
    <w:rsid w:val="00512C19"/>
    <w:rsid w:val="00512E39"/>
    <w:rsid w:val="00513B15"/>
    <w:rsid w:val="00515EF4"/>
    <w:rsid w:val="0051610C"/>
    <w:rsid w:val="005171D8"/>
    <w:rsid w:val="005172C9"/>
    <w:rsid w:val="0052150B"/>
    <w:rsid w:val="00521523"/>
    <w:rsid w:val="0052565A"/>
    <w:rsid w:val="00527C4D"/>
    <w:rsid w:val="00527E91"/>
    <w:rsid w:val="0053104E"/>
    <w:rsid w:val="005346C9"/>
    <w:rsid w:val="00536FDA"/>
    <w:rsid w:val="005371C4"/>
    <w:rsid w:val="005373BE"/>
    <w:rsid w:val="00542317"/>
    <w:rsid w:val="00544588"/>
    <w:rsid w:val="005445A6"/>
    <w:rsid w:val="00544E7C"/>
    <w:rsid w:val="00545EA0"/>
    <w:rsid w:val="0054673A"/>
    <w:rsid w:val="005508DE"/>
    <w:rsid w:val="00550D01"/>
    <w:rsid w:val="0055129A"/>
    <w:rsid w:val="005539DD"/>
    <w:rsid w:val="0055514B"/>
    <w:rsid w:val="00556BC6"/>
    <w:rsid w:val="00556BE6"/>
    <w:rsid w:val="005572C5"/>
    <w:rsid w:val="00560562"/>
    <w:rsid w:val="0056145B"/>
    <w:rsid w:val="005620CE"/>
    <w:rsid w:val="00562B51"/>
    <w:rsid w:val="00562DBD"/>
    <w:rsid w:val="00565C96"/>
    <w:rsid w:val="00565E81"/>
    <w:rsid w:val="00567254"/>
    <w:rsid w:val="00567590"/>
    <w:rsid w:val="005702BF"/>
    <w:rsid w:val="00570B19"/>
    <w:rsid w:val="00570E45"/>
    <w:rsid w:val="0057215B"/>
    <w:rsid w:val="00574070"/>
    <w:rsid w:val="00574795"/>
    <w:rsid w:val="005764FC"/>
    <w:rsid w:val="00581B1F"/>
    <w:rsid w:val="00581B8C"/>
    <w:rsid w:val="00583887"/>
    <w:rsid w:val="00583F9C"/>
    <w:rsid w:val="00585B39"/>
    <w:rsid w:val="0058753A"/>
    <w:rsid w:val="00590344"/>
    <w:rsid w:val="00591129"/>
    <w:rsid w:val="005912BF"/>
    <w:rsid w:val="00591DF7"/>
    <w:rsid w:val="0059215A"/>
    <w:rsid w:val="0059340F"/>
    <w:rsid w:val="00594765"/>
    <w:rsid w:val="005963EE"/>
    <w:rsid w:val="00597BAD"/>
    <w:rsid w:val="005A4D9E"/>
    <w:rsid w:val="005A6290"/>
    <w:rsid w:val="005A6B2E"/>
    <w:rsid w:val="005B0E42"/>
    <w:rsid w:val="005B148F"/>
    <w:rsid w:val="005B2874"/>
    <w:rsid w:val="005B2A40"/>
    <w:rsid w:val="005B3269"/>
    <w:rsid w:val="005B5D0B"/>
    <w:rsid w:val="005B5F91"/>
    <w:rsid w:val="005C0C5D"/>
    <w:rsid w:val="005C1F88"/>
    <w:rsid w:val="005C26B9"/>
    <w:rsid w:val="005C2E3E"/>
    <w:rsid w:val="005C4E13"/>
    <w:rsid w:val="005C64AC"/>
    <w:rsid w:val="005C6A67"/>
    <w:rsid w:val="005C6DB4"/>
    <w:rsid w:val="005D1427"/>
    <w:rsid w:val="005D5569"/>
    <w:rsid w:val="005D5A4A"/>
    <w:rsid w:val="005D6A89"/>
    <w:rsid w:val="005D732F"/>
    <w:rsid w:val="005D7C2B"/>
    <w:rsid w:val="005E2486"/>
    <w:rsid w:val="005E441D"/>
    <w:rsid w:val="005E4585"/>
    <w:rsid w:val="005E4BDE"/>
    <w:rsid w:val="005E78F6"/>
    <w:rsid w:val="005F0018"/>
    <w:rsid w:val="005F15BA"/>
    <w:rsid w:val="005F1BEF"/>
    <w:rsid w:val="005F2E49"/>
    <w:rsid w:val="005F3233"/>
    <w:rsid w:val="005F3AC2"/>
    <w:rsid w:val="005F78ED"/>
    <w:rsid w:val="00600335"/>
    <w:rsid w:val="00600EF1"/>
    <w:rsid w:val="00601FAB"/>
    <w:rsid w:val="00602446"/>
    <w:rsid w:val="00603D11"/>
    <w:rsid w:val="0060670F"/>
    <w:rsid w:val="006067FC"/>
    <w:rsid w:val="00607583"/>
    <w:rsid w:val="0061092C"/>
    <w:rsid w:val="00611B5B"/>
    <w:rsid w:val="006120CF"/>
    <w:rsid w:val="006124EF"/>
    <w:rsid w:val="00613923"/>
    <w:rsid w:val="00614B42"/>
    <w:rsid w:val="006153D1"/>
    <w:rsid w:val="006154CD"/>
    <w:rsid w:val="0061607F"/>
    <w:rsid w:val="006217EC"/>
    <w:rsid w:val="00622FD3"/>
    <w:rsid w:val="006248CE"/>
    <w:rsid w:val="00625A42"/>
    <w:rsid w:val="00625FCD"/>
    <w:rsid w:val="00627249"/>
    <w:rsid w:val="00630603"/>
    <w:rsid w:val="00631D65"/>
    <w:rsid w:val="00633087"/>
    <w:rsid w:val="006330D6"/>
    <w:rsid w:val="00635586"/>
    <w:rsid w:val="006357AB"/>
    <w:rsid w:val="00635B04"/>
    <w:rsid w:val="006372F0"/>
    <w:rsid w:val="00637AB9"/>
    <w:rsid w:val="006408AC"/>
    <w:rsid w:val="00640EAF"/>
    <w:rsid w:val="006431D3"/>
    <w:rsid w:val="0065083E"/>
    <w:rsid w:val="00650CFA"/>
    <w:rsid w:val="006517DB"/>
    <w:rsid w:val="00655B9D"/>
    <w:rsid w:val="00657CBF"/>
    <w:rsid w:val="0066406C"/>
    <w:rsid w:val="0066493A"/>
    <w:rsid w:val="00665F9D"/>
    <w:rsid w:val="006710C5"/>
    <w:rsid w:val="00672078"/>
    <w:rsid w:val="006721B5"/>
    <w:rsid w:val="006724A7"/>
    <w:rsid w:val="00674144"/>
    <w:rsid w:val="006756BF"/>
    <w:rsid w:val="00675BF4"/>
    <w:rsid w:val="00675DBD"/>
    <w:rsid w:val="00675FE7"/>
    <w:rsid w:val="00680121"/>
    <w:rsid w:val="00682C04"/>
    <w:rsid w:val="0068363B"/>
    <w:rsid w:val="00687A31"/>
    <w:rsid w:val="006900D3"/>
    <w:rsid w:val="00695674"/>
    <w:rsid w:val="00695B35"/>
    <w:rsid w:val="006972F3"/>
    <w:rsid w:val="006A03EA"/>
    <w:rsid w:val="006A1C6F"/>
    <w:rsid w:val="006A40CF"/>
    <w:rsid w:val="006A74F5"/>
    <w:rsid w:val="006B01BC"/>
    <w:rsid w:val="006B159E"/>
    <w:rsid w:val="006B471B"/>
    <w:rsid w:val="006B49BA"/>
    <w:rsid w:val="006B4CA7"/>
    <w:rsid w:val="006B6D6C"/>
    <w:rsid w:val="006B6D99"/>
    <w:rsid w:val="006B7C1A"/>
    <w:rsid w:val="006C00F6"/>
    <w:rsid w:val="006C29F4"/>
    <w:rsid w:val="006C366E"/>
    <w:rsid w:val="006C4CD3"/>
    <w:rsid w:val="006C50EC"/>
    <w:rsid w:val="006C6696"/>
    <w:rsid w:val="006C7823"/>
    <w:rsid w:val="006C7A12"/>
    <w:rsid w:val="006C7FFB"/>
    <w:rsid w:val="006D0A86"/>
    <w:rsid w:val="006D0F24"/>
    <w:rsid w:val="006D206E"/>
    <w:rsid w:val="006D39E3"/>
    <w:rsid w:val="006D3ED4"/>
    <w:rsid w:val="006D7711"/>
    <w:rsid w:val="006E05D5"/>
    <w:rsid w:val="006E083C"/>
    <w:rsid w:val="006E0D7C"/>
    <w:rsid w:val="006E0E5B"/>
    <w:rsid w:val="006E1FDA"/>
    <w:rsid w:val="006E4316"/>
    <w:rsid w:val="006F6FA3"/>
    <w:rsid w:val="007002CF"/>
    <w:rsid w:val="00702F89"/>
    <w:rsid w:val="00703312"/>
    <w:rsid w:val="00703B10"/>
    <w:rsid w:val="00706D0E"/>
    <w:rsid w:val="00710061"/>
    <w:rsid w:val="0071142E"/>
    <w:rsid w:val="007125ED"/>
    <w:rsid w:val="00714243"/>
    <w:rsid w:val="00715B83"/>
    <w:rsid w:val="00716EB0"/>
    <w:rsid w:val="00717DF4"/>
    <w:rsid w:val="00720450"/>
    <w:rsid w:val="00720A0F"/>
    <w:rsid w:val="00720BDF"/>
    <w:rsid w:val="007211CA"/>
    <w:rsid w:val="00723FD1"/>
    <w:rsid w:val="00725980"/>
    <w:rsid w:val="00725C37"/>
    <w:rsid w:val="00726FCE"/>
    <w:rsid w:val="0072731D"/>
    <w:rsid w:val="0072759D"/>
    <w:rsid w:val="00727F44"/>
    <w:rsid w:val="00730477"/>
    <w:rsid w:val="00730759"/>
    <w:rsid w:val="00732A73"/>
    <w:rsid w:val="00737DFC"/>
    <w:rsid w:val="007451E7"/>
    <w:rsid w:val="00745844"/>
    <w:rsid w:val="00750641"/>
    <w:rsid w:val="00750A04"/>
    <w:rsid w:val="00750CCF"/>
    <w:rsid w:val="00751FF6"/>
    <w:rsid w:val="007525BB"/>
    <w:rsid w:val="00752EE6"/>
    <w:rsid w:val="00754838"/>
    <w:rsid w:val="007563D7"/>
    <w:rsid w:val="00756D91"/>
    <w:rsid w:val="0075740B"/>
    <w:rsid w:val="00757CAE"/>
    <w:rsid w:val="00761AEA"/>
    <w:rsid w:val="00761BA0"/>
    <w:rsid w:val="00762F4C"/>
    <w:rsid w:val="00764264"/>
    <w:rsid w:val="007645DC"/>
    <w:rsid w:val="00764A1D"/>
    <w:rsid w:val="00765901"/>
    <w:rsid w:val="007670A5"/>
    <w:rsid w:val="007713AD"/>
    <w:rsid w:val="00772F42"/>
    <w:rsid w:val="00774FD6"/>
    <w:rsid w:val="00782516"/>
    <w:rsid w:val="00782F92"/>
    <w:rsid w:val="00783DF8"/>
    <w:rsid w:val="0078445D"/>
    <w:rsid w:val="0078534A"/>
    <w:rsid w:val="0078760E"/>
    <w:rsid w:val="00794D12"/>
    <w:rsid w:val="00795710"/>
    <w:rsid w:val="00796940"/>
    <w:rsid w:val="007A2065"/>
    <w:rsid w:val="007A2399"/>
    <w:rsid w:val="007A2DF4"/>
    <w:rsid w:val="007A3663"/>
    <w:rsid w:val="007A507C"/>
    <w:rsid w:val="007A540B"/>
    <w:rsid w:val="007A5E2E"/>
    <w:rsid w:val="007B5A27"/>
    <w:rsid w:val="007C3BB3"/>
    <w:rsid w:val="007C6FC9"/>
    <w:rsid w:val="007C7989"/>
    <w:rsid w:val="007D018D"/>
    <w:rsid w:val="007D04D4"/>
    <w:rsid w:val="007D1965"/>
    <w:rsid w:val="007D259B"/>
    <w:rsid w:val="007D4477"/>
    <w:rsid w:val="007D5435"/>
    <w:rsid w:val="007D73DB"/>
    <w:rsid w:val="007D7BCF"/>
    <w:rsid w:val="007E1C8E"/>
    <w:rsid w:val="007E1EA1"/>
    <w:rsid w:val="007E2143"/>
    <w:rsid w:val="007E25C7"/>
    <w:rsid w:val="007E614E"/>
    <w:rsid w:val="007E665D"/>
    <w:rsid w:val="007E7074"/>
    <w:rsid w:val="007F4351"/>
    <w:rsid w:val="007F490D"/>
    <w:rsid w:val="007F6183"/>
    <w:rsid w:val="00800317"/>
    <w:rsid w:val="008017B4"/>
    <w:rsid w:val="00802E4C"/>
    <w:rsid w:val="00804D7C"/>
    <w:rsid w:val="00806A92"/>
    <w:rsid w:val="00807E9D"/>
    <w:rsid w:val="00810728"/>
    <w:rsid w:val="00810AF9"/>
    <w:rsid w:val="00810B7A"/>
    <w:rsid w:val="008152C8"/>
    <w:rsid w:val="00816EAD"/>
    <w:rsid w:val="008175CD"/>
    <w:rsid w:val="00820331"/>
    <w:rsid w:val="0082248D"/>
    <w:rsid w:val="00823066"/>
    <w:rsid w:val="008237A9"/>
    <w:rsid w:val="008238B6"/>
    <w:rsid w:val="00823FB1"/>
    <w:rsid w:val="008256C7"/>
    <w:rsid w:val="008258F3"/>
    <w:rsid w:val="008274ED"/>
    <w:rsid w:val="0082750F"/>
    <w:rsid w:val="00830581"/>
    <w:rsid w:val="00831277"/>
    <w:rsid w:val="00831991"/>
    <w:rsid w:val="00832899"/>
    <w:rsid w:val="008349CD"/>
    <w:rsid w:val="00836400"/>
    <w:rsid w:val="00837183"/>
    <w:rsid w:val="00837FE7"/>
    <w:rsid w:val="00840909"/>
    <w:rsid w:val="00841950"/>
    <w:rsid w:val="008421BF"/>
    <w:rsid w:val="00844043"/>
    <w:rsid w:val="0084469C"/>
    <w:rsid w:val="00846783"/>
    <w:rsid w:val="00847AC5"/>
    <w:rsid w:val="0085187E"/>
    <w:rsid w:val="008528BD"/>
    <w:rsid w:val="00852D0E"/>
    <w:rsid w:val="00853BC4"/>
    <w:rsid w:val="0086689B"/>
    <w:rsid w:val="008671CE"/>
    <w:rsid w:val="00871A70"/>
    <w:rsid w:val="00871C8C"/>
    <w:rsid w:val="00871DA4"/>
    <w:rsid w:val="00871DCE"/>
    <w:rsid w:val="00872CE1"/>
    <w:rsid w:val="008761FF"/>
    <w:rsid w:val="00882CA1"/>
    <w:rsid w:val="00882D04"/>
    <w:rsid w:val="008841A5"/>
    <w:rsid w:val="008841C2"/>
    <w:rsid w:val="00886BAC"/>
    <w:rsid w:val="0088730C"/>
    <w:rsid w:val="008918B3"/>
    <w:rsid w:val="00891C81"/>
    <w:rsid w:val="00894285"/>
    <w:rsid w:val="008943EB"/>
    <w:rsid w:val="00897977"/>
    <w:rsid w:val="008A0859"/>
    <w:rsid w:val="008A0960"/>
    <w:rsid w:val="008B068A"/>
    <w:rsid w:val="008B116B"/>
    <w:rsid w:val="008B281B"/>
    <w:rsid w:val="008B3518"/>
    <w:rsid w:val="008B6A40"/>
    <w:rsid w:val="008B7C0F"/>
    <w:rsid w:val="008C1FEB"/>
    <w:rsid w:val="008C2223"/>
    <w:rsid w:val="008C308F"/>
    <w:rsid w:val="008C5198"/>
    <w:rsid w:val="008C5AB1"/>
    <w:rsid w:val="008D05FD"/>
    <w:rsid w:val="008D0CF8"/>
    <w:rsid w:val="008D11F1"/>
    <w:rsid w:val="008D375A"/>
    <w:rsid w:val="008D4A0A"/>
    <w:rsid w:val="008D6C6A"/>
    <w:rsid w:val="008D74E7"/>
    <w:rsid w:val="008D75C0"/>
    <w:rsid w:val="008E0BB9"/>
    <w:rsid w:val="008E1FE4"/>
    <w:rsid w:val="008E2255"/>
    <w:rsid w:val="008E40E4"/>
    <w:rsid w:val="008E4E6C"/>
    <w:rsid w:val="008E5280"/>
    <w:rsid w:val="008E79B5"/>
    <w:rsid w:val="008E7BB1"/>
    <w:rsid w:val="008E7C0D"/>
    <w:rsid w:val="008F0669"/>
    <w:rsid w:val="008F13BA"/>
    <w:rsid w:val="008F4739"/>
    <w:rsid w:val="008F56B2"/>
    <w:rsid w:val="008F58A4"/>
    <w:rsid w:val="009004FE"/>
    <w:rsid w:val="009051DF"/>
    <w:rsid w:val="00905C77"/>
    <w:rsid w:val="00907487"/>
    <w:rsid w:val="00907862"/>
    <w:rsid w:val="009102DB"/>
    <w:rsid w:val="009104CF"/>
    <w:rsid w:val="00910AEF"/>
    <w:rsid w:val="009118FF"/>
    <w:rsid w:val="009131AC"/>
    <w:rsid w:val="009155B2"/>
    <w:rsid w:val="00917967"/>
    <w:rsid w:val="009213D3"/>
    <w:rsid w:val="009230BD"/>
    <w:rsid w:val="00923344"/>
    <w:rsid w:val="0092348D"/>
    <w:rsid w:val="00923AC6"/>
    <w:rsid w:val="00926186"/>
    <w:rsid w:val="00927890"/>
    <w:rsid w:val="00930965"/>
    <w:rsid w:val="009312F7"/>
    <w:rsid w:val="009354FC"/>
    <w:rsid w:val="0093719A"/>
    <w:rsid w:val="009409E4"/>
    <w:rsid w:val="00940B84"/>
    <w:rsid w:val="00941D72"/>
    <w:rsid w:val="00941DDE"/>
    <w:rsid w:val="00942888"/>
    <w:rsid w:val="00944A8B"/>
    <w:rsid w:val="009502BA"/>
    <w:rsid w:val="00951673"/>
    <w:rsid w:val="009523A8"/>
    <w:rsid w:val="00952B85"/>
    <w:rsid w:val="00953779"/>
    <w:rsid w:val="00953E19"/>
    <w:rsid w:val="0095448C"/>
    <w:rsid w:val="00955BBB"/>
    <w:rsid w:val="00957D4A"/>
    <w:rsid w:val="0096092D"/>
    <w:rsid w:val="00963447"/>
    <w:rsid w:val="009639DB"/>
    <w:rsid w:val="00966D8C"/>
    <w:rsid w:val="0097036E"/>
    <w:rsid w:val="00971202"/>
    <w:rsid w:val="0097121A"/>
    <w:rsid w:val="00976FEE"/>
    <w:rsid w:val="0097788C"/>
    <w:rsid w:val="00977B53"/>
    <w:rsid w:val="00980E65"/>
    <w:rsid w:val="009833B1"/>
    <w:rsid w:val="00984683"/>
    <w:rsid w:val="0098716E"/>
    <w:rsid w:val="009875C8"/>
    <w:rsid w:val="009916CF"/>
    <w:rsid w:val="009920EC"/>
    <w:rsid w:val="00992332"/>
    <w:rsid w:val="009949AC"/>
    <w:rsid w:val="009A03DB"/>
    <w:rsid w:val="009A074A"/>
    <w:rsid w:val="009A1208"/>
    <w:rsid w:val="009A36C7"/>
    <w:rsid w:val="009A509E"/>
    <w:rsid w:val="009A60DE"/>
    <w:rsid w:val="009A79ED"/>
    <w:rsid w:val="009B0D39"/>
    <w:rsid w:val="009B1ED2"/>
    <w:rsid w:val="009B2D4A"/>
    <w:rsid w:val="009B33B8"/>
    <w:rsid w:val="009B5B2B"/>
    <w:rsid w:val="009C011A"/>
    <w:rsid w:val="009C1160"/>
    <w:rsid w:val="009C3305"/>
    <w:rsid w:val="009C4A75"/>
    <w:rsid w:val="009C4C46"/>
    <w:rsid w:val="009C617C"/>
    <w:rsid w:val="009C7062"/>
    <w:rsid w:val="009D2787"/>
    <w:rsid w:val="009D2E9C"/>
    <w:rsid w:val="009D4787"/>
    <w:rsid w:val="009D556F"/>
    <w:rsid w:val="009D5B5A"/>
    <w:rsid w:val="009D717C"/>
    <w:rsid w:val="009D79E6"/>
    <w:rsid w:val="009E0DA0"/>
    <w:rsid w:val="009E1229"/>
    <w:rsid w:val="009E77D6"/>
    <w:rsid w:val="009F09A4"/>
    <w:rsid w:val="009F1BED"/>
    <w:rsid w:val="009F3C49"/>
    <w:rsid w:val="009F536B"/>
    <w:rsid w:val="009F53F1"/>
    <w:rsid w:val="00A0066A"/>
    <w:rsid w:val="00A03827"/>
    <w:rsid w:val="00A03953"/>
    <w:rsid w:val="00A048A6"/>
    <w:rsid w:val="00A06C09"/>
    <w:rsid w:val="00A114DD"/>
    <w:rsid w:val="00A12B31"/>
    <w:rsid w:val="00A13BE2"/>
    <w:rsid w:val="00A141A8"/>
    <w:rsid w:val="00A155AD"/>
    <w:rsid w:val="00A17223"/>
    <w:rsid w:val="00A21ED0"/>
    <w:rsid w:val="00A225F1"/>
    <w:rsid w:val="00A22F2E"/>
    <w:rsid w:val="00A24661"/>
    <w:rsid w:val="00A26FF5"/>
    <w:rsid w:val="00A27F89"/>
    <w:rsid w:val="00A30E67"/>
    <w:rsid w:val="00A32C76"/>
    <w:rsid w:val="00A35260"/>
    <w:rsid w:val="00A36516"/>
    <w:rsid w:val="00A374A1"/>
    <w:rsid w:val="00A4025D"/>
    <w:rsid w:val="00A41A1C"/>
    <w:rsid w:val="00A42F4A"/>
    <w:rsid w:val="00A4616D"/>
    <w:rsid w:val="00A502E5"/>
    <w:rsid w:val="00A52EFE"/>
    <w:rsid w:val="00A5346B"/>
    <w:rsid w:val="00A537A8"/>
    <w:rsid w:val="00A54FAA"/>
    <w:rsid w:val="00A603BC"/>
    <w:rsid w:val="00A61F4C"/>
    <w:rsid w:val="00A644AA"/>
    <w:rsid w:val="00A6588B"/>
    <w:rsid w:val="00A66D69"/>
    <w:rsid w:val="00A67EC1"/>
    <w:rsid w:val="00A7163B"/>
    <w:rsid w:val="00A72BD7"/>
    <w:rsid w:val="00A72C81"/>
    <w:rsid w:val="00A72E8A"/>
    <w:rsid w:val="00A803AE"/>
    <w:rsid w:val="00A84EC6"/>
    <w:rsid w:val="00A9154E"/>
    <w:rsid w:val="00A92598"/>
    <w:rsid w:val="00A92F87"/>
    <w:rsid w:val="00A951B2"/>
    <w:rsid w:val="00A9529E"/>
    <w:rsid w:val="00AA0238"/>
    <w:rsid w:val="00AA45CA"/>
    <w:rsid w:val="00AA5C22"/>
    <w:rsid w:val="00AA60D9"/>
    <w:rsid w:val="00AB17A6"/>
    <w:rsid w:val="00AB2ED5"/>
    <w:rsid w:val="00AB558F"/>
    <w:rsid w:val="00AB56E2"/>
    <w:rsid w:val="00AB5D1F"/>
    <w:rsid w:val="00AB5E8F"/>
    <w:rsid w:val="00AB6E09"/>
    <w:rsid w:val="00AC39C4"/>
    <w:rsid w:val="00AC4024"/>
    <w:rsid w:val="00AC4D7A"/>
    <w:rsid w:val="00AC579B"/>
    <w:rsid w:val="00AC5D8F"/>
    <w:rsid w:val="00AC6E26"/>
    <w:rsid w:val="00AC7900"/>
    <w:rsid w:val="00AC7C63"/>
    <w:rsid w:val="00AD1A74"/>
    <w:rsid w:val="00AD2D2F"/>
    <w:rsid w:val="00AD3C6F"/>
    <w:rsid w:val="00AD404F"/>
    <w:rsid w:val="00AD5366"/>
    <w:rsid w:val="00AD5891"/>
    <w:rsid w:val="00AD6123"/>
    <w:rsid w:val="00AE0053"/>
    <w:rsid w:val="00AE1B1E"/>
    <w:rsid w:val="00AE6B90"/>
    <w:rsid w:val="00AE73F0"/>
    <w:rsid w:val="00AE75F0"/>
    <w:rsid w:val="00AE76D0"/>
    <w:rsid w:val="00AF03BE"/>
    <w:rsid w:val="00AF25F0"/>
    <w:rsid w:val="00AF26C6"/>
    <w:rsid w:val="00AF2EDD"/>
    <w:rsid w:val="00AF3921"/>
    <w:rsid w:val="00AF7EE5"/>
    <w:rsid w:val="00B0028C"/>
    <w:rsid w:val="00B00622"/>
    <w:rsid w:val="00B01618"/>
    <w:rsid w:val="00B01DA5"/>
    <w:rsid w:val="00B10178"/>
    <w:rsid w:val="00B106A1"/>
    <w:rsid w:val="00B10D98"/>
    <w:rsid w:val="00B1153B"/>
    <w:rsid w:val="00B120EB"/>
    <w:rsid w:val="00B1410E"/>
    <w:rsid w:val="00B14A48"/>
    <w:rsid w:val="00B159C8"/>
    <w:rsid w:val="00B16FBC"/>
    <w:rsid w:val="00B17EC0"/>
    <w:rsid w:val="00B202AB"/>
    <w:rsid w:val="00B22A35"/>
    <w:rsid w:val="00B22EE5"/>
    <w:rsid w:val="00B23BED"/>
    <w:rsid w:val="00B241D8"/>
    <w:rsid w:val="00B242D2"/>
    <w:rsid w:val="00B3217E"/>
    <w:rsid w:val="00B3309F"/>
    <w:rsid w:val="00B36104"/>
    <w:rsid w:val="00B377A2"/>
    <w:rsid w:val="00B40556"/>
    <w:rsid w:val="00B42ECA"/>
    <w:rsid w:val="00B432A5"/>
    <w:rsid w:val="00B43377"/>
    <w:rsid w:val="00B434F0"/>
    <w:rsid w:val="00B45273"/>
    <w:rsid w:val="00B455F5"/>
    <w:rsid w:val="00B5008D"/>
    <w:rsid w:val="00B507A7"/>
    <w:rsid w:val="00B5126C"/>
    <w:rsid w:val="00B54ED4"/>
    <w:rsid w:val="00B55B4B"/>
    <w:rsid w:val="00B57090"/>
    <w:rsid w:val="00B655C8"/>
    <w:rsid w:val="00B65622"/>
    <w:rsid w:val="00B66D8F"/>
    <w:rsid w:val="00B709CF"/>
    <w:rsid w:val="00B73034"/>
    <w:rsid w:val="00B82F49"/>
    <w:rsid w:val="00B87BCF"/>
    <w:rsid w:val="00B87DA2"/>
    <w:rsid w:val="00B91489"/>
    <w:rsid w:val="00B92CF1"/>
    <w:rsid w:val="00B934F4"/>
    <w:rsid w:val="00B93BE1"/>
    <w:rsid w:val="00B9461D"/>
    <w:rsid w:val="00B94C4E"/>
    <w:rsid w:val="00B94F5D"/>
    <w:rsid w:val="00B95E6B"/>
    <w:rsid w:val="00B9741D"/>
    <w:rsid w:val="00BA3532"/>
    <w:rsid w:val="00BA48AF"/>
    <w:rsid w:val="00BA490E"/>
    <w:rsid w:val="00BA49CF"/>
    <w:rsid w:val="00BA5A3D"/>
    <w:rsid w:val="00BB20C9"/>
    <w:rsid w:val="00BB21D3"/>
    <w:rsid w:val="00BB607C"/>
    <w:rsid w:val="00BB76A5"/>
    <w:rsid w:val="00BB797D"/>
    <w:rsid w:val="00BC0825"/>
    <w:rsid w:val="00BC27F1"/>
    <w:rsid w:val="00BC5741"/>
    <w:rsid w:val="00BC776C"/>
    <w:rsid w:val="00BD048E"/>
    <w:rsid w:val="00BD13AD"/>
    <w:rsid w:val="00BD36EF"/>
    <w:rsid w:val="00BD440F"/>
    <w:rsid w:val="00BD4D6D"/>
    <w:rsid w:val="00BD5927"/>
    <w:rsid w:val="00BD6413"/>
    <w:rsid w:val="00BD6C5E"/>
    <w:rsid w:val="00BE144E"/>
    <w:rsid w:val="00BE2212"/>
    <w:rsid w:val="00BE30CF"/>
    <w:rsid w:val="00BE72B9"/>
    <w:rsid w:val="00BE737F"/>
    <w:rsid w:val="00BE7B3F"/>
    <w:rsid w:val="00BE7D7F"/>
    <w:rsid w:val="00BF4A0F"/>
    <w:rsid w:val="00BF7559"/>
    <w:rsid w:val="00C02974"/>
    <w:rsid w:val="00C03110"/>
    <w:rsid w:val="00C05CA2"/>
    <w:rsid w:val="00C075DF"/>
    <w:rsid w:val="00C07BDA"/>
    <w:rsid w:val="00C10D68"/>
    <w:rsid w:val="00C1133B"/>
    <w:rsid w:val="00C13E82"/>
    <w:rsid w:val="00C15303"/>
    <w:rsid w:val="00C153E2"/>
    <w:rsid w:val="00C16877"/>
    <w:rsid w:val="00C203F2"/>
    <w:rsid w:val="00C20BF1"/>
    <w:rsid w:val="00C20EA8"/>
    <w:rsid w:val="00C222D2"/>
    <w:rsid w:val="00C225D1"/>
    <w:rsid w:val="00C2308B"/>
    <w:rsid w:val="00C25BA7"/>
    <w:rsid w:val="00C26745"/>
    <w:rsid w:val="00C3571E"/>
    <w:rsid w:val="00C35A21"/>
    <w:rsid w:val="00C36017"/>
    <w:rsid w:val="00C37850"/>
    <w:rsid w:val="00C40C4C"/>
    <w:rsid w:val="00C428CF"/>
    <w:rsid w:val="00C42E47"/>
    <w:rsid w:val="00C43574"/>
    <w:rsid w:val="00C45BD7"/>
    <w:rsid w:val="00C50002"/>
    <w:rsid w:val="00C51BDC"/>
    <w:rsid w:val="00C52CF9"/>
    <w:rsid w:val="00C5309B"/>
    <w:rsid w:val="00C53CB9"/>
    <w:rsid w:val="00C53D66"/>
    <w:rsid w:val="00C5417D"/>
    <w:rsid w:val="00C541B4"/>
    <w:rsid w:val="00C5494E"/>
    <w:rsid w:val="00C57AAE"/>
    <w:rsid w:val="00C61F30"/>
    <w:rsid w:val="00C6294C"/>
    <w:rsid w:val="00C64FCE"/>
    <w:rsid w:val="00C65505"/>
    <w:rsid w:val="00C66C7E"/>
    <w:rsid w:val="00C67F61"/>
    <w:rsid w:val="00C717A9"/>
    <w:rsid w:val="00C72F68"/>
    <w:rsid w:val="00C736B0"/>
    <w:rsid w:val="00C7658F"/>
    <w:rsid w:val="00C76FEE"/>
    <w:rsid w:val="00C771B4"/>
    <w:rsid w:val="00C77B70"/>
    <w:rsid w:val="00C77C51"/>
    <w:rsid w:val="00C8115F"/>
    <w:rsid w:val="00C839E0"/>
    <w:rsid w:val="00C83D52"/>
    <w:rsid w:val="00C84AFE"/>
    <w:rsid w:val="00C85BB7"/>
    <w:rsid w:val="00C86B65"/>
    <w:rsid w:val="00C87F54"/>
    <w:rsid w:val="00C9074E"/>
    <w:rsid w:val="00C90968"/>
    <w:rsid w:val="00C90CC9"/>
    <w:rsid w:val="00C91316"/>
    <w:rsid w:val="00C93E95"/>
    <w:rsid w:val="00C954C6"/>
    <w:rsid w:val="00C95B42"/>
    <w:rsid w:val="00CA1E76"/>
    <w:rsid w:val="00CA1F3B"/>
    <w:rsid w:val="00CA45EF"/>
    <w:rsid w:val="00CA5763"/>
    <w:rsid w:val="00CA6A0B"/>
    <w:rsid w:val="00CB1939"/>
    <w:rsid w:val="00CB39A8"/>
    <w:rsid w:val="00CB4975"/>
    <w:rsid w:val="00CB4E99"/>
    <w:rsid w:val="00CB516E"/>
    <w:rsid w:val="00CC47F3"/>
    <w:rsid w:val="00CC5A81"/>
    <w:rsid w:val="00CD1065"/>
    <w:rsid w:val="00CD144D"/>
    <w:rsid w:val="00CD2496"/>
    <w:rsid w:val="00CD26DD"/>
    <w:rsid w:val="00CD34B0"/>
    <w:rsid w:val="00CD5DB5"/>
    <w:rsid w:val="00CE05EC"/>
    <w:rsid w:val="00CE086C"/>
    <w:rsid w:val="00CE1B87"/>
    <w:rsid w:val="00CE21B5"/>
    <w:rsid w:val="00CE364F"/>
    <w:rsid w:val="00CE3A00"/>
    <w:rsid w:val="00CE471A"/>
    <w:rsid w:val="00CE4794"/>
    <w:rsid w:val="00CE4E18"/>
    <w:rsid w:val="00CE5322"/>
    <w:rsid w:val="00CE56EE"/>
    <w:rsid w:val="00CE7AB7"/>
    <w:rsid w:val="00CF0539"/>
    <w:rsid w:val="00CF0825"/>
    <w:rsid w:val="00CF4AA8"/>
    <w:rsid w:val="00CF4ED3"/>
    <w:rsid w:val="00CF5AB7"/>
    <w:rsid w:val="00D024CC"/>
    <w:rsid w:val="00D042CC"/>
    <w:rsid w:val="00D04B05"/>
    <w:rsid w:val="00D0507C"/>
    <w:rsid w:val="00D06041"/>
    <w:rsid w:val="00D10DA5"/>
    <w:rsid w:val="00D121E1"/>
    <w:rsid w:val="00D121F3"/>
    <w:rsid w:val="00D13418"/>
    <w:rsid w:val="00D170B1"/>
    <w:rsid w:val="00D20F05"/>
    <w:rsid w:val="00D22B64"/>
    <w:rsid w:val="00D22C46"/>
    <w:rsid w:val="00D238DA"/>
    <w:rsid w:val="00D252D5"/>
    <w:rsid w:val="00D319CB"/>
    <w:rsid w:val="00D31D33"/>
    <w:rsid w:val="00D35B7B"/>
    <w:rsid w:val="00D36B73"/>
    <w:rsid w:val="00D4078D"/>
    <w:rsid w:val="00D40AB3"/>
    <w:rsid w:val="00D42B53"/>
    <w:rsid w:val="00D4310B"/>
    <w:rsid w:val="00D436CF"/>
    <w:rsid w:val="00D44455"/>
    <w:rsid w:val="00D445BF"/>
    <w:rsid w:val="00D4577D"/>
    <w:rsid w:val="00D47296"/>
    <w:rsid w:val="00D474E6"/>
    <w:rsid w:val="00D51BCE"/>
    <w:rsid w:val="00D539A7"/>
    <w:rsid w:val="00D56CC0"/>
    <w:rsid w:val="00D57FE8"/>
    <w:rsid w:val="00D60F15"/>
    <w:rsid w:val="00D630E5"/>
    <w:rsid w:val="00D650A4"/>
    <w:rsid w:val="00D66062"/>
    <w:rsid w:val="00D66AAE"/>
    <w:rsid w:val="00D66BFF"/>
    <w:rsid w:val="00D700F8"/>
    <w:rsid w:val="00D71199"/>
    <w:rsid w:val="00D72588"/>
    <w:rsid w:val="00D735FD"/>
    <w:rsid w:val="00D81594"/>
    <w:rsid w:val="00D83270"/>
    <w:rsid w:val="00D87D26"/>
    <w:rsid w:val="00D9341D"/>
    <w:rsid w:val="00D95249"/>
    <w:rsid w:val="00D96CCF"/>
    <w:rsid w:val="00D97134"/>
    <w:rsid w:val="00D97F04"/>
    <w:rsid w:val="00DA13CE"/>
    <w:rsid w:val="00DA3656"/>
    <w:rsid w:val="00DA4941"/>
    <w:rsid w:val="00DA648D"/>
    <w:rsid w:val="00DA70A8"/>
    <w:rsid w:val="00DB1192"/>
    <w:rsid w:val="00DB2EE3"/>
    <w:rsid w:val="00DB34AF"/>
    <w:rsid w:val="00DB3CA2"/>
    <w:rsid w:val="00DB4663"/>
    <w:rsid w:val="00DB6324"/>
    <w:rsid w:val="00DB6945"/>
    <w:rsid w:val="00DC04AE"/>
    <w:rsid w:val="00DC0D7B"/>
    <w:rsid w:val="00DC0F37"/>
    <w:rsid w:val="00DC1D22"/>
    <w:rsid w:val="00DC1FC0"/>
    <w:rsid w:val="00DC5916"/>
    <w:rsid w:val="00DC6C11"/>
    <w:rsid w:val="00DD0C4A"/>
    <w:rsid w:val="00DD2145"/>
    <w:rsid w:val="00DD252D"/>
    <w:rsid w:val="00DD31BE"/>
    <w:rsid w:val="00DD43D8"/>
    <w:rsid w:val="00DD490C"/>
    <w:rsid w:val="00DD61AD"/>
    <w:rsid w:val="00DD6597"/>
    <w:rsid w:val="00DE02FE"/>
    <w:rsid w:val="00DE0AC8"/>
    <w:rsid w:val="00DE0C1E"/>
    <w:rsid w:val="00DE4CA8"/>
    <w:rsid w:val="00DE7858"/>
    <w:rsid w:val="00DE78BA"/>
    <w:rsid w:val="00DF0089"/>
    <w:rsid w:val="00DF07FB"/>
    <w:rsid w:val="00DF1104"/>
    <w:rsid w:val="00DF2B44"/>
    <w:rsid w:val="00E00B0D"/>
    <w:rsid w:val="00E0120E"/>
    <w:rsid w:val="00E04D4A"/>
    <w:rsid w:val="00E1065D"/>
    <w:rsid w:val="00E11103"/>
    <w:rsid w:val="00E1194A"/>
    <w:rsid w:val="00E11B22"/>
    <w:rsid w:val="00E14496"/>
    <w:rsid w:val="00E16412"/>
    <w:rsid w:val="00E20728"/>
    <w:rsid w:val="00E20B96"/>
    <w:rsid w:val="00E25DCD"/>
    <w:rsid w:val="00E27116"/>
    <w:rsid w:val="00E30AF6"/>
    <w:rsid w:val="00E314EB"/>
    <w:rsid w:val="00E33044"/>
    <w:rsid w:val="00E3388D"/>
    <w:rsid w:val="00E34D8D"/>
    <w:rsid w:val="00E35512"/>
    <w:rsid w:val="00E4446E"/>
    <w:rsid w:val="00E46035"/>
    <w:rsid w:val="00E535CA"/>
    <w:rsid w:val="00E53859"/>
    <w:rsid w:val="00E541FE"/>
    <w:rsid w:val="00E54310"/>
    <w:rsid w:val="00E54DC4"/>
    <w:rsid w:val="00E5581C"/>
    <w:rsid w:val="00E57D45"/>
    <w:rsid w:val="00E607D9"/>
    <w:rsid w:val="00E60C8D"/>
    <w:rsid w:val="00E60EC5"/>
    <w:rsid w:val="00E6358A"/>
    <w:rsid w:val="00E64710"/>
    <w:rsid w:val="00E64A80"/>
    <w:rsid w:val="00E7091F"/>
    <w:rsid w:val="00E7367B"/>
    <w:rsid w:val="00E751CA"/>
    <w:rsid w:val="00E761EB"/>
    <w:rsid w:val="00E843C0"/>
    <w:rsid w:val="00E84F8F"/>
    <w:rsid w:val="00E86897"/>
    <w:rsid w:val="00E91007"/>
    <w:rsid w:val="00E91F93"/>
    <w:rsid w:val="00E9266D"/>
    <w:rsid w:val="00E92F87"/>
    <w:rsid w:val="00E95767"/>
    <w:rsid w:val="00E97B60"/>
    <w:rsid w:val="00EA103B"/>
    <w:rsid w:val="00EA15ED"/>
    <w:rsid w:val="00EA3C6F"/>
    <w:rsid w:val="00EA6B55"/>
    <w:rsid w:val="00EB0466"/>
    <w:rsid w:val="00EB0FC5"/>
    <w:rsid w:val="00EB4214"/>
    <w:rsid w:val="00EB4295"/>
    <w:rsid w:val="00EB6070"/>
    <w:rsid w:val="00EC1354"/>
    <w:rsid w:val="00EC28E8"/>
    <w:rsid w:val="00EC2945"/>
    <w:rsid w:val="00EC59F7"/>
    <w:rsid w:val="00EC6BE9"/>
    <w:rsid w:val="00EC7026"/>
    <w:rsid w:val="00ED0160"/>
    <w:rsid w:val="00ED1892"/>
    <w:rsid w:val="00ED2508"/>
    <w:rsid w:val="00ED251B"/>
    <w:rsid w:val="00EE12F3"/>
    <w:rsid w:val="00EE420B"/>
    <w:rsid w:val="00EE43F5"/>
    <w:rsid w:val="00EE4A26"/>
    <w:rsid w:val="00EE7843"/>
    <w:rsid w:val="00EE7AD2"/>
    <w:rsid w:val="00EF0099"/>
    <w:rsid w:val="00EF0185"/>
    <w:rsid w:val="00EF0BD4"/>
    <w:rsid w:val="00EF3D18"/>
    <w:rsid w:val="00EF4B53"/>
    <w:rsid w:val="00EF5149"/>
    <w:rsid w:val="00EF54DE"/>
    <w:rsid w:val="00EF5574"/>
    <w:rsid w:val="00EF641D"/>
    <w:rsid w:val="00F019E5"/>
    <w:rsid w:val="00F020A3"/>
    <w:rsid w:val="00F038DD"/>
    <w:rsid w:val="00F039EB"/>
    <w:rsid w:val="00F051D0"/>
    <w:rsid w:val="00F05533"/>
    <w:rsid w:val="00F10812"/>
    <w:rsid w:val="00F10A2F"/>
    <w:rsid w:val="00F1144D"/>
    <w:rsid w:val="00F11860"/>
    <w:rsid w:val="00F1260D"/>
    <w:rsid w:val="00F126B9"/>
    <w:rsid w:val="00F12F7A"/>
    <w:rsid w:val="00F1306F"/>
    <w:rsid w:val="00F149E6"/>
    <w:rsid w:val="00F1523C"/>
    <w:rsid w:val="00F171A8"/>
    <w:rsid w:val="00F17CAA"/>
    <w:rsid w:val="00F2000A"/>
    <w:rsid w:val="00F24C7E"/>
    <w:rsid w:val="00F24F6A"/>
    <w:rsid w:val="00F275FE"/>
    <w:rsid w:val="00F27CAE"/>
    <w:rsid w:val="00F30A30"/>
    <w:rsid w:val="00F314AA"/>
    <w:rsid w:val="00F335E0"/>
    <w:rsid w:val="00F3386F"/>
    <w:rsid w:val="00F34736"/>
    <w:rsid w:val="00F378AB"/>
    <w:rsid w:val="00F40918"/>
    <w:rsid w:val="00F40950"/>
    <w:rsid w:val="00F41F78"/>
    <w:rsid w:val="00F42272"/>
    <w:rsid w:val="00F431CE"/>
    <w:rsid w:val="00F43C4A"/>
    <w:rsid w:val="00F43F21"/>
    <w:rsid w:val="00F44D03"/>
    <w:rsid w:val="00F451E6"/>
    <w:rsid w:val="00F51618"/>
    <w:rsid w:val="00F54799"/>
    <w:rsid w:val="00F56CCA"/>
    <w:rsid w:val="00F60D66"/>
    <w:rsid w:val="00F65B4C"/>
    <w:rsid w:val="00F669F5"/>
    <w:rsid w:val="00F670BC"/>
    <w:rsid w:val="00F672A1"/>
    <w:rsid w:val="00F672E1"/>
    <w:rsid w:val="00F70CE2"/>
    <w:rsid w:val="00F70E9A"/>
    <w:rsid w:val="00F7178E"/>
    <w:rsid w:val="00F71CB7"/>
    <w:rsid w:val="00F72A15"/>
    <w:rsid w:val="00F73224"/>
    <w:rsid w:val="00F7342A"/>
    <w:rsid w:val="00F73E3B"/>
    <w:rsid w:val="00F773BB"/>
    <w:rsid w:val="00F82BF1"/>
    <w:rsid w:val="00F83D9D"/>
    <w:rsid w:val="00F84669"/>
    <w:rsid w:val="00F850A8"/>
    <w:rsid w:val="00F901A5"/>
    <w:rsid w:val="00F902F8"/>
    <w:rsid w:val="00F90B0F"/>
    <w:rsid w:val="00F94030"/>
    <w:rsid w:val="00F94A25"/>
    <w:rsid w:val="00F96220"/>
    <w:rsid w:val="00F96C77"/>
    <w:rsid w:val="00FA0CEF"/>
    <w:rsid w:val="00FA26E2"/>
    <w:rsid w:val="00FA3BAD"/>
    <w:rsid w:val="00FA423A"/>
    <w:rsid w:val="00FA6C30"/>
    <w:rsid w:val="00FA7841"/>
    <w:rsid w:val="00FB091E"/>
    <w:rsid w:val="00FB153B"/>
    <w:rsid w:val="00FB55DE"/>
    <w:rsid w:val="00FB6E81"/>
    <w:rsid w:val="00FB7599"/>
    <w:rsid w:val="00FC0923"/>
    <w:rsid w:val="00FC17A4"/>
    <w:rsid w:val="00FC1BA5"/>
    <w:rsid w:val="00FC200B"/>
    <w:rsid w:val="00FC2B27"/>
    <w:rsid w:val="00FD03BC"/>
    <w:rsid w:val="00FD19CE"/>
    <w:rsid w:val="00FD296A"/>
    <w:rsid w:val="00FD57C2"/>
    <w:rsid w:val="00FD580F"/>
    <w:rsid w:val="00FD6FD7"/>
    <w:rsid w:val="00FD7F4B"/>
    <w:rsid w:val="00FE22A6"/>
    <w:rsid w:val="00FE37E9"/>
    <w:rsid w:val="00FE5955"/>
    <w:rsid w:val="00FE712F"/>
    <w:rsid w:val="00FE7170"/>
    <w:rsid w:val="00FE7764"/>
    <w:rsid w:val="00FF0421"/>
    <w:rsid w:val="00FF41DA"/>
    <w:rsid w:val="00FF49C2"/>
    <w:rsid w:val="00FF570A"/>
    <w:rsid w:val="00FF6C2B"/>
    <w:rsid w:val="01494972"/>
    <w:rsid w:val="0BBF9E85"/>
    <w:rsid w:val="199C5BA8"/>
    <w:rsid w:val="22A0BF18"/>
    <w:rsid w:val="3C5D68ED"/>
    <w:rsid w:val="411FFB74"/>
    <w:rsid w:val="624D1842"/>
    <w:rsid w:val="6E7F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40224B"/>
  <w15:docId w15:val="{873FF43F-EB1A-45DD-9BB4-CDE9F4581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30E5"/>
    <w:pPr>
      <w:spacing w:after="160"/>
      <w:jc w:val="both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106E96"/>
    <w:pPr>
      <w:keepNext/>
      <w:numPr>
        <w:numId w:val="17"/>
      </w:numPr>
      <w:spacing w:before="120" w:after="120"/>
      <w:ind w:left="431" w:hanging="431"/>
      <w:outlineLvl w:val="0"/>
    </w:pPr>
    <w:rPr>
      <w:rFonts w:asciiTheme="minorHAnsi" w:hAnsiTheme="minorHAnsi"/>
      <w:b/>
      <w:sz w:val="24"/>
      <w:lang w:val="es-ES_tradnl"/>
    </w:rPr>
  </w:style>
  <w:style w:type="paragraph" w:styleId="Heading2">
    <w:name w:val="heading 2"/>
    <w:basedOn w:val="Normal"/>
    <w:next w:val="Normal"/>
    <w:autoRedefine/>
    <w:qFormat/>
    <w:rsid w:val="00106E96"/>
    <w:pPr>
      <w:keepNext/>
      <w:numPr>
        <w:ilvl w:val="1"/>
        <w:numId w:val="17"/>
      </w:numPr>
      <w:spacing w:before="120" w:after="120"/>
      <w:ind w:left="578" w:hanging="578"/>
      <w:outlineLvl w:val="1"/>
    </w:pPr>
    <w:rPr>
      <w:rFonts w:asciiTheme="minorHAnsi" w:hAnsiTheme="minorHAnsi"/>
    </w:rPr>
  </w:style>
  <w:style w:type="paragraph" w:styleId="Heading3">
    <w:name w:val="heading 3"/>
    <w:basedOn w:val="Normal"/>
    <w:next w:val="Normal"/>
    <w:qFormat/>
    <w:rsid w:val="00B934F4"/>
    <w:pPr>
      <w:keepNext/>
      <w:numPr>
        <w:ilvl w:val="2"/>
        <w:numId w:val="17"/>
      </w:numPr>
      <w:spacing w:line="240" w:lineRule="atLeast"/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B934F4"/>
    <w:pPr>
      <w:keepNext/>
      <w:numPr>
        <w:ilvl w:val="3"/>
        <w:numId w:val="17"/>
      </w:numPr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B934F4"/>
    <w:pPr>
      <w:keepNext/>
      <w:numPr>
        <w:ilvl w:val="4"/>
        <w:numId w:val="17"/>
      </w:numPr>
      <w:outlineLvl w:val="4"/>
    </w:pPr>
    <w:rPr>
      <w:i/>
    </w:rPr>
  </w:style>
  <w:style w:type="paragraph" w:styleId="Heading6">
    <w:name w:val="heading 6"/>
    <w:basedOn w:val="Normal"/>
    <w:next w:val="Normal"/>
    <w:qFormat/>
    <w:rsid w:val="00B934F4"/>
    <w:pPr>
      <w:keepNext/>
      <w:numPr>
        <w:ilvl w:val="5"/>
        <w:numId w:val="17"/>
      </w:numPr>
      <w:outlineLvl w:val="5"/>
    </w:pPr>
    <w:rPr>
      <w:i/>
      <w:color w:val="000000"/>
    </w:rPr>
  </w:style>
  <w:style w:type="paragraph" w:styleId="Heading7">
    <w:name w:val="heading 7"/>
    <w:basedOn w:val="Normal"/>
    <w:next w:val="Normal"/>
    <w:qFormat/>
    <w:rsid w:val="00B934F4"/>
    <w:pPr>
      <w:keepNext/>
      <w:numPr>
        <w:ilvl w:val="6"/>
        <w:numId w:val="17"/>
      </w:numPr>
      <w:outlineLvl w:val="6"/>
    </w:pPr>
    <w:rPr>
      <w:b/>
      <w:i/>
      <w:lang w:val="es-MX"/>
    </w:rPr>
  </w:style>
  <w:style w:type="paragraph" w:styleId="Heading8">
    <w:name w:val="heading 8"/>
    <w:basedOn w:val="Normal"/>
    <w:next w:val="Normal"/>
    <w:qFormat/>
    <w:rsid w:val="00B934F4"/>
    <w:pPr>
      <w:keepNext/>
      <w:numPr>
        <w:ilvl w:val="7"/>
        <w:numId w:val="17"/>
      </w:numPr>
      <w:outlineLvl w:val="7"/>
    </w:pPr>
    <w:rPr>
      <w:i/>
      <w:sz w:val="24"/>
    </w:rPr>
  </w:style>
  <w:style w:type="paragraph" w:styleId="Heading9">
    <w:name w:val="heading 9"/>
    <w:basedOn w:val="Normal"/>
    <w:next w:val="Normal"/>
    <w:qFormat/>
    <w:rsid w:val="00B934F4"/>
    <w:pPr>
      <w:keepNext/>
      <w:numPr>
        <w:ilvl w:val="8"/>
        <w:numId w:val="17"/>
      </w:numPr>
      <w:jc w:val="right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934F4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FooterChar"/>
    <w:autoRedefine/>
    <w:uiPriority w:val="99"/>
    <w:rsid w:val="00255683"/>
    <w:pPr>
      <w:tabs>
        <w:tab w:val="center" w:pos="4419"/>
        <w:tab w:val="right" w:pos="8838"/>
      </w:tabs>
    </w:pPr>
    <w:rPr>
      <w:sz w:val="18"/>
      <w:lang w:val="es-ES_tradnl"/>
    </w:rPr>
  </w:style>
  <w:style w:type="paragraph" w:customStyle="1" w:styleId="Firmapuesto">
    <w:name w:val="Firma puesto"/>
    <w:basedOn w:val="Signature"/>
    <w:rsid w:val="00B934F4"/>
  </w:style>
  <w:style w:type="paragraph" w:customStyle="1" w:styleId="Lneadereferencia">
    <w:name w:val="Línea de referencia"/>
    <w:basedOn w:val="BodyText"/>
    <w:rsid w:val="00B934F4"/>
  </w:style>
  <w:style w:type="paragraph" w:styleId="Signature">
    <w:name w:val="Signature"/>
    <w:basedOn w:val="Normal"/>
    <w:rsid w:val="00B934F4"/>
    <w:pPr>
      <w:ind w:left="4252"/>
    </w:pPr>
  </w:style>
  <w:style w:type="paragraph" w:styleId="BodyText">
    <w:name w:val="Body Text"/>
    <w:basedOn w:val="Normal"/>
    <w:link w:val="BodyTextChar"/>
    <w:rsid w:val="00B934F4"/>
    <w:pPr>
      <w:spacing w:after="120"/>
    </w:pPr>
  </w:style>
  <w:style w:type="character" w:styleId="Hyperlink">
    <w:name w:val="Hyperlink"/>
    <w:basedOn w:val="DefaultParagraphFont"/>
    <w:uiPriority w:val="99"/>
    <w:rsid w:val="00B934F4"/>
    <w:rPr>
      <w:color w:val="0000FF"/>
      <w:u w:val="single"/>
    </w:rPr>
  </w:style>
  <w:style w:type="character" w:styleId="FollowedHyperlink">
    <w:name w:val="FollowedHyperlink"/>
    <w:basedOn w:val="DefaultParagraphFont"/>
    <w:rsid w:val="00B934F4"/>
    <w:rPr>
      <w:color w:val="800080"/>
      <w:u w:val="single"/>
    </w:rPr>
  </w:style>
  <w:style w:type="paragraph" w:styleId="BodyText2">
    <w:name w:val="Body Text 2"/>
    <w:basedOn w:val="Normal"/>
    <w:rsid w:val="00B934F4"/>
    <w:pPr>
      <w:spacing w:line="240" w:lineRule="atLeast"/>
    </w:pPr>
  </w:style>
  <w:style w:type="paragraph" w:styleId="BodyTextIndent">
    <w:name w:val="Body Text Indent"/>
    <w:basedOn w:val="Normal"/>
    <w:rsid w:val="00B934F4"/>
    <w:rPr>
      <w:b/>
      <w:sz w:val="24"/>
    </w:rPr>
  </w:style>
  <w:style w:type="paragraph" w:styleId="BodyText3">
    <w:name w:val="Body Text 3"/>
    <w:basedOn w:val="Normal"/>
    <w:rsid w:val="00B934F4"/>
  </w:style>
  <w:style w:type="paragraph" w:styleId="BodyTextIndent2">
    <w:name w:val="Body Text Indent 2"/>
    <w:basedOn w:val="Normal"/>
    <w:rsid w:val="00B934F4"/>
    <w:pPr>
      <w:snapToGrid w:val="0"/>
      <w:ind w:left="708"/>
    </w:pPr>
    <w:rPr>
      <w:b/>
      <w:bCs/>
      <w:sz w:val="24"/>
      <w:lang w:val="es-MX"/>
    </w:rPr>
  </w:style>
  <w:style w:type="paragraph" w:styleId="BodyTextIndent3">
    <w:name w:val="Body Text Indent 3"/>
    <w:basedOn w:val="Normal"/>
    <w:rsid w:val="00B934F4"/>
    <w:pPr>
      <w:ind w:left="708"/>
    </w:pPr>
    <w:rPr>
      <w:sz w:val="24"/>
    </w:rPr>
  </w:style>
  <w:style w:type="character" w:styleId="PageNumber">
    <w:name w:val="page number"/>
    <w:basedOn w:val="DefaultParagraphFont"/>
    <w:rsid w:val="00B934F4"/>
  </w:style>
  <w:style w:type="paragraph" w:styleId="PlainText">
    <w:name w:val="Plain Text"/>
    <w:basedOn w:val="Normal"/>
    <w:link w:val="PlainTextChar"/>
    <w:uiPriority w:val="99"/>
    <w:rsid w:val="006B49BA"/>
    <w:rPr>
      <w:rFonts w:ascii="Courier New" w:hAnsi="Courier New"/>
      <w:lang w:val="en-US"/>
    </w:rPr>
  </w:style>
  <w:style w:type="paragraph" w:customStyle="1" w:styleId="Nombredireccininterior">
    <w:name w:val="Nombre dirección interior"/>
    <w:basedOn w:val="Normal"/>
    <w:rsid w:val="00D57FE8"/>
    <w:rPr>
      <w:sz w:val="24"/>
      <w:szCs w:val="24"/>
    </w:rPr>
  </w:style>
  <w:style w:type="paragraph" w:styleId="NormalWeb">
    <w:name w:val="Normal (Web)"/>
    <w:basedOn w:val="Normal"/>
    <w:uiPriority w:val="99"/>
    <w:rsid w:val="007C6FC9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qFormat/>
    <w:rsid w:val="00E60C8D"/>
    <w:rPr>
      <w:b/>
      <w:bCs/>
    </w:rPr>
  </w:style>
  <w:style w:type="character" w:customStyle="1" w:styleId="textocorrido">
    <w:name w:val="textocorrido"/>
    <w:basedOn w:val="DefaultParagraphFont"/>
    <w:rsid w:val="00232CCC"/>
  </w:style>
  <w:style w:type="paragraph" w:styleId="NoSpacing">
    <w:name w:val="No Spacing"/>
    <w:uiPriority w:val="1"/>
    <w:qFormat/>
    <w:rsid w:val="00B73034"/>
    <w:rPr>
      <w:rFonts w:ascii="Calibri" w:eastAsia="Calibri" w:hAnsi="Calibri"/>
      <w:sz w:val="22"/>
      <w:szCs w:val="22"/>
      <w:lang w:val="es-CO" w:eastAsia="en-US"/>
    </w:rPr>
  </w:style>
  <w:style w:type="paragraph" w:styleId="BalloonText">
    <w:name w:val="Balloon Text"/>
    <w:basedOn w:val="Normal"/>
    <w:link w:val="BalloonTextChar"/>
    <w:rsid w:val="00BF75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7559"/>
    <w:rPr>
      <w:rFonts w:ascii="Tahoma" w:hAnsi="Tahoma" w:cs="Tahoma"/>
      <w:sz w:val="16"/>
      <w:szCs w:val="16"/>
    </w:rPr>
  </w:style>
  <w:style w:type="paragraph" w:styleId="ListParagraph">
    <w:name w:val="List Paragraph"/>
    <w:aliases w:val="Numbered Paragraph,Main numbered paragraph,Bullets,List Paragraph (numbered (a)),List1,HOJA,Guión,Párrafo de lista31,BOLITA,Titulo 8,Título de Diagrama,Párrafo de lista5,Viñeta 2,titulo 3,Lista multicolor - Énfasis 11,Fluvial1"/>
    <w:basedOn w:val="Normal"/>
    <w:link w:val="ListParagraphChar"/>
    <w:uiPriority w:val="99"/>
    <w:qFormat/>
    <w:rsid w:val="00255683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55683"/>
    <w:rPr>
      <w:rFonts w:ascii="Arial" w:hAnsi="Arial"/>
      <w:sz w:val="18"/>
      <w:lang w:val="es-ES_tradnl"/>
    </w:rPr>
  </w:style>
  <w:style w:type="character" w:customStyle="1" w:styleId="BodyTextChar">
    <w:name w:val="Body Text Char"/>
    <w:basedOn w:val="DefaultParagraphFont"/>
    <w:link w:val="BodyText"/>
    <w:rsid w:val="00FD296A"/>
  </w:style>
  <w:style w:type="paragraph" w:customStyle="1" w:styleId="Default">
    <w:name w:val="Default"/>
    <w:rsid w:val="001501A6"/>
    <w:pPr>
      <w:autoSpaceDE w:val="0"/>
      <w:autoSpaceDN w:val="0"/>
      <w:adjustRightInd w:val="0"/>
    </w:pPr>
    <w:rPr>
      <w:color w:val="000000"/>
      <w:sz w:val="24"/>
      <w:szCs w:val="24"/>
      <w:lang w:val="es-CO"/>
    </w:rPr>
  </w:style>
  <w:style w:type="table" w:styleId="TableGrid">
    <w:name w:val="Table Grid"/>
    <w:basedOn w:val="TableNormal"/>
    <w:rsid w:val="00412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">
    <w:name w:val="Plain Text Char"/>
    <w:basedOn w:val="DefaultParagraphFont"/>
    <w:link w:val="PlainText"/>
    <w:uiPriority w:val="99"/>
    <w:rsid w:val="00725C37"/>
    <w:rPr>
      <w:rFonts w:ascii="Courier New" w:hAnsi="Courier New"/>
      <w:lang w:val="en-US"/>
    </w:rPr>
  </w:style>
  <w:style w:type="paragraph" w:styleId="DocumentMap">
    <w:name w:val="Document Map"/>
    <w:basedOn w:val="Normal"/>
    <w:link w:val="DocumentMapChar"/>
    <w:semiHidden/>
    <w:unhideWhenUsed/>
    <w:rsid w:val="00816EAD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816EAD"/>
    <w:rPr>
      <w:sz w:val="24"/>
      <w:szCs w:val="24"/>
    </w:rPr>
  </w:style>
  <w:style w:type="character" w:styleId="Emphasis">
    <w:name w:val="Emphasis"/>
    <w:qFormat/>
    <w:rsid w:val="00894285"/>
    <w:rPr>
      <w:b/>
      <w:bCs/>
      <w:i w:val="0"/>
      <w:iCs w:val="0"/>
    </w:rPr>
  </w:style>
  <w:style w:type="character" w:customStyle="1" w:styleId="ListParagraphChar">
    <w:name w:val="List Paragraph Char"/>
    <w:aliases w:val="Numbered Paragraph Char,Main numbered paragraph Char,Bullets Char,List Paragraph (numbered (a)) Char,List1 Char,HOJA Char,Guión Char,Párrafo de lista31 Char,BOLITA Char,Titulo 8 Char,Título de Diagrama Char,Párrafo de lista5 Char"/>
    <w:link w:val="ListParagraph"/>
    <w:uiPriority w:val="99"/>
    <w:locked/>
    <w:rsid w:val="00255683"/>
    <w:rPr>
      <w:rFonts w:ascii="Arial" w:eastAsia="Calibri" w:hAnsi="Arial"/>
      <w:sz w:val="22"/>
      <w:szCs w:val="22"/>
      <w:lang w:eastAsia="en-US"/>
    </w:rPr>
  </w:style>
  <w:style w:type="character" w:styleId="CommentReference">
    <w:name w:val="annotation reference"/>
    <w:basedOn w:val="DefaultParagraphFont"/>
    <w:semiHidden/>
    <w:unhideWhenUsed/>
    <w:rsid w:val="004D437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D437F"/>
  </w:style>
  <w:style w:type="character" w:customStyle="1" w:styleId="CommentTextChar">
    <w:name w:val="Comment Text Char"/>
    <w:basedOn w:val="DefaultParagraphFont"/>
    <w:link w:val="CommentText"/>
    <w:semiHidden/>
    <w:rsid w:val="004D437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D4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D437F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4059"/>
    <w:rPr>
      <w:rFonts w:eastAsiaTheme="minorHAnsi" w:cstheme="minorBidi"/>
      <w:lang w:val="es-CO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4059"/>
    <w:rPr>
      <w:rFonts w:ascii="Arial" w:eastAsiaTheme="minorHAnsi" w:hAnsi="Arial" w:cstheme="minorBidi"/>
      <w:lang w:val="es-CO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C4059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2C4059"/>
    <w:pPr>
      <w:spacing w:after="200"/>
    </w:pPr>
    <w:rPr>
      <w:rFonts w:ascii="Cambria" w:eastAsia="Calibri" w:hAnsi="Cambria"/>
      <w:i/>
      <w:iCs/>
      <w:szCs w:val="18"/>
      <w:lang w:val="es-CO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E4585"/>
    <w:pPr>
      <w:keepLines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s-CO" w:eastAsia="es-CO"/>
    </w:rPr>
  </w:style>
  <w:style w:type="paragraph" w:styleId="TOC1">
    <w:name w:val="toc 1"/>
    <w:basedOn w:val="Normal"/>
    <w:next w:val="Normal"/>
    <w:autoRedefine/>
    <w:uiPriority w:val="39"/>
    <w:unhideWhenUsed/>
    <w:rsid w:val="005E458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E4585"/>
    <w:pPr>
      <w:spacing w:after="100"/>
      <w:ind w:left="200"/>
    </w:pPr>
  </w:style>
  <w:style w:type="paragraph" w:customStyle="1" w:styleId="EstiloArial">
    <w:name w:val="Estilo Arial"/>
    <w:basedOn w:val="Normal"/>
    <w:rsid w:val="00F96C77"/>
    <w:rPr>
      <w:rFonts w:cs="Arial"/>
      <w:szCs w:val="22"/>
      <w:lang w:val="es-ES_tradnl"/>
    </w:rPr>
  </w:style>
  <w:style w:type="paragraph" w:styleId="TOC3">
    <w:name w:val="toc 3"/>
    <w:basedOn w:val="Normal"/>
    <w:next w:val="Normal"/>
    <w:autoRedefine/>
    <w:uiPriority w:val="39"/>
    <w:unhideWhenUsed/>
    <w:rsid w:val="00782516"/>
    <w:pPr>
      <w:spacing w:after="100"/>
      <w:ind w:left="440"/>
    </w:pPr>
  </w:style>
  <w:style w:type="table" w:styleId="PlainTable4">
    <w:name w:val="Plain Table 4"/>
    <w:basedOn w:val="TableNormal"/>
    <w:rsid w:val="0028556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rsid w:val="00B5709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106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1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42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7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56766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27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74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1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6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2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4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8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../../PILOTO%20SGR-POT%20REV.MP_MOD.EXCEPC_ene_2022/Manual%20conceptual%20MGA_DNP-2015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../../PILOTO%20SGR-POT%20REV.MP_MOD.EXCEPC_ene_2022/Linemientos%20estructuraci&#243;n%20proyecto%20POT%20_MVCT%20y%20DNP%20-%202016.pdf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19" Type="http://schemas.openxmlformats.org/officeDocument/2006/relationships/image" Target="media/image5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inviviendagovco.sharepoint.com/:x:/r/sites/Grp_DIRECCIONDEESPACIOURBANOYTERRITORIAL_EstrategiaGestindel/Documentos%20compartidos/06%20HERRAMIENTAS%20DESCARGABLES/05.%20Fuentes%20de%20financiaci%C3%B3n%20POT/Para%20la%20revisi%C3%B3n%20de%20mediano%20plazo%20y%20modificaci%C3%B3n%20excepcional/04.Cronograma%20de%20actividades%20f%C3%ADsicas%20y%20financieras_rev_mod_excepcional.xlsx?d=w5f04ff5d1f2941e7b897d090b92ed1a4&amp;csf=1&amp;web=1&amp;e=m7UY4m" TargetMode="External"/><Relationship Id="rId1" Type="http://schemas.openxmlformats.org/officeDocument/2006/relationships/hyperlink" Target="../../PILOTO%20SGR-POT%20REV.MP_MOD.EXCEPC_ene_2022/Manual%20conceptual%20MGA_DNP-2015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PNU14</b:Tag>
    <b:SourceType>Report</b:SourceType>
    <b:Guid>{737E581D-2D98-49B8-A5A4-665597B87ED4}</b:Guid>
    <b:Author>
      <b:Author>
        <b:Corporate>PNUD - Cooperación Alemana</b:Corporate>
      </b:Author>
    </b:Author>
    <b:Title>“Consideraciones ambientales para la construcción de una paz territorial, estable, duradera y sostenible en Colombia" Insumos para la discusión</b:Title>
    <b:Year>2014</b:Year>
    <b:Publisher>S.l.</b:Publisher>
    <b:City>Bogotá D.C.</b:City>
    <b:RefOrder>6</b:RefOrder>
  </b:Source>
  <b:Source>
    <b:Tag>DNP141</b:Tag>
    <b:SourceType>Report</b:SourceType>
    <b:Guid>{A800FE16-985D-423D-9EB3-F8453CAB303F}</b:Guid>
    <b:Author>
      <b:Author>
        <b:Corporate>DNP-DDTS-CEI-COT</b:Corporate>
      </b:Author>
    </b:Author>
    <b:Title>Bases para la formulación de la Política General de Ordenamiento Territorial</b:Title>
    <b:Year>2014</b:Year>
    <b:Publisher>S.n.</b:Publisher>
    <b:City>Bogotá D.C.</b:City>
    <b:RefOrder>7</b:RefOrder>
  </b:Source>
  <b:Source>
    <b:Tag>DNP16</b:Tag>
    <b:SourceType>Report</b:SourceType>
    <b:Guid>{13327AB5-5838-4CA1-BA41-8971B12EEACB}</b:Guid>
    <b:Author>
      <b:Author>
        <b:Corporate>DNP</b:Corporate>
      </b:Author>
    </b:Author>
    <b:Title>Documento CONPES 3870: PROGRAMA NACIONAL PARA LA FORMULACIÓN Y ACTUALIZACIÓN DE PLANES DE ORDENAMIENTO TERRITORIAL: POT MODERNOS</b:Title>
    <b:Year>2016</b:Year>
    <b:Publisher>S.n.</b:Publisher>
    <b:City>Bogotá D.C.</b:City>
    <b:RefOrder>8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_x00d1_O xmlns="76557403-3dce-4492-801c-fc0c8f826196" xsi:nil="true"/>
    <TaxCatchAll xmlns="c3734ab5-30f7-42b9-9aab-3516cf53f75f" xsi:nil="true"/>
    <lcf76f155ced4ddcb4097134ff3c332f xmlns="76557403-3dce-4492-801c-fc0c8f82619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12C6191518E044BAE2D9F1EC26D19D8" ma:contentTypeVersion="20" ma:contentTypeDescription="Crear nuevo documento." ma:contentTypeScope="" ma:versionID="37df9db601e6b1208393aafcffe9bd30">
  <xsd:schema xmlns:xsd="http://www.w3.org/2001/XMLSchema" xmlns:xs="http://www.w3.org/2001/XMLSchema" xmlns:p="http://schemas.microsoft.com/office/2006/metadata/properties" xmlns:ns2="76557403-3dce-4492-801c-fc0c8f826196" xmlns:ns3="c3734ab5-30f7-42b9-9aab-3516cf53f75f" targetNamespace="http://schemas.microsoft.com/office/2006/metadata/properties" ma:root="true" ma:fieldsID="bbdfe67605d143fcdf7efcff3ecabade" ns2:_="" ns3:_="">
    <xsd:import namespace="76557403-3dce-4492-801c-fc0c8f826196"/>
    <xsd:import namespace="c3734ab5-30f7-42b9-9aab-3516cf53f75f"/>
    <xsd:element name="properties">
      <xsd:complexType>
        <xsd:sequence>
          <xsd:element name="documentManagement">
            <xsd:complexType>
              <xsd:all>
                <xsd:element ref="ns2:A_x00d1_O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57403-3dce-4492-801c-fc0c8f826196" elementFormDefault="qualified">
    <xsd:import namespace="http://schemas.microsoft.com/office/2006/documentManagement/types"/>
    <xsd:import namespace="http://schemas.microsoft.com/office/infopath/2007/PartnerControls"/>
    <xsd:element name="A_x00d1_O" ma:index="8" nillable="true" ma:displayName="AÑO" ma:format="Dropdown" ma:internalName="A_x00d1_O">
      <xsd:simpleType>
        <xsd:restriction base="dms:Choice">
          <xsd:enumeration value="Opción 1"/>
          <xsd:enumeration value="Opción 2"/>
          <xsd:enumeration value="Opción 3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fbc45cb4-c21a-49bb-988e-5b402dd8a9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34ab5-30f7-42b9-9aab-3516cf53f7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5850f6b-5e9a-4399-a263-cab15da8bf0f}" ma:internalName="TaxCatchAll" ma:showField="CatchAllData" ma:web="c3734ab5-30f7-42b9-9aab-3516cf53f7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BDD649-9043-460D-85D5-52F25932F0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BDA682-A38B-4C44-985C-E99C67ED48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786388-65B3-4494-87BB-5BB0AA25774B}">
  <ds:schemaRefs>
    <ds:schemaRef ds:uri="http://schemas.microsoft.com/office/2006/metadata/properties"/>
    <ds:schemaRef ds:uri="http://schemas.microsoft.com/office/infopath/2007/PartnerControls"/>
    <ds:schemaRef ds:uri="76557403-3dce-4492-801c-fc0c8f826196"/>
  </ds:schemaRefs>
</ds:datastoreItem>
</file>

<file path=customXml/itemProps4.xml><?xml version="1.0" encoding="utf-8"?>
<ds:datastoreItem xmlns:ds="http://schemas.openxmlformats.org/officeDocument/2006/customXml" ds:itemID="{8AE50553-E9B5-4569-8CBE-D1ABCEB685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2231</Words>
  <Characters>12723</Characters>
  <Application>Microsoft Office Word</Application>
  <DocSecurity>4</DocSecurity>
  <Lines>106</Lines>
  <Paragraphs>29</Paragraphs>
  <ScaleCrop>false</ScaleCrop>
  <Company>Pontificia Universidad Javeriana</Company>
  <LinksUpToDate>false</LinksUpToDate>
  <CharactersWithSpaces>14925</CharactersWithSpaces>
  <SharedDoc>false</SharedDoc>
  <HLinks>
    <vt:vector size="78" baseType="variant">
      <vt:variant>
        <vt:i4>2621500</vt:i4>
      </vt:variant>
      <vt:variant>
        <vt:i4>60</vt:i4>
      </vt:variant>
      <vt:variant>
        <vt:i4>0</vt:i4>
      </vt:variant>
      <vt:variant>
        <vt:i4>5</vt:i4>
      </vt:variant>
      <vt:variant>
        <vt:lpwstr>../../PILOTO SGR-POT REV.MP_MOD.EXCEPC_ene_2022/Manual conceptual MGA_DNP-2015.pdf</vt:lpwstr>
      </vt:variant>
      <vt:variant>
        <vt:lpwstr/>
      </vt:variant>
      <vt:variant>
        <vt:i4>4260034</vt:i4>
      </vt:variant>
      <vt:variant>
        <vt:i4>57</vt:i4>
      </vt:variant>
      <vt:variant>
        <vt:i4>0</vt:i4>
      </vt:variant>
      <vt:variant>
        <vt:i4>5</vt:i4>
      </vt:variant>
      <vt:variant>
        <vt:lpwstr>../../PILOTO SGR-POT REV.MP_MOD.EXCEPC_ene_2022/Linemientos estructuración proyecto POT _MVCT y DNP - 2016.pdf</vt:lpwstr>
      </vt:variant>
      <vt:variant>
        <vt:lpwstr/>
      </vt:variant>
      <vt:variant>
        <vt:i4>2752525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_Toc1311792583</vt:lpwstr>
      </vt:variant>
      <vt:variant>
        <vt:i4>2424838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_Toc1194204087</vt:lpwstr>
      </vt:variant>
      <vt:variant>
        <vt:i4>2818060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_Toc1792696747</vt:lpwstr>
      </vt:variant>
      <vt:variant>
        <vt:i4>2424847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_Toc1468292483</vt:lpwstr>
      </vt:variant>
      <vt:variant>
        <vt:i4>3080204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_Toc1165548961</vt:lpwstr>
      </vt:variant>
      <vt:variant>
        <vt:i4>2883599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_Toc2097409894</vt:lpwstr>
      </vt:variant>
      <vt:variant>
        <vt:i4>2359305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_Toc1156579013</vt:lpwstr>
      </vt:variant>
      <vt:variant>
        <vt:i4>2555910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_Toc1736508293</vt:lpwstr>
      </vt:variant>
      <vt:variant>
        <vt:i4>2424843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_Toc2135625094</vt:lpwstr>
      </vt:variant>
      <vt:variant>
        <vt:i4>1114179</vt:i4>
      </vt:variant>
      <vt:variant>
        <vt:i4>3</vt:i4>
      </vt:variant>
      <vt:variant>
        <vt:i4>0</vt:i4>
      </vt:variant>
      <vt:variant>
        <vt:i4>5</vt:i4>
      </vt:variant>
      <vt:variant>
        <vt:lpwstr>https://minviviendagovco.sharepoint.com/:x:/r/sites/Grp_DIRECCIONDEESPACIOURBANOYTERRITORIAL_EstrategiaGestindel/Documentos compartidos/06 HERRAMIENTAS DESCARGABLES/05. Fuentes de financiaci%C3%B3n POT/Para la revisi%C3%B3n de mediano plazo y modificaci%C3%B3n excepcional/04.Cronograma de actividades f%C3%ADsicas y financieras_rev_mod_excepcional.xlsx?d=w5f04ff5d1f2941e7b897d090b92ed1a4&amp;csf=1&amp;web=1&amp;e=m7UY4m</vt:lpwstr>
      </vt:variant>
      <vt:variant>
        <vt:lpwstr/>
      </vt:variant>
      <vt:variant>
        <vt:i4>2621500</vt:i4>
      </vt:variant>
      <vt:variant>
        <vt:i4>0</vt:i4>
      </vt:variant>
      <vt:variant>
        <vt:i4>0</vt:i4>
      </vt:variant>
      <vt:variant>
        <vt:i4>5</vt:i4>
      </vt:variant>
      <vt:variant>
        <vt:lpwstr>../../PILOTO SGR-POT REV.MP_MOD.EXCEPC_ene_2022/Manual conceptual MGA_DNP-2015.pdf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 D</dc:title>
  <dc:subject/>
  <dc:creator>Secretarias</dc:creator>
  <cp:keywords/>
  <cp:lastModifiedBy>Gabriele Murgia</cp:lastModifiedBy>
  <cp:revision>54</cp:revision>
  <cp:lastPrinted>2020-08-25T18:26:00Z</cp:lastPrinted>
  <dcterms:created xsi:type="dcterms:W3CDTF">2021-03-24T04:48:00Z</dcterms:created>
  <dcterms:modified xsi:type="dcterms:W3CDTF">2024-11-26T20:29:00Z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0x010100A12C6191518E044BAE2D9F1EC26D19D8</vt:lpwstr>
  </property>
</Properties>
</file>