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AF9F6BB" w14:textId="77777777" w:rsidR="00C143C0" w:rsidRDefault="00431BE2" w:rsidP="00331D14">
      <w:bookmarkStart w:id="0" w:name="_GoBack"/>
      <w:bookmarkEnd w:id="0"/>
      <w:r>
        <w:rPr>
          <w:noProof/>
          <w:lang w:eastAsia="es-CO"/>
        </w:rPr>
        <mc:AlternateContent>
          <mc:Choice Requires="wps">
            <w:drawing>
              <wp:anchor distT="0" distB="0" distL="114300" distR="114300" simplePos="0" relativeHeight="251685888" behindDoc="0" locked="0" layoutInCell="1" allowOverlap="1" wp14:anchorId="7AF9F7C7" wp14:editId="7AF9F7C8">
                <wp:simplePos x="0" y="0"/>
                <wp:positionH relativeFrom="column">
                  <wp:posOffset>3157220</wp:posOffset>
                </wp:positionH>
                <wp:positionV relativeFrom="paragraph">
                  <wp:posOffset>3215005</wp:posOffset>
                </wp:positionV>
                <wp:extent cx="2564130" cy="906780"/>
                <wp:effectExtent l="0" t="0" r="0" b="0"/>
                <wp:wrapNone/>
                <wp:docPr id="20" name="1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130" cy="906780"/>
                        </a:xfrm>
                        <a:prstGeom prst="rect">
                          <a:avLst/>
                        </a:prstGeom>
                        <a:noFill/>
                      </wps:spPr>
                      <wps:txbx>
                        <w:txbxContent>
                          <w:p w14:paraId="7AF9F7F4" w14:textId="77777777" w:rsidR="00380B25" w:rsidRPr="00A64A47" w:rsidRDefault="00380B25" w:rsidP="00A64A47">
                            <w:pPr>
                              <w:pStyle w:val="NormalWeb"/>
                              <w:spacing w:before="0" w:beforeAutospacing="0" w:after="0" w:afterAutospacing="0"/>
                              <w:jc w:val="center"/>
                              <w:rPr>
                                <w:sz w:val="28"/>
                                <w:szCs w:val="28"/>
                              </w:rPr>
                            </w:pPr>
                            <w:r w:rsidRPr="00A64A47">
                              <w:rPr>
                                <w:rFonts w:asciiTheme="minorHAnsi" w:hAnsi="Calibri" w:cstheme="minorBidi"/>
                                <w:b/>
                                <w:bCs/>
                                <w:color w:val="FF0000"/>
                                <w:kern w:val="24"/>
                                <w:sz w:val="28"/>
                                <w:szCs w:val="28"/>
                                <w:lang w:val="es-ES"/>
                              </w:rPr>
                              <w:t xml:space="preserve">FONDO NACIONAL DE VIVIENDA </w:t>
                            </w:r>
                          </w:p>
                          <w:p w14:paraId="7AF9F7F5" w14:textId="77777777" w:rsidR="00380B25" w:rsidRPr="00A64A47" w:rsidRDefault="00380B25" w:rsidP="00A64A47">
                            <w:pPr>
                              <w:pStyle w:val="NormalWeb"/>
                              <w:spacing w:before="0" w:beforeAutospacing="0" w:after="0" w:afterAutospacing="0"/>
                              <w:jc w:val="center"/>
                              <w:rPr>
                                <w:rFonts w:asciiTheme="minorHAnsi" w:hAnsi="Calibri" w:cstheme="minorBidi"/>
                                <w:b/>
                                <w:bCs/>
                                <w:color w:val="FF0000"/>
                                <w:kern w:val="24"/>
                                <w:sz w:val="28"/>
                                <w:szCs w:val="28"/>
                                <w:lang w:val="es-ES"/>
                              </w:rPr>
                            </w:pPr>
                            <w:r>
                              <w:rPr>
                                <w:rFonts w:asciiTheme="minorHAnsi" w:hAnsi="Calibri" w:cstheme="minorBidi"/>
                                <w:b/>
                                <w:bCs/>
                                <w:color w:val="FF0000"/>
                                <w:kern w:val="24"/>
                                <w:sz w:val="28"/>
                                <w:szCs w:val="28"/>
                                <w:lang w:val="es-ES"/>
                              </w:rPr>
                              <w:t>FONVIVIENDA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9 CuadroTexto" o:spid="_x0000_s1026" type="#_x0000_t202" style="position:absolute;margin-left:248.6pt;margin-top:253.15pt;width:201.9pt;height:7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" filled="f" stroked="f">
                <v:path arrowok="t"/>
                <v:textbox>
                  <w:txbxContent>
                    <w:p w14:paraId="7AF9F7F4" w14:textId="77777777" w:rsidR="00380B25" w:rsidRPr="00A64A47" w:rsidRDefault="00380B25" w:rsidP="00A64A47">
                      <w:pPr>
                        <w:pStyle w:val="NormalWeb"/>
                        <w:spacing w:before="0" w:beforeAutospacing="0" w:after="0" w:afterAutospacing="0"/>
                        <w:jc w:val="center"/>
                        <w:rPr>
                          <w:sz w:val="28"/>
                          <w:szCs w:val="28"/>
                        </w:rPr>
                      </w:pPr>
                      <w:r w:rsidRPr="00A64A47">
                        <w:rPr>
                          <w:rFonts w:asciiTheme="minorHAnsi" w:hAnsi="Calibri" w:cstheme="minorBidi"/>
                          <w:b/>
                          <w:bCs/>
                          <w:color w:val="FF0000"/>
                          <w:kern w:val="24"/>
                          <w:sz w:val="28"/>
                          <w:szCs w:val="28"/>
                          <w:lang w:val="es-ES"/>
                        </w:rPr>
                        <w:t xml:space="preserve">FONDO NACIONAL DE VIVIENDA </w:t>
                      </w:r>
                    </w:p>
                    <w:p w14:paraId="7AF9F7F5" w14:textId="77777777" w:rsidR="00380B25" w:rsidRPr="00A64A47" w:rsidRDefault="00380B25" w:rsidP="00A64A47">
                      <w:pPr>
                        <w:pStyle w:val="NormalWeb"/>
                        <w:spacing w:before="0" w:beforeAutospacing="0" w:after="0" w:afterAutospacing="0"/>
                        <w:jc w:val="center"/>
                        <w:rPr>
                          <w:rFonts w:asciiTheme="minorHAnsi" w:hAnsi="Calibri" w:cstheme="minorBidi"/>
                          <w:b/>
                          <w:bCs/>
                          <w:color w:val="FF0000"/>
                          <w:kern w:val="24"/>
                          <w:sz w:val="28"/>
                          <w:szCs w:val="28"/>
                          <w:lang w:val="es-ES"/>
                        </w:rPr>
                      </w:pPr>
                      <w:r>
                        <w:rPr>
                          <w:rFonts w:asciiTheme="minorHAnsi" w:hAnsi="Calibri" w:cstheme="minorBidi"/>
                          <w:b/>
                          <w:bCs/>
                          <w:color w:val="FF0000"/>
                          <w:kern w:val="24"/>
                          <w:sz w:val="28"/>
                          <w:szCs w:val="28"/>
                          <w:lang w:val="es-ES"/>
                        </w:rPr>
                        <w:t>FONVIVIENDA</w:t>
                      </w:r>
                    </w:p>
                  </w:txbxContent>
                </v:textbox>
              </v:shape>
            </w:pict>
          </mc:Fallback>
        </mc:AlternateContent>
      </w:r>
      <w:r>
        <w:rPr>
          <w:noProof/>
          <w:lang w:eastAsia="es-CO"/>
        </w:rPr>
        <mc:AlternateContent>
          <mc:Choice Requires="wps">
            <w:drawing>
              <wp:anchor distT="0" distB="0" distL="114300" distR="114300" simplePos="0" relativeHeight="251683840" behindDoc="0" locked="0" layoutInCell="1" allowOverlap="1" wp14:anchorId="7AF9F7C9" wp14:editId="7AF9F7CA">
                <wp:simplePos x="0" y="0"/>
                <wp:positionH relativeFrom="column">
                  <wp:posOffset>-900430</wp:posOffset>
                </wp:positionH>
                <wp:positionV relativeFrom="paragraph">
                  <wp:posOffset>-920750</wp:posOffset>
                </wp:positionV>
                <wp:extent cx="7777480" cy="10078085"/>
                <wp:effectExtent l="0" t="0" r="0" b="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7480" cy="10078085"/>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9F7F6" w14:textId="77777777" w:rsidR="00380B25" w:rsidRDefault="00380B25"/>
                          <w:p w14:paraId="7AF9F7F7" w14:textId="77777777" w:rsidR="00380B25" w:rsidRDefault="00380B25" w:rsidP="00A64A47">
                            <w:pPr>
                              <w:jc w:val="center"/>
                              <w:rPr>
                                <w:b/>
                                <w:sz w:val="40"/>
                                <w:szCs w:val="40"/>
                              </w:rPr>
                            </w:pPr>
                          </w:p>
                          <w:p w14:paraId="7AF9F7F8" w14:textId="77777777" w:rsidR="00380B25" w:rsidRDefault="00380B25" w:rsidP="00A64A47">
                            <w:pPr>
                              <w:jc w:val="center"/>
                              <w:rPr>
                                <w:b/>
                                <w:sz w:val="56"/>
                                <w:szCs w:val="56"/>
                              </w:rPr>
                            </w:pPr>
                            <w:r>
                              <w:rPr>
                                <w:noProof/>
                                <w:color w:val="0000FF"/>
                                <w:lang w:eastAsia="es-CO"/>
                              </w:rPr>
                              <w:drawing>
                                <wp:inline distT="0" distB="0" distL="0" distR="0" wp14:anchorId="7AF9F80C" wp14:editId="7AF9F80D">
                                  <wp:extent cx="2052570" cy="635330"/>
                                  <wp:effectExtent l="0" t="0" r="5080" b="0"/>
                                  <wp:docPr id="1" name="Imagen 1" descr="Resultado de imagen para LOGOTIPO TODOS POR UN NUEVO PA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TODOS POR UN NUEVO PA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92" cy="636296"/>
                                          </a:xfrm>
                                          <a:prstGeom prst="rect">
                                            <a:avLst/>
                                          </a:prstGeom>
                                          <a:noFill/>
                                          <a:ln>
                                            <a:noFill/>
                                          </a:ln>
                                        </pic:spPr>
                                      </pic:pic>
                                    </a:graphicData>
                                  </a:graphic>
                                </wp:inline>
                              </w:drawing>
                            </w:r>
                          </w:p>
                          <w:p w14:paraId="7AF9F7F9" w14:textId="77777777" w:rsidR="00380B25" w:rsidRDefault="00380B25" w:rsidP="000E3F9A">
                            <w:pPr>
                              <w:spacing w:after="0" w:line="240" w:lineRule="auto"/>
                              <w:jc w:val="center"/>
                              <w:rPr>
                                <w:b/>
                                <w:sz w:val="48"/>
                                <w:szCs w:val="48"/>
                              </w:rPr>
                            </w:pPr>
                            <w:r w:rsidRPr="00CE74E4">
                              <w:rPr>
                                <w:b/>
                                <w:sz w:val="48"/>
                                <w:szCs w:val="48"/>
                              </w:rPr>
                              <w:t xml:space="preserve">SECTOR ADMINISTRATIVO </w:t>
                            </w:r>
                          </w:p>
                          <w:p w14:paraId="7AF9F7FA" w14:textId="77777777" w:rsidR="00380B25" w:rsidRDefault="00380B25" w:rsidP="000E3F9A">
                            <w:pPr>
                              <w:spacing w:after="0" w:line="240" w:lineRule="auto"/>
                              <w:jc w:val="center"/>
                              <w:rPr>
                                <w:b/>
                                <w:sz w:val="48"/>
                                <w:szCs w:val="48"/>
                              </w:rPr>
                            </w:pPr>
                            <w:r w:rsidRPr="00CE74E4">
                              <w:rPr>
                                <w:b/>
                                <w:sz w:val="48"/>
                                <w:szCs w:val="48"/>
                              </w:rPr>
                              <w:t>VIVIENDA, CIUDAD Y TERRITORIO</w:t>
                            </w:r>
                          </w:p>
                          <w:p w14:paraId="7AF9F7FB" w14:textId="77777777" w:rsidR="00380B25" w:rsidRPr="00245CD6" w:rsidRDefault="00380B25" w:rsidP="00CE74E4">
                            <w:pPr>
                              <w:spacing w:after="0"/>
                              <w:jc w:val="center"/>
                              <w:rPr>
                                <w:b/>
                                <w:sz w:val="20"/>
                                <w:szCs w:val="20"/>
                              </w:rPr>
                            </w:pPr>
                          </w:p>
                          <w:p w14:paraId="7AF9F7FC" w14:textId="77777777" w:rsidR="00380B25" w:rsidRPr="00A64A47" w:rsidRDefault="00380B25" w:rsidP="00983C63">
                            <w:pPr>
                              <w:rPr>
                                <w:b/>
                                <w:sz w:val="40"/>
                                <w:szCs w:val="40"/>
                              </w:rPr>
                            </w:pPr>
                            <w:r>
                              <w:rPr>
                                <w:b/>
                                <w:sz w:val="40"/>
                                <w:szCs w:val="40"/>
                              </w:rPr>
                              <w:t xml:space="preserve">                       </w:t>
                            </w:r>
                            <w:r w:rsidRPr="00AE4013">
                              <w:rPr>
                                <w:noProof/>
                                <w:lang w:eastAsia="es-CO"/>
                              </w:rPr>
                              <w:drawing>
                                <wp:inline distT="0" distB="0" distL="0" distR="0" wp14:anchorId="7AF9F80E" wp14:editId="7AF9F80F">
                                  <wp:extent cx="2888070" cy="807522"/>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56" cy="809783"/>
                                          </a:xfrm>
                                          <a:prstGeom prst="rect">
                                            <a:avLst/>
                                          </a:prstGeom>
                                          <a:noFill/>
                                          <a:ln>
                                            <a:noFill/>
                                          </a:ln>
                                          <a:effectLst/>
                                          <a:extLst/>
                                        </pic:spPr>
                                      </pic:pic>
                                    </a:graphicData>
                                  </a:graphic>
                                </wp:inline>
                              </w:drawing>
                            </w:r>
                            <w:r>
                              <w:rPr>
                                <w:noProof/>
                                <w:lang w:eastAsia="es-CO"/>
                              </w:rPr>
                              <w:t xml:space="preserve">            </w:t>
                            </w:r>
                            <w:r w:rsidRPr="00A64A47">
                              <w:rPr>
                                <w:noProof/>
                                <w:lang w:eastAsia="es-CO"/>
                              </w:rPr>
                              <w:drawing>
                                <wp:inline distT="0" distB="0" distL="0" distR="0" wp14:anchorId="7AF9F810" wp14:editId="7AF9F811">
                                  <wp:extent cx="1294411" cy="937386"/>
                                  <wp:effectExtent l="0" t="0" r="127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655" cy="942632"/>
                                          </a:xfrm>
                                          <a:prstGeom prst="rect">
                                            <a:avLst/>
                                          </a:prstGeom>
                                          <a:noFill/>
                                          <a:ln>
                                            <a:noFill/>
                                          </a:ln>
                                          <a:effectLst/>
                                          <a:extLst/>
                                        </pic:spPr>
                                      </pic:pic>
                                    </a:graphicData>
                                  </a:graphic>
                                </wp:inline>
                              </w:drawing>
                            </w:r>
                          </w:p>
                          <w:p w14:paraId="7AF9F7FD" w14:textId="77777777" w:rsidR="00380B25" w:rsidRDefault="00380B25"/>
                          <w:p w14:paraId="7AF9F7FE" w14:textId="77777777" w:rsidR="00380B25" w:rsidRPr="00245CD6" w:rsidRDefault="00380B25" w:rsidP="00245CD6">
                            <w:r>
                              <w:rPr>
                                <w:noProof/>
                                <w:lang w:eastAsia="es-CO"/>
                              </w:rPr>
                              <w:t xml:space="preserve">                                                                       </w:t>
                            </w:r>
                            <w:r w:rsidRPr="00A64A47">
                              <w:rPr>
                                <w:noProof/>
                                <w:lang w:eastAsia="es-CO"/>
                              </w:rPr>
                              <w:drawing>
                                <wp:inline distT="0" distB="0" distL="0" distR="0" wp14:anchorId="7AF9F812" wp14:editId="7AF9F813">
                                  <wp:extent cx="1229096" cy="736271"/>
                                  <wp:effectExtent l="0" t="0" r="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413" cy="738857"/>
                                          </a:xfrm>
                                          <a:prstGeom prst="rect">
                                            <a:avLst/>
                                          </a:prstGeom>
                                          <a:noFill/>
                                          <a:ln>
                                            <a:noFill/>
                                          </a:ln>
                                          <a:effectLst/>
                                          <a:extLst/>
                                        </pic:spPr>
                                      </pic:pic>
                                    </a:graphicData>
                                  </a:graphic>
                                </wp:inline>
                              </w:drawing>
                            </w:r>
                          </w:p>
                          <w:p w14:paraId="7AF9F7FF" w14:textId="77777777" w:rsidR="00380B25" w:rsidRDefault="00380B25">
                            <w:r>
                              <w:t xml:space="preserve">                         </w:t>
                            </w:r>
                            <w:r w:rsidRPr="00983C63">
                              <w:rPr>
                                <w:noProof/>
                                <w:lang w:eastAsia="es-CO"/>
                              </w:rPr>
                              <w:drawing>
                                <wp:inline distT="0" distB="0" distL="0" distR="0" wp14:anchorId="7AF9F814" wp14:editId="7AF9F815">
                                  <wp:extent cx="7573992" cy="35713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573992" cy="3571336"/>
                                          </a:xfrm>
                                          <a:prstGeom prst="ellipse">
                                            <a:avLst/>
                                          </a:prstGeom>
                                          <a:ln>
                                            <a:noFill/>
                                          </a:ln>
                                          <a:effectLst>
                                            <a:softEdge rad="112500"/>
                                          </a:effectLst>
                                        </pic:spPr>
                                      </pic:pic>
                                    </a:graphicData>
                                  </a:graphic>
                                </wp:inline>
                              </w:drawing>
                            </w:r>
                          </w:p>
                          <w:p w14:paraId="7AF9F800" w14:textId="77777777" w:rsidR="00380B25" w:rsidRPr="00E510EC" w:rsidRDefault="00380B25" w:rsidP="001656A4">
                            <w:pPr>
                              <w:spacing w:after="0" w:line="80" w:lineRule="atLeast"/>
                              <w:jc w:val="center"/>
                              <w:rPr>
                                <w:b/>
                                <w:noProof/>
                                <w:sz w:val="44"/>
                                <w:szCs w:val="44"/>
                                <w:lang w:eastAsia="es-CO"/>
                              </w:rPr>
                            </w:pPr>
                            <w:r>
                              <w:rPr>
                                <w:b/>
                                <w:noProof/>
                                <w:sz w:val="44"/>
                                <w:szCs w:val="44"/>
                                <w:lang w:eastAsia="es-CO"/>
                              </w:rPr>
                              <w:t xml:space="preserve">  </w:t>
                            </w:r>
                            <w:r w:rsidRPr="00E510EC">
                              <w:rPr>
                                <w:b/>
                                <w:noProof/>
                                <w:sz w:val="44"/>
                                <w:szCs w:val="44"/>
                                <w:lang w:eastAsia="es-CO"/>
                              </w:rPr>
                              <w:t>PLAN ESTRATEGICO SECTORIAL</w:t>
                            </w:r>
                            <w:r>
                              <w:rPr>
                                <w:b/>
                                <w:noProof/>
                                <w:sz w:val="44"/>
                                <w:szCs w:val="44"/>
                                <w:lang w:eastAsia="es-CO"/>
                              </w:rPr>
                              <w:t xml:space="preserve"> E INSTITUCIONAL</w:t>
                            </w:r>
                            <w:r w:rsidRPr="00E510EC">
                              <w:rPr>
                                <w:b/>
                                <w:noProof/>
                                <w:sz w:val="44"/>
                                <w:szCs w:val="44"/>
                                <w:lang w:eastAsia="es-CO"/>
                              </w:rPr>
                              <w:t xml:space="preserve"> 2017</w:t>
                            </w:r>
                          </w:p>
                          <w:p w14:paraId="7AF9F801" w14:textId="0A0812FC" w:rsidR="00380B25" w:rsidRDefault="00380B25" w:rsidP="001656A4">
                            <w:pPr>
                              <w:spacing w:after="0" w:line="80" w:lineRule="atLeast"/>
                            </w:pPr>
                            <w:r>
                              <w:rPr>
                                <w:b/>
                                <w:noProof/>
                                <w:sz w:val="44"/>
                                <w:szCs w:val="44"/>
                                <w:lang w:eastAsia="es-CO"/>
                              </w:rPr>
                              <w:t xml:space="preserve">                       INFORME DE AVANCE SEGUNDO</w:t>
                            </w:r>
                            <w:r w:rsidRPr="00E510EC">
                              <w:rPr>
                                <w:b/>
                                <w:noProof/>
                                <w:sz w:val="44"/>
                                <w:szCs w:val="44"/>
                                <w:lang w:eastAsia="es-CO"/>
                              </w:rPr>
                              <w:t xml:space="preserve"> TRIMESTRE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27" type="#_x0000_t202" style="position:absolute;margin-left:-70.9pt;margin-top:-72.5pt;width:612.4pt;height:79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" fillcolor="#4bacc6 [3208]" stroked="f" strokeweight=".5pt">
                <v:path arrowok="t"/>
                <v:textbox>
                  <w:txbxContent>
                    <w:p w14:paraId="7AF9F7F6" w14:textId="77777777" w:rsidR="00380B25" w:rsidRDefault="00380B25"/>
                    <w:p w14:paraId="7AF9F7F7" w14:textId="77777777" w:rsidR="00380B25" w:rsidRDefault="00380B25" w:rsidP="00A64A47">
                      <w:pPr>
                        <w:jc w:val="center"/>
                        <w:rPr>
                          <w:b/>
                          <w:sz w:val="40"/>
                          <w:szCs w:val="40"/>
                        </w:rPr>
                      </w:pPr>
                    </w:p>
                    <w:p w14:paraId="7AF9F7F8" w14:textId="77777777" w:rsidR="00380B25" w:rsidRDefault="00380B25" w:rsidP="00A64A47">
                      <w:pPr>
                        <w:jc w:val="center"/>
                        <w:rPr>
                          <w:b/>
                          <w:sz w:val="56"/>
                          <w:szCs w:val="56"/>
                        </w:rPr>
                      </w:pPr>
                      <w:r>
                        <w:rPr>
                          <w:noProof/>
                          <w:color w:val="0000FF"/>
                          <w:lang w:eastAsia="es-CO"/>
                        </w:rPr>
                        <w:drawing>
                          <wp:inline distT="0" distB="0" distL="0" distR="0" wp14:anchorId="7AF9F80C" wp14:editId="7AF9F80D">
                            <wp:extent cx="2052570" cy="635330"/>
                            <wp:effectExtent l="0" t="0" r="5080" b="0"/>
                            <wp:docPr id="1" name="Imagen 1" descr="Resultado de imagen para LOGOTIPO TODOS POR UN NUEVO PA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sultado de imagen para LOGOTIPO TODOS POR UN NUEVO PAI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692" cy="636296"/>
                                    </a:xfrm>
                                    <a:prstGeom prst="rect">
                                      <a:avLst/>
                                    </a:prstGeom>
                                    <a:noFill/>
                                    <a:ln>
                                      <a:noFill/>
                                    </a:ln>
                                  </pic:spPr>
                                </pic:pic>
                              </a:graphicData>
                            </a:graphic>
                          </wp:inline>
                        </w:drawing>
                      </w:r>
                    </w:p>
                    <w:p w14:paraId="7AF9F7F9" w14:textId="77777777" w:rsidR="00380B25" w:rsidRDefault="00380B25" w:rsidP="000E3F9A">
                      <w:pPr>
                        <w:spacing w:after="0" w:line="240" w:lineRule="auto"/>
                        <w:jc w:val="center"/>
                        <w:rPr>
                          <w:b/>
                          <w:sz w:val="48"/>
                          <w:szCs w:val="48"/>
                        </w:rPr>
                      </w:pPr>
                      <w:r w:rsidRPr="00CE74E4">
                        <w:rPr>
                          <w:b/>
                          <w:sz w:val="48"/>
                          <w:szCs w:val="48"/>
                        </w:rPr>
                        <w:t xml:space="preserve">SECTOR ADMINISTRATIVO </w:t>
                      </w:r>
                    </w:p>
                    <w:p w14:paraId="7AF9F7FA" w14:textId="77777777" w:rsidR="00380B25" w:rsidRDefault="00380B25" w:rsidP="000E3F9A">
                      <w:pPr>
                        <w:spacing w:after="0" w:line="240" w:lineRule="auto"/>
                        <w:jc w:val="center"/>
                        <w:rPr>
                          <w:b/>
                          <w:sz w:val="48"/>
                          <w:szCs w:val="48"/>
                        </w:rPr>
                      </w:pPr>
                      <w:r w:rsidRPr="00CE74E4">
                        <w:rPr>
                          <w:b/>
                          <w:sz w:val="48"/>
                          <w:szCs w:val="48"/>
                        </w:rPr>
                        <w:t>VIVIENDA, CIUDAD Y TERRITORIO</w:t>
                      </w:r>
                    </w:p>
                    <w:p w14:paraId="7AF9F7FB" w14:textId="77777777" w:rsidR="00380B25" w:rsidRPr="00245CD6" w:rsidRDefault="00380B25" w:rsidP="00CE74E4">
                      <w:pPr>
                        <w:spacing w:after="0"/>
                        <w:jc w:val="center"/>
                        <w:rPr>
                          <w:b/>
                          <w:sz w:val="20"/>
                          <w:szCs w:val="20"/>
                        </w:rPr>
                      </w:pPr>
                    </w:p>
                    <w:p w14:paraId="7AF9F7FC" w14:textId="77777777" w:rsidR="00380B25" w:rsidRPr="00A64A47" w:rsidRDefault="00380B25" w:rsidP="00983C63">
                      <w:pPr>
                        <w:rPr>
                          <w:b/>
                          <w:sz w:val="40"/>
                          <w:szCs w:val="40"/>
                        </w:rPr>
                      </w:pPr>
                      <w:r>
                        <w:rPr>
                          <w:b/>
                          <w:sz w:val="40"/>
                          <w:szCs w:val="40"/>
                        </w:rPr>
                        <w:t xml:space="preserve">                       </w:t>
                      </w:r>
                      <w:r w:rsidRPr="00AE4013">
                        <w:rPr>
                          <w:noProof/>
                          <w:lang w:eastAsia="es-CO"/>
                        </w:rPr>
                        <w:drawing>
                          <wp:inline distT="0" distB="0" distL="0" distR="0" wp14:anchorId="7AF9F80E" wp14:editId="7AF9F80F">
                            <wp:extent cx="2888070" cy="807522"/>
                            <wp:effectExtent l="0" t="0" r="762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6156" cy="809783"/>
                                    </a:xfrm>
                                    <a:prstGeom prst="rect">
                                      <a:avLst/>
                                    </a:prstGeom>
                                    <a:noFill/>
                                    <a:ln>
                                      <a:noFill/>
                                    </a:ln>
                                    <a:effectLst/>
                                    <a:extLst/>
                                  </pic:spPr>
                                </pic:pic>
                              </a:graphicData>
                            </a:graphic>
                          </wp:inline>
                        </w:drawing>
                      </w:r>
                      <w:r>
                        <w:rPr>
                          <w:noProof/>
                          <w:lang w:eastAsia="es-CO"/>
                        </w:rPr>
                        <w:t xml:space="preserve">            </w:t>
                      </w:r>
                      <w:r w:rsidRPr="00A64A47">
                        <w:rPr>
                          <w:noProof/>
                          <w:lang w:eastAsia="es-CO"/>
                        </w:rPr>
                        <w:drawing>
                          <wp:inline distT="0" distB="0" distL="0" distR="0" wp14:anchorId="7AF9F810" wp14:editId="7AF9F811">
                            <wp:extent cx="1294411" cy="937386"/>
                            <wp:effectExtent l="0" t="0" r="127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1655" cy="942632"/>
                                    </a:xfrm>
                                    <a:prstGeom prst="rect">
                                      <a:avLst/>
                                    </a:prstGeom>
                                    <a:noFill/>
                                    <a:ln>
                                      <a:noFill/>
                                    </a:ln>
                                    <a:effectLst/>
                                    <a:extLst/>
                                  </pic:spPr>
                                </pic:pic>
                              </a:graphicData>
                            </a:graphic>
                          </wp:inline>
                        </w:drawing>
                      </w:r>
                    </w:p>
                    <w:p w14:paraId="7AF9F7FD" w14:textId="77777777" w:rsidR="00380B25" w:rsidRDefault="00380B25"/>
                    <w:p w14:paraId="7AF9F7FE" w14:textId="77777777" w:rsidR="00380B25" w:rsidRPr="00245CD6" w:rsidRDefault="00380B25" w:rsidP="00245CD6">
                      <w:r>
                        <w:rPr>
                          <w:noProof/>
                          <w:lang w:eastAsia="es-CO"/>
                        </w:rPr>
                        <w:t xml:space="preserve">                                                                       </w:t>
                      </w:r>
                      <w:r w:rsidRPr="00A64A47">
                        <w:rPr>
                          <w:noProof/>
                          <w:lang w:eastAsia="es-CO"/>
                        </w:rPr>
                        <w:drawing>
                          <wp:inline distT="0" distB="0" distL="0" distR="0" wp14:anchorId="7AF9F812" wp14:editId="7AF9F813">
                            <wp:extent cx="1229096" cy="736271"/>
                            <wp:effectExtent l="0" t="0" r="0" b="698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3413" cy="738857"/>
                                    </a:xfrm>
                                    <a:prstGeom prst="rect">
                                      <a:avLst/>
                                    </a:prstGeom>
                                    <a:noFill/>
                                    <a:ln>
                                      <a:noFill/>
                                    </a:ln>
                                    <a:effectLst/>
                                    <a:extLst/>
                                  </pic:spPr>
                                </pic:pic>
                              </a:graphicData>
                            </a:graphic>
                          </wp:inline>
                        </w:drawing>
                      </w:r>
                    </w:p>
                    <w:p w14:paraId="7AF9F7FF" w14:textId="77777777" w:rsidR="00380B25" w:rsidRDefault="00380B25">
                      <w:r>
                        <w:t xml:space="preserve">                         </w:t>
                      </w:r>
                      <w:r w:rsidRPr="00983C63">
                        <w:rPr>
                          <w:noProof/>
                          <w:lang w:eastAsia="es-CO"/>
                        </w:rPr>
                        <w:drawing>
                          <wp:inline distT="0" distB="0" distL="0" distR="0" wp14:anchorId="7AF9F814" wp14:editId="7AF9F815">
                            <wp:extent cx="7573992" cy="357133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573992" cy="3571336"/>
                                    </a:xfrm>
                                    <a:prstGeom prst="ellipse">
                                      <a:avLst/>
                                    </a:prstGeom>
                                    <a:ln>
                                      <a:noFill/>
                                    </a:ln>
                                    <a:effectLst>
                                      <a:softEdge rad="112500"/>
                                    </a:effectLst>
                                  </pic:spPr>
                                </pic:pic>
                              </a:graphicData>
                            </a:graphic>
                          </wp:inline>
                        </w:drawing>
                      </w:r>
                    </w:p>
                    <w:p w14:paraId="7AF9F800" w14:textId="77777777" w:rsidR="00380B25" w:rsidRPr="00E510EC" w:rsidRDefault="00380B25" w:rsidP="001656A4">
                      <w:pPr>
                        <w:spacing w:after="0" w:line="80" w:lineRule="atLeast"/>
                        <w:jc w:val="center"/>
                        <w:rPr>
                          <w:b/>
                          <w:noProof/>
                          <w:sz w:val="44"/>
                          <w:szCs w:val="44"/>
                          <w:lang w:eastAsia="es-CO"/>
                        </w:rPr>
                      </w:pPr>
                      <w:r>
                        <w:rPr>
                          <w:b/>
                          <w:noProof/>
                          <w:sz w:val="44"/>
                          <w:szCs w:val="44"/>
                          <w:lang w:eastAsia="es-CO"/>
                        </w:rPr>
                        <w:t xml:space="preserve">  </w:t>
                      </w:r>
                      <w:r w:rsidRPr="00E510EC">
                        <w:rPr>
                          <w:b/>
                          <w:noProof/>
                          <w:sz w:val="44"/>
                          <w:szCs w:val="44"/>
                          <w:lang w:eastAsia="es-CO"/>
                        </w:rPr>
                        <w:t>PLAN ESTRATEGICO SECTORIAL</w:t>
                      </w:r>
                      <w:r>
                        <w:rPr>
                          <w:b/>
                          <w:noProof/>
                          <w:sz w:val="44"/>
                          <w:szCs w:val="44"/>
                          <w:lang w:eastAsia="es-CO"/>
                        </w:rPr>
                        <w:t xml:space="preserve"> E INSTITUCIONAL</w:t>
                      </w:r>
                      <w:r w:rsidRPr="00E510EC">
                        <w:rPr>
                          <w:b/>
                          <w:noProof/>
                          <w:sz w:val="44"/>
                          <w:szCs w:val="44"/>
                          <w:lang w:eastAsia="es-CO"/>
                        </w:rPr>
                        <w:t xml:space="preserve"> 2017</w:t>
                      </w:r>
                    </w:p>
                    <w:p w14:paraId="7AF9F801" w14:textId="0A0812FC" w:rsidR="00380B25" w:rsidRDefault="00380B25" w:rsidP="001656A4">
                      <w:pPr>
                        <w:spacing w:after="0" w:line="80" w:lineRule="atLeast"/>
                      </w:pPr>
                      <w:r>
                        <w:rPr>
                          <w:b/>
                          <w:noProof/>
                          <w:sz w:val="44"/>
                          <w:szCs w:val="44"/>
                          <w:lang w:eastAsia="es-CO"/>
                        </w:rPr>
                        <w:t xml:space="preserve">                       INFORME DE AVANCE SEGUNDO</w:t>
                      </w:r>
                      <w:r w:rsidRPr="00E510EC">
                        <w:rPr>
                          <w:b/>
                          <w:noProof/>
                          <w:sz w:val="44"/>
                          <w:szCs w:val="44"/>
                          <w:lang w:eastAsia="es-CO"/>
                        </w:rPr>
                        <w:t xml:space="preserve"> TRIMESTRE</w:t>
                      </w:r>
                    </w:p>
                  </w:txbxContent>
                </v:textbox>
              </v:shape>
            </w:pict>
          </mc:Fallback>
        </mc:AlternateContent>
      </w:r>
      <w:r>
        <w:rPr>
          <w:noProof/>
          <w:lang w:eastAsia="es-CO"/>
        </w:rPr>
        <mc:AlternateContent>
          <mc:Choice Requires="wps">
            <w:drawing>
              <wp:anchor distT="0" distB="0" distL="114300" distR="114300" simplePos="0" relativeHeight="251681792" behindDoc="0" locked="0" layoutInCell="1" allowOverlap="1" wp14:anchorId="7AF9F7CB" wp14:editId="7AF9F7CC">
                <wp:simplePos x="0" y="0"/>
                <wp:positionH relativeFrom="column">
                  <wp:posOffset>-906780</wp:posOffset>
                </wp:positionH>
                <wp:positionV relativeFrom="paragraph">
                  <wp:posOffset>4073525</wp:posOffset>
                </wp:positionV>
                <wp:extent cx="7785100" cy="8532495"/>
                <wp:effectExtent l="0" t="0" r="25400" b="20955"/>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0" cy="8532495"/>
                        </a:xfrm>
                        <a:prstGeom prst="rect">
                          <a:avLst/>
                        </a:prstGeom>
                        <a:solidFill>
                          <a:schemeClr val="bg1"/>
                        </a:solidFill>
                        <a:ln w="6350">
                          <a:solidFill>
                            <a:prstClr val="black"/>
                          </a:solidFill>
                        </a:ln>
                        <a:effectLst/>
                      </wps:spPr>
                      <wps:txbx>
                        <w:txbxContent>
                          <w:p w14:paraId="7AF9F802" w14:textId="77777777" w:rsidR="00380B25" w:rsidRDefault="00380B25" w:rsidP="0079265D">
                            <w:pPr>
                              <w:ind w:left="-135"/>
                              <w:jc w:val="center"/>
                            </w:pPr>
                          </w:p>
                          <w:p w14:paraId="7AF9F803" w14:textId="77777777" w:rsidR="00380B25" w:rsidRDefault="00380B25" w:rsidP="0079265D">
                            <w:pPr>
                              <w:ind w:left="-135"/>
                              <w:jc w:val="center"/>
                              <w:rPr>
                                <w:noProof/>
                                <w:color w:val="0000FF"/>
                                <w:lang w:eastAsia="es-CO"/>
                              </w:rPr>
                            </w:pPr>
                          </w:p>
                          <w:p w14:paraId="7AF9F804" w14:textId="77777777" w:rsidR="00380B25" w:rsidRDefault="00380B25" w:rsidP="0079265D">
                            <w:pPr>
                              <w:ind w:left="-135"/>
                              <w:jc w:val="center"/>
                              <w:rPr>
                                <w:noProof/>
                                <w:color w:val="0000FF"/>
                                <w:lang w:eastAsia="es-CO"/>
                              </w:rPr>
                            </w:pPr>
                          </w:p>
                          <w:p w14:paraId="7AF9F805" w14:textId="77777777" w:rsidR="00380B25" w:rsidRDefault="00380B25" w:rsidP="00983C63">
                            <w:pPr>
                              <w:ind w:left="-283" w:right="-81"/>
                              <w:jc w:val="center"/>
                              <w:rPr>
                                <w:noProof/>
                                <w:color w:val="0000FF"/>
                                <w:lang w:eastAsia="es-CO"/>
                              </w:rPr>
                            </w:pPr>
                            <w:r>
                              <w:rPr>
                                <w:noProof/>
                                <w:color w:val="0000FF"/>
                                <w:lang w:eastAsia="es-CO"/>
                              </w:rPr>
                              <w:t xml:space="preserve">    </w:t>
                            </w:r>
                          </w:p>
                          <w:p w14:paraId="7AF9F806" w14:textId="77777777" w:rsidR="00380B25" w:rsidRDefault="00380B25" w:rsidP="0079265D">
                            <w:pPr>
                              <w:ind w:left="-135"/>
                              <w:jc w:val="center"/>
                              <w:rPr>
                                <w:noProof/>
                                <w:color w:val="0000FF"/>
                                <w:lang w:eastAsia="es-CO"/>
                              </w:rPr>
                            </w:pPr>
                          </w:p>
                          <w:p w14:paraId="7AF9F807" w14:textId="77777777" w:rsidR="00380B25" w:rsidRDefault="00380B25" w:rsidP="0079265D">
                            <w:pPr>
                              <w:ind w:left="-135"/>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28" type="#_x0000_t202" style="position:absolute;margin-left:-71.4pt;margin-top:320.75pt;width:613pt;height:67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" fillcolor="white [3212]" strokeweight=".5pt">
                <v:path arrowok="t"/>
                <v:textbox>
                  <w:txbxContent>
                    <w:p w14:paraId="7AF9F802" w14:textId="77777777" w:rsidR="00380B25" w:rsidRDefault="00380B25" w:rsidP="0079265D">
                      <w:pPr>
                        <w:ind w:left="-135"/>
                        <w:jc w:val="center"/>
                      </w:pPr>
                    </w:p>
                    <w:p w14:paraId="7AF9F803" w14:textId="77777777" w:rsidR="00380B25" w:rsidRDefault="00380B25" w:rsidP="0079265D">
                      <w:pPr>
                        <w:ind w:left="-135"/>
                        <w:jc w:val="center"/>
                        <w:rPr>
                          <w:noProof/>
                          <w:color w:val="0000FF"/>
                          <w:lang w:eastAsia="es-CO"/>
                        </w:rPr>
                      </w:pPr>
                    </w:p>
                    <w:p w14:paraId="7AF9F804" w14:textId="77777777" w:rsidR="00380B25" w:rsidRDefault="00380B25" w:rsidP="0079265D">
                      <w:pPr>
                        <w:ind w:left="-135"/>
                        <w:jc w:val="center"/>
                        <w:rPr>
                          <w:noProof/>
                          <w:color w:val="0000FF"/>
                          <w:lang w:eastAsia="es-CO"/>
                        </w:rPr>
                      </w:pPr>
                    </w:p>
                    <w:p w14:paraId="7AF9F805" w14:textId="77777777" w:rsidR="00380B25" w:rsidRDefault="00380B25" w:rsidP="00983C63">
                      <w:pPr>
                        <w:ind w:left="-283" w:right="-81"/>
                        <w:jc w:val="center"/>
                        <w:rPr>
                          <w:noProof/>
                          <w:color w:val="0000FF"/>
                          <w:lang w:eastAsia="es-CO"/>
                        </w:rPr>
                      </w:pPr>
                      <w:r>
                        <w:rPr>
                          <w:noProof/>
                          <w:color w:val="0000FF"/>
                          <w:lang w:eastAsia="es-CO"/>
                        </w:rPr>
                        <w:t xml:space="preserve">    </w:t>
                      </w:r>
                    </w:p>
                    <w:p w14:paraId="7AF9F806" w14:textId="77777777" w:rsidR="00380B25" w:rsidRDefault="00380B25" w:rsidP="0079265D">
                      <w:pPr>
                        <w:ind w:left="-135"/>
                        <w:jc w:val="center"/>
                        <w:rPr>
                          <w:noProof/>
                          <w:color w:val="0000FF"/>
                          <w:lang w:eastAsia="es-CO"/>
                        </w:rPr>
                      </w:pPr>
                    </w:p>
                    <w:p w14:paraId="7AF9F807" w14:textId="77777777" w:rsidR="00380B25" w:rsidRDefault="00380B25" w:rsidP="0079265D">
                      <w:pPr>
                        <w:ind w:left="-135"/>
                        <w:jc w:val="center"/>
                      </w:pPr>
                    </w:p>
                  </w:txbxContent>
                </v:textbox>
              </v:shape>
            </w:pict>
          </mc:Fallback>
        </mc:AlternateContent>
      </w:r>
      <w:r>
        <w:rPr>
          <w:noProof/>
          <w:lang w:eastAsia="es-CO"/>
        </w:rPr>
        <mc:AlternateContent>
          <mc:Choice Requires="wps">
            <w:drawing>
              <wp:anchor distT="0" distB="0" distL="114300" distR="114300" simplePos="0" relativeHeight="251665407" behindDoc="0" locked="0" layoutInCell="1" allowOverlap="1" wp14:anchorId="7AF9F7CD" wp14:editId="7AF9F7CE">
                <wp:simplePos x="0" y="0"/>
                <wp:positionH relativeFrom="column">
                  <wp:posOffset>-900430</wp:posOffset>
                </wp:positionH>
                <wp:positionV relativeFrom="paragraph">
                  <wp:posOffset>-920750</wp:posOffset>
                </wp:positionV>
                <wp:extent cx="7819390" cy="5042535"/>
                <wp:effectExtent l="0" t="0" r="0" b="5715"/>
                <wp:wrapNone/>
                <wp:docPr id="16"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9390" cy="504253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70.9pt;margin-top:-72.5pt;width:615.7pt;height:397.0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" fillcolor="#31849b [2408]" stroked="f" strokeweight="2pt">
                <v:path arrowok="t"/>
              </v:rect>
            </w:pict>
          </mc:Fallback>
        </mc:AlternateContent>
      </w:r>
      <w:r>
        <w:rPr>
          <w:noProof/>
          <w:lang w:eastAsia="es-CO"/>
        </w:rPr>
        <mc:AlternateContent>
          <mc:Choice Requires="wps">
            <w:drawing>
              <wp:anchor distT="0" distB="0" distL="114300" distR="114300" simplePos="0" relativeHeight="251670528" behindDoc="0" locked="0" layoutInCell="1" allowOverlap="1" wp14:anchorId="7AF9F7CF" wp14:editId="7AF9F7D0">
                <wp:simplePos x="0" y="0"/>
                <wp:positionH relativeFrom="column">
                  <wp:posOffset>-948055</wp:posOffset>
                </wp:positionH>
                <wp:positionV relativeFrom="paragraph">
                  <wp:posOffset>-3582035</wp:posOffset>
                </wp:positionV>
                <wp:extent cx="3966845" cy="2141855"/>
                <wp:effectExtent l="0" t="0" r="0" b="0"/>
                <wp:wrapNone/>
                <wp:docPr id="38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6845" cy="2141855"/>
                        </a:xfrm>
                        <a:prstGeom prst="rect">
                          <a:avLst/>
                        </a:prstGeom>
                        <a:solidFill>
                          <a:schemeClr val="tx1"/>
                        </a:solidFill>
                        <a:ln>
                          <a:noFill/>
                        </a:ln>
                        <a:effectLst/>
                        <a:extLst/>
                      </wps:spPr>
                      <wps:style>
                        <a:lnRef idx="1">
                          <a:schemeClr val="accent3"/>
                        </a:lnRef>
                        <a:fillRef idx="3">
                          <a:schemeClr val="accent3"/>
                        </a:fillRef>
                        <a:effectRef idx="2">
                          <a:schemeClr val="accent3"/>
                        </a:effectRef>
                        <a:fontRef idx="minor">
                          <a:schemeClr val="lt1"/>
                        </a:fontRef>
                      </wps:style>
                      <wps:txbx>
                        <w:txbxContent>
                          <w:p w14:paraId="7AF9F808" w14:textId="77777777" w:rsidR="00380B25" w:rsidRDefault="00380B25" w:rsidP="00ED634D">
                            <w:pPr>
                              <w:rPr>
                                <w:color w:val="FFFFFF" w:themeColor="background1"/>
                                <w:sz w:val="60"/>
                                <w:szCs w:val="60"/>
                              </w:rPr>
                            </w:pPr>
                            <w:r>
                              <w:rPr>
                                <w:color w:val="FFFFFF" w:themeColor="background1"/>
                                <w:sz w:val="60"/>
                                <w:szCs w:val="60"/>
                              </w:rPr>
                              <w:t xml:space="preserve">   PLAN ESTRATEGICO SECTORIAL</w:t>
                            </w:r>
                            <w:r w:rsidRPr="00096D4C">
                              <w:rPr>
                                <w:color w:val="FFFFFF" w:themeColor="background1"/>
                                <w:sz w:val="60"/>
                                <w:szCs w:val="60"/>
                              </w:rPr>
                              <w:t xml:space="preserve"> 2017 </w:t>
                            </w:r>
                          </w:p>
                          <w:p w14:paraId="7AF9F809" w14:textId="77777777" w:rsidR="00380B25" w:rsidRPr="00096D4C" w:rsidRDefault="00380B25" w:rsidP="00ED634D">
                            <w:pPr>
                              <w:rPr>
                                <w:b/>
                                <w:sz w:val="56"/>
                                <w:szCs w:val="56"/>
                              </w:rPr>
                            </w:pPr>
                            <w:r w:rsidRPr="00ED634D">
                              <w:rPr>
                                <w:color w:val="FFFFFF" w:themeColor="background1"/>
                                <w:sz w:val="60"/>
                                <w:szCs w:val="60"/>
                              </w:rPr>
                              <w:t>INFORME DE AVANCE PRIMER TRIMESTRE</w:t>
                            </w:r>
                          </w:p>
                          <w:p w14:paraId="7AF9F80A" w14:textId="77777777" w:rsidR="00380B25" w:rsidRPr="00096D4C" w:rsidRDefault="00380B25" w:rsidP="00285F91">
                            <w:pPr>
                              <w:jc w:val="center"/>
                              <w:rPr>
                                <w:color w:val="FFFFFF" w:themeColor="background1"/>
                                <w:sz w:val="60"/>
                                <w:szCs w:val="60"/>
                              </w:rPr>
                            </w:pPr>
                          </w:p>
                        </w:txbxContent>
                      </wps:txbx>
                      <wps:bodyPr rot="0" vert="horz" wrap="square" lIns="228600" tIns="45720" rIns="2286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9" style="position:absolute;margin-left:-74.65pt;margin-top:-282.05pt;width:312.35pt;height:1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" fillcolor="black [3213]" stroked="f">
                <v:textbox inset="18pt,,18pt">
                  <w:txbxContent>
                    <w:p w14:paraId="7AF9F808" w14:textId="77777777" w:rsidR="00380B25" w:rsidRDefault="00380B25" w:rsidP="00ED634D">
                      <w:pPr>
                        <w:rPr>
                          <w:color w:val="FFFFFF" w:themeColor="background1"/>
                          <w:sz w:val="60"/>
                          <w:szCs w:val="60"/>
                        </w:rPr>
                      </w:pPr>
                      <w:r>
                        <w:rPr>
                          <w:color w:val="FFFFFF" w:themeColor="background1"/>
                          <w:sz w:val="60"/>
                          <w:szCs w:val="60"/>
                        </w:rPr>
                        <w:t xml:space="preserve">   PLAN ESTRATEGICO SECTORIAL</w:t>
                      </w:r>
                      <w:r w:rsidRPr="00096D4C">
                        <w:rPr>
                          <w:color w:val="FFFFFF" w:themeColor="background1"/>
                          <w:sz w:val="60"/>
                          <w:szCs w:val="60"/>
                        </w:rPr>
                        <w:t xml:space="preserve"> 2017 </w:t>
                      </w:r>
                    </w:p>
                    <w:p w14:paraId="7AF9F809" w14:textId="77777777" w:rsidR="00380B25" w:rsidRPr="00096D4C" w:rsidRDefault="00380B25" w:rsidP="00ED634D">
                      <w:pPr>
                        <w:rPr>
                          <w:b/>
                          <w:sz w:val="56"/>
                          <w:szCs w:val="56"/>
                        </w:rPr>
                      </w:pPr>
                      <w:r w:rsidRPr="00ED634D">
                        <w:rPr>
                          <w:color w:val="FFFFFF" w:themeColor="background1"/>
                          <w:sz w:val="60"/>
                          <w:szCs w:val="60"/>
                        </w:rPr>
                        <w:t>INFORME DE AVANCE PRIMER TRIMESTRE</w:t>
                      </w:r>
                    </w:p>
                    <w:p w14:paraId="7AF9F80A" w14:textId="77777777" w:rsidR="00380B25" w:rsidRPr="00096D4C" w:rsidRDefault="00380B25" w:rsidP="00285F91">
                      <w:pPr>
                        <w:jc w:val="center"/>
                        <w:rPr>
                          <w:color w:val="FFFFFF" w:themeColor="background1"/>
                          <w:sz w:val="60"/>
                          <w:szCs w:val="60"/>
                        </w:rPr>
                      </w:pPr>
                    </w:p>
                  </w:txbxContent>
                </v:textbox>
              </v:rect>
            </w:pict>
          </mc:Fallback>
        </mc:AlternateContent>
      </w:r>
      <w:r w:rsidR="00C148A3">
        <w:br w:type="page"/>
      </w:r>
    </w:p>
    <w:p w14:paraId="7AF9F6BC" w14:textId="77777777" w:rsidR="006679FF" w:rsidRDefault="006679FF" w:rsidP="00696EE3">
      <w:pPr>
        <w:spacing w:after="0" w:line="240" w:lineRule="auto"/>
        <w:jc w:val="center"/>
      </w:pPr>
    </w:p>
    <w:p w14:paraId="7AF9F6BD" w14:textId="77777777" w:rsidR="00983C63" w:rsidRDefault="00983C63" w:rsidP="00562536">
      <w:pPr>
        <w:spacing w:after="0" w:line="240" w:lineRule="auto"/>
        <w:jc w:val="center"/>
        <w:rPr>
          <w:b/>
          <w:sz w:val="28"/>
          <w:szCs w:val="28"/>
        </w:rPr>
      </w:pPr>
    </w:p>
    <w:p w14:paraId="7AF9F6BE" w14:textId="77777777" w:rsidR="00983C63" w:rsidRDefault="00983C63" w:rsidP="003D4ACC">
      <w:pPr>
        <w:spacing w:after="0" w:line="240" w:lineRule="auto"/>
        <w:rPr>
          <w:b/>
          <w:sz w:val="28"/>
          <w:szCs w:val="28"/>
        </w:rPr>
      </w:pPr>
    </w:p>
    <w:p w14:paraId="7AF9F6BF" w14:textId="77777777" w:rsidR="00983C63" w:rsidRDefault="00983C63" w:rsidP="00562536">
      <w:pPr>
        <w:spacing w:after="0" w:line="240" w:lineRule="auto"/>
        <w:jc w:val="center"/>
        <w:rPr>
          <w:b/>
          <w:sz w:val="28"/>
          <w:szCs w:val="28"/>
        </w:rPr>
      </w:pPr>
    </w:p>
    <w:p w14:paraId="7AF9F6C0" w14:textId="77777777" w:rsidR="00562536" w:rsidRDefault="00562536" w:rsidP="00562536">
      <w:pPr>
        <w:spacing w:after="0" w:line="240" w:lineRule="auto"/>
        <w:jc w:val="center"/>
        <w:rPr>
          <w:b/>
          <w:sz w:val="28"/>
          <w:szCs w:val="28"/>
        </w:rPr>
      </w:pPr>
      <w:r>
        <w:rPr>
          <w:b/>
          <w:sz w:val="28"/>
          <w:szCs w:val="28"/>
        </w:rPr>
        <w:t>ELSA MARGARITA NOGUERA</w:t>
      </w:r>
    </w:p>
    <w:p w14:paraId="7AF9F6C1" w14:textId="77777777" w:rsidR="00562536" w:rsidRDefault="00562536" w:rsidP="00562536">
      <w:pPr>
        <w:spacing w:after="0" w:line="240" w:lineRule="auto"/>
        <w:jc w:val="center"/>
        <w:rPr>
          <w:sz w:val="28"/>
          <w:szCs w:val="28"/>
        </w:rPr>
      </w:pPr>
      <w:r w:rsidRPr="00562536">
        <w:rPr>
          <w:sz w:val="28"/>
          <w:szCs w:val="28"/>
        </w:rPr>
        <w:t>Ministra de Vivienda, Ciudad y Territorio</w:t>
      </w:r>
    </w:p>
    <w:p w14:paraId="7AF9F6C2" w14:textId="77777777" w:rsidR="00562536" w:rsidRDefault="00562536" w:rsidP="00562536">
      <w:pPr>
        <w:spacing w:after="0" w:line="240" w:lineRule="auto"/>
        <w:jc w:val="center"/>
        <w:rPr>
          <w:sz w:val="28"/>
          <w:szCs w:val="28"/>
        </w:rPr>
      </w:pPr>
    </w:p>
    <w:p w14:paraId="7AF9F6C3" w14:textId="77777777" w:rsidR="00421B60" w:rsidRDefault="00331D14" w:rsidP="00562536">
      <w:pPr>
        <w:spacing w:after="0" w:line="240" w:lineRule="auto"/>
        <w:jc w:val="center"/>
        <w:rPr>
          <w:sz w:val="28"/>
          <w:szCs w:val="28"/>
        </w:rPr>
      </w:pPr>
      <w:r w:rsidRPr="00331D14">
        <w:rPr>
          <w:noProof/>
          <w:sz w:val="28"/>
          <w:szCs w:val="28"/>
          <w:lang w:eastAsia="es-CO"/>
        </w:rPr>
        <w:drawing>
          <wp:inline distT="0" distB="0" distL="0" distR="0" wp14:anchorId="7AF9F7D1" wp14:editId="7AF9F7D2">
            <wp:extent cx="2345375" cy="558141"/>
            <wp:effectExtent l="0" t="0" r="0" b="0"/>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4727" cy="557987"/>
                    </a:xfrm>
                    <a:prstGeom prst="rect">
                      <a:avLst/>
                    </a:prstGeom>
                    <a:noFill/>
                    <a:ln>
                      <a:noFill/>
                    </a:ln>
                    <a:effectLst/>
                    <a:extLst/>
                  </pic:spPr>
                </pic:pic>
              </a:graphicData>
            </a:graphic>
          </wp:inline>
        </w:drawing>
      </w:r>
    </w:p>
    <w:p w14:paraId="7AF9F6C4" w14:textId="77777777" w:rsidR="00331D14" w:rsidRDefault="00331D14" w:rsidP="00562536">
      <w:pPr>
        <w:spacing w:after="0" w:line="240" w:lineRule="auto"/>
        <w:jc w:val="center"/>
        <w:rPr>
          <w:sz w:val="28"/>
          <w:szCs w:val="28"/>
        </w:rPr>
      </w:pPr>
    </w:p>
    <w:p w14:paraId="7AF9F6C5" w14:textId="77777777" w:rsidR="00331D14" w:rsidRDefault="00331D14" w:rsidP="00562536">
      <w:pPr>
        <w:spacing w:after="0" w:line="240" w:lineRule="auto"/>
        <w:jc w:val="center"/>
        <w:rPr>
          <w:sz w:val="28"/>
          <w:szCs w:val="28"/>
        </w:rPr>
      </w:pPr>
    </w:p>
    <w:p w14:paraId="7AF9F6C6" w14:textId="77777777" w:rsidR="00562536" w:rsidRPr="00562536" w:rsidRDefault="00E510EC" w:rsidP="00562536">
      <w:pPr>
        <w:spacing w:after="0" w:line="240" w:lineRule="auto"/>
        <w:jc w:val="center"/>
        <w:rPr>
          <w:b/>
          <w:sz w:val="28"/>
          <w:szCs w:val="28"/>
        </w:rPr>
      </w:pPr>
      <w:r>
        <w:rPr>
          <w:b/>
          <w:sz w:val="28"/>
          <w:szCs w:val="28"/>
        </w:rPr>
        <w:t xml:space="preserve">JAVIER ORLANDO MORENO MENDEZ </w:t>
      </w:r>
    </w:p>
    <w:p w14:paraId="7AF9F6C7" w14:textId="77777777" w:rsidR="00562536" w:rsidRDefault="00E510EC" w:rsidP="00562536">
      <w:pPr>
        <w:spacing w:after="0" w:line="240" w:lineRule="auto"/>
        <w:jc w:val="center"/>
        <w:rPr>
          <w:sz w:val="28"/>
          <w:szCs w:val="28"/>
        </w:rPr>
      </w:pPr>
      <w:r>
        <w:rPr>
          <w:sz w:val="28"/>
          <w:szCs w:val="28"/>
        </w:rPr>
        <w:t>Director Ejecutivo CRA</w:t>
      </w:r>
    </w:p>
    <w:p w14:paraId="7AF9F6C8" w14:textId="77777777" w:rsidR="00331D14" w:rsidRDefault="00331D14" w:rsidP="00562536">
      <w:pPr>
        <w:spacing w:after="0" w:line="240" w:lineRule="auto"/>
        <w:jc w:val="center"/>
        <w:rPr>
          <w:sz w:val="28"/>
          <w:szCs w:val="28"/>
        </w:rPr>
      </w:pPr>
    </w:p>
    <w:p w14:paraId="7AF9F6C9" w14:textId="77777777" w:rsidR="00331D14" w:rsidRDefault="00331D14" w:rsidP="00562536">
      <w:pPr>
        <w:spacing w:after="0" w:line="240" w:lineRule="auto"/>
        <w:jc w:val="center"/>
        <w:rPr>
          <w:sz w:val="28"/>
          <w:szCs w:val="28"/>
        </w:rPr>
      </w:pPr>
      <w:r w:rsidRPr="00331D14">
        <w:rPr>
          <w:noProof/>
          <w:sz w:val="28"/>
          <w:szCs w:val="28"/>
          <w:lang w:eastAsia="es-CO"/>
        </w:rPr>
        <w:drawing>
          <wp:inline distT="0" distB="0" distL="0" distR="0" wp14:anchorId="7AF9F7D3" wp14:editId="7AF9F7D4">
            <wp:extent cx="1104175" cy="665018"/>
            <wp:effectExtent l="0" t="0" r="1270" b="1905"/>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731" cy="665353"/>
                    </a:xfrm>
                    <a:prstGeom prst="rect">
                      <a:avLst/>
                    </a:prstGeom>
                    <a:noFill/>
                    <a:ln>
                      <a:noFill/>
                    </a:ln>
                    <a:effectLst/>
                    <a:extLst/>
                  </pic:spPr>
                </pic:pic>
              </a:graphicData>
            </a:graphic>
          </wp:inline>
        </w:drawing>
      </w:r>
    </w:p>
    <w:p w14:paraId="7AF9F6CA" w14:textId="77777777" w:rsidR="00562536" w:rsidRDefault="00562536" w:rsidP="00562536">
      <w:pPr>
        <w:spacing w:after="0" w:line="240" w:lineRule="auto"/>
        <w:jc w:val="center"/>
        <w:rPr>
          <w:sz w:val="28"/>
          <w:szCs w:val="28"/>
        </w:rPr>
      </w:pPr>
    </w:p>
    <w:p w14:paraId="7AF9F6CB" w14:textId="77777777" w:rsidR="00421B60" w:rsidRDefault="00421B60" w:rsidP="00562536">
      <w:pPr>
        <w:spacing w:after="0" w:line="240" w:lineRule="auto"/>
        <w:jc w:val="center"/>
        <w:rPr>
          <w:sz w:val="28"/>
          <w:szCs w:val="28"/>
        </w:rPr>
      </w:pPr>
    </w:p>
    <w:p w14:paraId="7AF9F6CC" w14:textId="77777777" w:rsidR="00562536" w:rsidRPr="00562536" w:rsidRDefault="008809C0" w:rsidP="00562536">
      <w:pPr>
        <w:spacing w:after="0" w:line="240" w:lineRule="auto"/>
        <w:jc w:val="center"/>
        <w:rPr>
          <w:b/>
          <w:sz w:val="28"/>
          <w:szCs w:val="28"/>
        </w:rPr>
      </w:pPr>
      <w:r>
        <w:rPr>
          <w:b/>
          <w:sz w:val="28"/>
          <w:szCs w:val="28"/>
        </w:rPr>
        <w:t>HELMUTH BARROS PEÑA</w:t>
      </w:r>
    </w:p>
    <w:p w14:paraId="7AF9F6CD" w14:textId="77777777" w:rsidR="00562536" w:rsidRDefault="00A60321" w:rsidP="00562536">
      <w:pPr>
        <w:spacing w:after="0" w:line="240" w:lineRule="auto"/>
        <w:jc w:val="center"/>
        <w:rPr>
          <w:sz w:val="28"/>
          <w:szCs w:val="28"/>
        </w:rPr>
      </w:pPr>
      <w:r>
        <w:rPr>
          <w:sz w:val="28"/>
          <w:szCs w:val="28"/>
        </w:rPr>
        <w:t>Presidente FNA</w:t>
      </w:r>
    </w:p>
    <w:p w14:paraId="7AF9F6CE" w14:textId="77777777" w:rsidR="00331D14" w:rsidRDefault="00331D14" w:rsidP="00562536">
      <w:pPr>
        <w:spacing w:after="0" w:line="240" w:lineRule="auto"/>
        <w:jc w:val="center"/>
        <w:rPr>
          <w:sz w:val="28"/>
          <w:szCs w:val="28"/>
        </w:rPr>
      </w:pPr>
    </w:p>
    <w:p w14:paraId="7AF9F6CF" w14:textId="77777777" w:rsidR="00331D14" w:rsidRDefault="00331D14" w:rsidP="00331D14">
      <w:pPr>
        <w:spacing w:after="0" w:line="240" w:lineRule="auto"/>
        <w:jc w:val="center"/>
        <w:rPr>
          <w:sz w:val="28"/>
          <w:szCs w:val="28"/>
        </w:rPr>
      </w:pPr>
      <w:r w:rsidRPr="00331D14">
        <w:rPr>
          <w:noProof/>
          <w:sz w:val="28"/>
          <w:szCs w:val="28"/>
          <w:lang w:eastAsia="es-CO"/>
        </w:rPr>
        <w:drawing>
          <wp:inline distT="0" distB="0" distL="0" distR="0" wp14:anchorId="7AF9F7D5" wp14:editId="7AF9F7D6">
            <wp:extent cx="1312223" cy="747028"/>
            <wp:effectExtent l="0" t="0" r="254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9546" cy="751197"/>
                    </a:xfrm>
                    <a:prstGeom prst="rect">
                      <a:avLst/>
                    </a:prstGeom>
                    <a:noFill/>
                    <a:ln>
                      <a:noFill/>
                    </a:ln>
                    <a:effectLst/>
                    <a:extLst/>
                  </pic:spPr>
                </pic:pic>
              </a:graphicData>
            </a:graphic>
          </wp:inline>
        </w:drawing>
      </w:r>
    </w:p>
    <w:p w14:paraId="7AF9F6D0" w14:textId="77777777" w:rsidR="00331D14" w:rsidRDefault="00331D14" w:rsidP="00331D14">
      <w:pPr>
        <w:spacing w:after="0" w:line="240" w:lineRule="auto"/>
        <w:jc w:val="center"/>
        <w:rPr>
          <w:sz w:val="28"/>
          <w:szCs w:val="28"/>
        </w:rPr>
      </w:pPr>
    </w:p>
    <w:p w14:paraId="7AF9F6D1" w14:textId="77777777" w:rsidR="00331D14" w:rsidRDefault="00331D14" w:rsidP="00562536">
      <w:pPr>
        <w:spacing w:after="0" w:line="240" w:lineRule="auto"/>
        <w:jc w:val="center"/>
        <w:rPr>
          <w:sz w:val="28"/>
          <w:szCs w:val="28"/>
        </w:rPr>
      </w:pPr>
    </w:p>
    <w:p w14:paraId="7AF9F6D2" w14:textId="77777777" w:rsidR="0055304E" w:rsidRPr="00562536" w:rsidRDefault="0055304E" w:rsidP="0055304E">
      <w:pPr>
        <w:spacing w:after="0" w:line="240" w:lineRule="auto"/>
        <w:jc w:val="center"/>
        <w:rPr>
          <w:b/>
          <w:sz w:val="28"/>
          <w:szCs w:val="28"/>
        </w:rPr>
      </w:pPr>
      <w:r>
        <w:rPr>
          <w:b/>
          <w:sz w:val="28"/>
          <w:szCs w:val="28"/>
        </w:rPr>
        <w:t xml:space="preserve">ALEJANDRO QUINTERO ROMERO </w:t>
      </w:r>
    </w:p>
    <w:p w14:paraId="7AF9F6D3" w14:textId="77777777" w:rsidR="0055304E" w:rsidRDefault="003C4F72" w:rsidP="0055304E">
      <w:pPr>
        <w:spacing w:after="0" w:line="240" w:lineRule="auto"/>
        <w:jc w:val="center"/>
        <w:rPr>
          <w:sz w:val="28"/>
          <w:szCs w:val="28"/>
        </w:rPr>
      </w:pPr>
      <w:r>
        <w:rPr>
          <w:sz w:val="28"/>
          <w:szCs w:val="28"/>
        </w:rPr>
        <w:t>Director Ejecutivo de Fonvivienda</w:t>
      </w:r>
    </w:p>
    <w:p w14:paraId="7AF9F6D4" w14:textId="77777777" w:rsidR="00331D14" w:rsidRDefault="00331D14" w:rsidP="0055304E">
      <w:pPr>
        <w:spacing w:after="0" w:line="240" w:lineRule="auto"/>
        <w:jc w:val="center"/>
        <w:rPr>
          <w:sz w:val="28"/>
          <w:szCs w:val="28"/>
        </w:rPr>
      </w:pPr>
    </w:p>
    <w:p w14:paraId="7AF9F6D5" w14:textId="77777777" w:rsidR="00331D14" w:rsidRDefault="00331D14" w:rsidP="0055304E">
      <w:pPr>
        <w:spacing w:after="0" w:line="240" w:lineRule="auto"/>
        <w:jc w:val="center"/>
        <w:rPr>
          <w:sz w:val="28"/>
          <w:szCs w:val="28"/>
        </w:rPr>
      </w:pPr>
      <w:r w:rsidRPr="00331D14">
        <w:rPr>
          <w:noProof/>
          <w:sz w:val="28"/>
          <w:szCs w:val="28"/>
          <w:lang w:eastAsia="es-CO"/>
        </w:rPr>
        <w:drawing>
          <wp:inline distT="0" distB="0" distL="0" distR="0" wp14:anchorId="7AF9F7D7" wp14:editId="7AF9F7D8">
            <wp:extent cx="2208810" cy="480951"/>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11191" cy="481469"/>
                    </a:xfrm>
                    <a:prstGeom prst="rect">
                      <a:avLst/>
                    </a:prstGeom>
                    <a:noFill/>
                    <a:ln>
                      <a:noFill/>
                    </a:ln>
                    <a:effectLst/>
                    <a:extLst/>
                  </pic:spPr>
                </pic:pic>
              </a:graphicData>
            </a:graphic>
          </wp:inline>
        </w:drawing>
      </w:r>
    </w:p>
    <w:p w14:paraId="7AF9F6D6" w14:textId="77777777" w:rsidR="0055304E" w:rsidRDefault="0055304E" w:rsidP="00562536">
      <w:pPr>
        <w:spacing w:after="0" w:line="240" w:lineRule="auto"/>
        <w:jc w:val="center"/>
        <w:rPr>
          <w:sz w:val="28"/>
          <w:szCs w:val="28"/>
        </w:rPr>
      </w:pPr>
    </w:p>
    <w:p w14:paraId="7AF9F6D7" w14:textId="77777777" w:rsidR="00562536" w:rsidRDefault="00562536" w:rsidP="00562536">
      <w:pPr>
        <w:spacing w:after="0" w:line="240" w:lineRule="auto"/>
        <w:jc w:val="center"/>
        <w:rPr>
          <w:sz w:val="28"/>
          <w:szCs w:val="28"/>
        </w:rPr>
      </w:pPr>
    </w:p>
    <w:p w14:paraId="7AF9F6D8" w14:textId="77777777" w:rsidR="00A60321" w:rsidRDefault="00A60321" w:rsidP="00A60321"/>
    <w:p w14:paraId="7AF9F6D9" w14:textId="77777777" w:rsidR="005403E3" w:rsidRPr="00651182" w:rsidRDefault="005403E3" w:rsidP="00651182">
      <w:pPr>
        <w:rPr>
          <w:rFonts w:ascii="Futura Std ExtraBold" w:hAnsi="Futura Std ExtraBold"/>
          <w:b/>
          <w:bCs/>
          <w:color w:val="961D4E"/>
          <w:kern w:val="24"/>
        </w:rPr>
      </w:pPr>
    </w:p>
    <w:p w14:paraId="7AF9F6DA" w14:textId="77777777" w:rsidR="005403E3" w:rsidRDefault="005403E3" w:rsidP="00562536">
      <w:pPr>
        <w:spacing w:after="0" w:line="240" w:lineRule="auto"/>
        <w:jc w:val="center"/>
        <w:rPr>
          <w:b/>
          <w:sz w:val="28"/>
          <w:szCs w:val="28"/>
        </w:rPr>
      </w:pPr>
    </w:p>
    <w:sdt>
      <w:sdtPr>
        <w:rPr>
          <w:rFonts w:asciiTheme="minorHAnsi" w:eastAsiaTheme="minorHAnsi" w:hAnsiTheme="minorHAnsi" w:cstheme="minorBidi"/>
          <w:b w:val="0"/>
          <w:bCs w:val="0"/>
          <w:color w:val="auto"/>
          <w:sz w:val="22"/>
          <w:szCs w:val="22"/>
          <w:lang w:val="es-ES" w:eastAsia="en-US"/>
        </w:rPr>
        <w:id w:val="-1434895445"/>
        <w:docPartObj>
          <w:docPartGallery w:val="Table of Contents"/>
          <w:docPartUnique/>
        </w:docPartObj>
      </w:sdtPr>
      <w:sdtEndPr/>
      <w:sdtContent>
        <w:p w14:paraId="7AF9F6DB" w14:textId="77777777" w:rsidR="003402BC" w:rsidRPr="00C37228" w:rsidRDefault="003402BC" w:rsidP="00C37228">
          <w:pPr>
            <w:pStyle w:val="TtulodeTDC"/>
            <w:ind w:right="-235"/>
            <w:jc w:val="center"/>
            <w:rPr>
              <w:sz w:val="32"/>
              <w:szCs w:val="32"/>
              <w:lang w:val="es-ES"/>
            </w:rPr>
          </w:pPr>
          <w:r w:rsidRPr="00C37228">
            <w:rPr>
              <w:sz w:val="32"/>
              <w:szCs w:val="32"/>
              <w:lang w:val="es-ES"/>
            </w:rPr>
            <w:t>Contenido</w:t>
          </w:r>
        </w:p>
        <w:p w14:paraId="7AF9F6DC" w14:textId="77777777" w:rsidR="00C37228" w:rsidRPr="00C37228" w:rsidRDefault="00C37228" w:rsidP="00C37228">
          <w:pPr>
            <w:rPr>
              <w:lang w:val="es-ES" w:eastAsia="es-CO"/>
            </w:rPr>
          </w:pPr>
        </w:p>
        <w:p w14:paraId="7B0F2FE4" w14:textId="77777777" w:rsidR="0043706D" w:rsidRDefault="006A2E7B">
          <w:pPr>
            <w:pStyle w:val="TDC1"/>
            <w:rPr>
              <w:noProof/>
              <w:lang w:val="es-CO" w:eastAsia="es-CO"/>
            </w:rPr>
          </w:pPr>
          <w:r>
            <w:fldChar w:fldCharType="begin"/>
          </w:r>
          <w:r w:rsidR="003402BC">
            <w:instrText xml:space="preserve"> TOC \o "1-3" \h \z \u </w:instrText>
          </w:r>
          <w:r>
            <w:fldChar w:fldCharType="separate"/>
          </w:r>
          <w:hyperlink w:anchor="_Toc489290299" w:history="1">
            <w:r w:rsidR="0043706D" w:rsidRPr="004E6103">
              <w:rPr>
                <w:rStyle w:val="Hipervnculo"/>
                <w:noProof/>
              </w:rPr>
              <w:t>PRESENTACIÓN</w:t>
            </w:r>
            <w:r w:rsidR="0043706D">
              <w:rPr>
                <w:noProof/>
                <w:webHidden/>
              </w:rPr>
              <w:tab/>
            </w:r>
            <w:r w:rsidR="0043706D">
              <w:rPr>
                <w:noProof/>
                <w:webHidden/>
              </w:rPr>
              <w:fldChar w:fldCharType="begin"/>
            </w:r>
            <w:r w:rsidR="0043706D">
              <w:rPr>
                <w:noProof/>
                <w:webHidden/>
              </w:rPr>
              <w:instrText xml:space="preserve"> PAGEREF _Toc489290299 \h </w:instrText>
            </w:r>
            <w:r w:rsidR="0043706D">
              <w:rPr>
                <w:noProof/>
                <w:webHidden/>
              </w:rPr>
            </w:r>
            <w:r w:rsidR="0043706D">
              <w:rPr>
                <w:noProof/>
                <w:webHidden/>
              </w:rPr>
              <w:fldChar w:fldCharType="separate"/>
            </w:r>
            <w:r w:rsidR="00891C6C">
              <w:rPr>
                <w:noProof/>
                <w:webHidden/>
              </w:rPr>
              <w:t>3</w:t>
            </w:r>
            <w:r w:rsidR="0043706D">
              <w:rPr>
                <w:noProof/>
                <w:webHidden/>
              </w:rPr>
              <w:fldChar w:fldCharType="end"/>
            </w:r>
          </w:hyperlink>
        </w:p>
        <w:p w14:paraId="10AD3890" w14:textId="77777777" w:rsidR="0043706D" w:rsidRDefault="00FD49F7">
          <w:pPr>
            <w:pStyle w:val="TDC1"/>
            <w:rPr>
              <w:noProof/>
              <w:lang w:val="es-CO" w:eastAsia="es-CO"/>
            </w:rPr>
          </w:pPr>
          <w:hyperlink w:anchor="_Toc489290300" w:history="1">
            <w:r w:rsidR="0043706D" w:rsidRPr="004E6103">
              <w:rPr>
                <w:rStyle w:val="Hipervnculo"/>
                <w:noProof/>
              </w:rPr>
              <w:t>CAPITULO I</w:t>
            </w:r>
            <w:r w:rsidR="0043706D">
              <w:rPr>
                <w:noProof/>
                <w:webHidden/>
              </w:rPr>
              <w:tab/>
            </w:r>
            <w:r w:rsidR="0043706D">
              <w:rPr>
                <w:noProof/>
                <w:webHidden/>
              </w:rPr>
              <w:fldChar w:fldCharType="begin"/>
            </w:r>
            <w:r w:rsidR="0043706D">
              <w:rPr>
                <w:noProof/>
                <w:webHidden/>
              </w:rPr>
              <w:instrText xml:space="preserve"> PAGEREF _Toc489290300 \h </w:instrText>
            </w:r>
            <w:r w:rsidR="0043706D">
              <w:rPr>
                <w:noProof/>
                <w:webHidden/>
              </w:rPr>
            </w:r>
            <w:r w:rsidR="0043706D">
              <w:rPr>
                <w:noProof/>
                <w:webHidden/>
              </w:rPr>
              <w:fldChar w:fldCharType="separate"/>
            </w:r>
            <w:r w:rsidR="00891C6C">
              <w:rPr>
                <w:noProof/>
                <w:webHidden/>
              </w:rPr>
              <w:t>4</w:t>
            </w:r>
            <w:r w:rsidR="0043706D">
              <w:rPr>
                <w:noProof/>
                <w:webHidden/>
              </w:rPr>
              <w:fldChar w:fldCharType="end"/>
            </w:r>
          </w:hyperlink>
        </w:p>
        <w:p w14:paraId="605FB42B" w14:textId="77777777" w:rsidR="0043706D" w:rsidRDefault="00FD49F7">
          <w:pPr>
            <w:pStyle w:val="TDC2"/>
            <w:rPr>
              <w:noProof/>
              <w:lang w:val="es-CO" w:eastAsia="es-CO"/>
            </w:rPr>
          </w:pPr>
          <w:hyperlink w:anchor="_Toc489290301" w:history="1">
            <w:r w:rsidR="0043706D" w:rsidRPr="004E6103">
              <w:rPr>
                <w:rStyle w:val="Hipervnculo"/>
                <w:noProof/>
              </w:rPr>
              <w:t>SECTOR ADMINISTRATIVO VIVIENDA, CIUDAD Y TERRITORIO</w:t>
            </w:r>
            <w:r w:rsidR="0043706D">
              <w:rPr>
                <w:noProof/>
                <w:webHidden/>
              </w:rPr>
              <w:tab/>
            </w:r>
            <w:r w:rsidR="0043706D">
              <w:rPr>
                <w:noProof/>
                <w:webHidden/>
              </w:rPr>
              <w:fldChar w:fldCharType="begin"/>
            </w:r>
            <w:r w:rsidR="0043706D">
              <w:rPr>
                <w:noProof/>
                <w:webHidden/>
              </w:rPr>
              <w:instrText xml:space="preserve"> PAGEREF _Toc489290301 \h </w:instrText>
            </w:r>
            <w:r w:rsidR="0043706D">
              <w:rPr>
                <w:noProof/>
                <w:webHidden/>
              </w:rPr>
            </w:r>
            <w:r w:rsidR="0043706D">
              <w:rPr>
                <w:noProof/>
                <w:webHidden/>
              </w:rPr>
              <w:fldChar w:fldCharType="separate"/>
            </w:r>
            <w:r w:rsidR="00891C6C">
              <w:rPr>
                <w:noProof/>
                <w:webHidden/>
              </w:rPr>
              <w:t>4</w:t>
            </w:r>
            <w:r w:rsidR="0043706D">
              <w:rPr>
                <w:noProof/>
                <w:webHidden/>
              </w:rPr>
              <w:fldChar w:fldCharType="end"/>
            </w:r>
          </w:hyperlink>
        </w:p>
        <w:p w14:paraId="528FB6E1" w14:textId="77777777" w:rsidR="0043706D" w:rsidRDefault="00FD49F7">
          <w:pPr>
            <w:pStyle w:val="TDC2"/>
            <w:rPr>
              <w:noProof/>
              <w:lang w:val="es-CO" w:eastAsia="es-CO"/>
            </w:rPr>
          </w:pPr>
          <w:hyperlink w:anchor="_Toc489290302" w:history="1">
            <w:r w:rsidR="0043706D" w:rsidRPr="004E6103">
              <w:rPr>
                <w:rStyle w:val="Hipervnculo"/>
                <w:noProof/>
              </w:rPr>
              <w:t>ESTRUCTURA DEL SECTOR</w:t>
            </w:r>
            <w:r w:rsidR="0043706D">
              <w:rPr>
                <w:noProof/>
                <w:webHidden/>
              </w:rPr>
              <w:tab/>
            </w:r>
            <w:r w:rsidR="0043706D">
              <w:rPr>
                <w:noProof/>
                <w:webHidden/>
              </w:rPr>
              <w:fldChar w:fldCharType="begin"/>
            </w:r>
            <w:r w:rsidR="0043706D">
              <w:rPr>
                <w:noProof/>
                <w:webHidden/>
              </w:rPr>
              <w:instrText xml:space="preserve"> PAGEREF _Toc489290302 \h </w:instrText>
            </w:r>
            <w:r w:rsidR="0043706D">
              <w:rPr>
                <w:noProof/>
                <w:webHidden/>
              </w:rPr>
            </w:r>
            <w:r w:rsidR="0043706D">
              <w:rPr>
                <w:noProof/>
                <w:webHidden/>
              </w:rPr>
              <w:fldChar w:fldCharType="separate"/>
            </w:r>
            <w:r w:rsidR="00891C6C">
              <w:rPr>
                <w:noProof/>
                <w:webHidden/>
              </w:rPr>
              <w:t>4</w:t>
            </w:r>
            <w:r w:rsidR="0043706D">
              <w:rPr>
                <w:noProof/>
                <w:webHidden/>
              </w:rPr>
              <w:fldChar w:fldCharType="end"/>
            </w:r>
          </w:hyperlink>
        </w:p>
        <w:p w14:paraId="6E67A6BC" w14:textId="77777777" w:rsidR="0043706D" w:rsidRDefault="00FD49F7">
          <w:pPr>
            <w:pStyle w:val="TDC1"/>
            <w:rPr>
              <w:noProof/>
              <w:lang w:val="es-CO" w:eastAsia="es-CO"/>
            </w:rPr>
          </w:pPr>
          <w:hyperlink w:anchor="_Toc489290303" w:history="1">
            <w:r w:rsidR="0043706D" w:rsidRPr="004E6103">
              <w:rPr>
                <w:rStyle w:val="Hipervnculo"/>
                <w:noProof/>
              </w:rPr>
              <w:t>CAPITULO II</w:t>
            </w:r>
            <w:r w:rsidR="0043706D">
              <w:rPr>
                <w:noProof/>
                <w:webHidden/>
              </w:rPr>
              <w:tab/>
            </w:r>
            <w:r w:rsidR="0043706D">
              <w:rPr>
                <w:noProof/>
                <w:webHidden/>
              </w:rPr>
              <w:fldChar w:fldCharType="begin"/>
            </w:r>
            <w:r w:rsidR="0043706D">
              <w:rPr>
                <w:noProof/>
                <w:webHidden/>
              </w:rPr>
              <w:instrText xml:space="preserve"> PAGEREF _Toc489290303 \h </w:instrText>
            </w:r>
            <w:r w:rsidR="0043706D">
              <w:rPr>
                <w:noProof/>
                <w:webHidden/>
              </w:rPr>
            </w:r>
            <w:r w:rsidR="0043706D">
              <w:rPr>
                <w:noProof/>
                <w:webHidden/>
              </w:rPr>
              <w:fldChar w:fldCharType="separate"/>
            </w:r>
            <w:r w:rsidR="00891C6C">
              <w:rPr>
                <w:noProof/>
                <w:webHidden/>
              </w:rPr>
              <w:t>7</w:t>
            </w:r>
            <w:r w:rsidR="0043706D">
              <w:rPr>
                <w:noProof/>
                <w:webHidden/>
              </w:rPr>
              <w:fldChar w:fldCharType="end"/>
            </w:r>
          </w:hyperlink>
        </w:p>
        <w:p w14:paraId="197461B3" w14:textId="77777777" w:rsidR="0043706D" w:rsidRDefault="00FD49F7">
          <w:pPr>
            <w:pStyle w:val="TDC2"/>
            <w:rPr>
              <w:noProof/>
              <w:lang w:val="es-CO" w:eastAsia="es-CO"/>
            </w:rPr>
          </w:pPr>
          <w:hyperlink w:anchor="_Toc489290304" w:history="1">
            <w:r w:rsidR="0043706D" w:rsidRPr="004E6103">
              <w:rPr>
                <w:rStyle w:val="Hipervnculo"/>
                <w:noProof/>
              </w:rPr>
              <w:t>PLAN  ESTRATEGICO SECTORIAL</w:t>
            </w:r>
            <w:r w:rsidR="0043706D">
              <w:rPr>
                <w:noProof/>
                <w:webHidden/>
              </w:rPr>
              <w:tab/>
            </w:r>
            <w:r w:rsidR="0043706D">
              <w:rPr>
                <w:noProof/>
                <w:webHidden/>
              </w:rPr>
              <w:fldChar w:fldCharType="begin"/>
            </w:r>
            <w:r w:rsidR="0043706D">
              <w:rPr>
                <w:noProof/>
                <w:webHidden/>
              </w:rPr>
              <w:instrText xml:space="preserve"> PAGEREF _Toc489290304 \h </w:instrText>
            </w:r>
            <w:r w:rsidR="0043706D">
              <w:rPr>
                <w:noProof/>
                <w:webHidden/>
              </w:rPr>
            </w:r>
            <w:r w:rsidR="0043706D">
              <w:rPr>
                <w:noProof/>
                <w:webHidden/>
              </w:rPr>
              <w:fldChar w:fldCharType="separate"/>
            </w:r>
            <w:r w:rsidR="00891C6C">
              <w:rPr>
                <w:noProof/>
                <w:webHidden/>
              </w:rPr>
              <w:t>7</w:t>
            </w:r>
            <w:r w:rsidR="0043706D">
              <w:rPr>
                <w:noProof/>
                <w:webHidden/>
              </w:rPr>
              <w:fldChar w:fldCharType="end"/>
            </w:r>
          </w:hyperlink>
        </w:p>
        <w:p w14:paraId="20D4DCFB" w14:textId="77777777" w:rsidR="0043706D" w:rsidRDefault="00FD49F7">
          <w:pPr>
            <w:pStyle w:val="TDC3"/>
            <w:tabs>
              <w:tab w:val="right" w:leader="dot" w:pos="9678"/>
            </w:tabs>
            <w:rPr>
              <w:rFonts w:eastAsiaTheme="minorEastAsia"/>
              <w:noProof/>
              <w:lang w:eastAsia="es-CO"/>
            </w:rPr>
          </w:pPr>
          <w:hyperlink w:anchor="_Toc489290305" w:history="1">
            <w:r w:rsidR="0043706D" w:rsidRPr="004E6103">
              <w:rPr>
                <w:rStyle w:val="Hipervnculo"/>
                <w:noProof/>
              </w:rPr>
              <w:t>OBJETIVO GENERAL DEL  PES</w:t>
            </w:r>
            <w:r w:rsidR="0043706D">
              <w:rPr>
                <w:noProof/>
                <w:webHidden/>
              </w:rPr>
              <w:tab/>
            </w:r>
            <w:r w:rsidR="0043706D">
              <w:rPr>
                <w:noProof/>
                <w:webHidden/>
              </w:rPr>
              <w:fldChar w:fldCharType="begin"/>
            </w:r>
            <w:r w:rsidR="0043706D">
              <w:rPr>
                <w:noProof/>
                <w:webHidden/>
              </w:rPr>
              <w:instrText xml:space="preserve"> PAGEREF _Toc489290305 \h </w:instrText>
            </w:r>
            <w:r w:rsidR="0043706D">
              <w:rPr>
                <w:noProof/>
                <w:webHidden/>
              </w:rPr>
            </w:r>
            <w:r w:rsidR="0043706D">
              <w:rPr>
                <w:noProof/>
                <w:webHidden/>
              </w:rPr>
              <w:fldChar w:fldCharType="separate"/>
            </w:r>
            <w:r w:rsidR="00891C6C">
              <w:rPr>
                <w:noProof/>
                <w:webHidden/>
              </w:rPr>
              <w:t>7</w:t>
            </w:r>
            <w:r w:rsidR="0043706D">
              <w:rPr>
                <w:noProof/>
                <w:webHidden/>
              </w:rPr>
              <w:fldChar w:fldCharType="end"/>
            </w:r>
          </w:hyperlink>
        </w:p>
        <w:p w14:paraId="212E5191" w14:textId="77777777" w:rsidR="0043706D" w:rsidRDefault="00FD49F7">
          <w:pPr>
            <w:pStyle w:val="TDC3"/>
            <w:tabs>
              <w:tab w:val="right" w:leader="dot" w:pos="9678"/>
            </w:tabs>
            <w:rPr>
              <w:rFonts w:eastAsiaTheme="minorEastAsia"/>
              <w:noProof/>
              <w:lang w:eastAsia="es-CO"/>
            </w:rPr>
          </w:pPr>
          <w:hyperlink w:anchor="_Toc489290306" w:history="1">
            <w:r w:rsidR="0043706D" w:rsidRPr="004E6103">
              <w:rPr>
                <w:rStyle w:val="Hipervnculo"/>
                <w:noProof/>
              </w:rPr>
              <w:t>OBJETIVOS ESPECIFICOS DEL  PES</w:t>
            </w:r>
            <w:r w:rsidR="0043706D">
              <w:rPr>
                <w:noProof/>
                <w:webHidden/>
              </w:rPr>
              <w:tab/>
            </w:r>
            <w:r w:rsidR="0043706D">
              <w:rPr>
                <w:noProof/>
                <w:webHidden/>
              </w:rPr>
              <w:fldChar w:fldCharType="begin"/>
            </w:r>
            <w:r w:rsidR="0043706D">
              <w:rPr>
                <w:noProof/>
                <w:webHidden/>
              </w:rPr>
              <w:instrText xml:space="preserve"> PAGEREF _Toc489290306 \h </w:instrText>
            </w:r>
            <w:r w:rsidR="0043706D">
              <w:rPr>
                <w:noProof/>
                <w:webHidden/>
              </w:rPr>
            </w:r>
            <w:r w:rsidR="0043706D">
              <w:rPr>
                <w:noProof/>
                <w:webHidden/>
              </w:rPr>
              <w:fldChar w:fldCharType="separate"/>
            </w:r>
            <w:r w:rsidR="00891C6C">
              <w:rPr>
                <w:noProof/>
                <w:webHidden/>
              </w:rPr>
              <w:t>7</w:t>
            </w:r>
            <w:r w:rsidR="0043706D">
              <w:rPr>
                <w:noProof/>
                <w:webHidden/>
              </w:rPr>
              <w:fldChar w:fldCharType="end"/>
            </w:r>
          </w:hyperlink>
        </w:p>
        <w:p w14:paraId="08FBECFD" w14:textId="77777777" w:rsidR="0043706D" w:rsidRDefault="00FD49F7">
          <w:pPr>
            <w:pStyle w:val="TDC3"/>
            <w:tabs>
              <w:tab w:val="right" w:leader="dot" w:pos="9678"/>
            </w:tabs>
            <w:rPr>
              <w:rFonts w:eastAsiaTheme="minorEastAsia"/>
              <w:noProof/>
              <w:lang w:eastAsia="es-CO"/>
            </w:rPr>
          </w:pPr>
          <w:hyperlink w:anchor="_Toc489290307" w:history="1">
            <w:r w:rsidR="0043706D" w:rsidRPr="004E6103">
              <w:rPr>
                <w:rStyle w:val="Hipervnculo"/>
                <w:noProof/>
              </w:rPr>
              <w:t>MARCO NORMATIVO</w:t>
            </w:r>
            <w:r w:rsidR="0043706D">
              <w:rPr>
                <w:noProof/>
                <w:webHidden/>
              </w:rPr>
              <w:tab/>
            </w:r>
            <w:r w:rsidR="0043706D">
              <w:rPr>
                <w:noProof/>
                <w:webHidden/>
              </w:rPr>
              <w:fldChar w:fldCharType="begin"/>
            </w:r>
            <w:r w:rsidR="0043706D">
              <w:rPr>
                <w:noProof/>
                <w:webHidden/>
              </w:rPr>
              <w:instrText xml:space="preserve"> PAGEREF _Toc489290307 \h </w:instrText>
            </w:r>
            <w:r w:rsidR="0043706D">
              <w:rPr>
                <w:noProof/>
                <w:webHidden/>
              </w:rPr>
            </w:r>
            <w:r w:rsidR="0043706D">
              <w:rPr>
                <w:noProof/>
                <w:webHidden/>
              </w:rPr>
              <w:fldChar w:fldCharType="separate"/>
            </w:r>
            <w:r w:rsidR="00891C6C">
              <w:rPr>
                <w:noProof/>
                <w:webHidden/>
              </w:rPr>
              <w:t>7</w:t>
            </w:r>
            <w:r w:rsidR="0043706D">
              <w:rPr>
                <w:noProof/>
                <w:webHidden/>
              </w:rPr>
              <w:fldChar w:fldCharType="end"/>
            </w:r>
          </w:hyperlink>
        </w:p>
        <w:p w14:paraId="43BF5A0F" w14:textId="77777777" w:rsidR="0043706D" w:rsidRDefault="00FD49F7">
          <w:pPr>
            <w:pStyle w:val="TDC3"/>
            <w:tabs>
              <w:tab w:val="right" w:leader="dot" w:pos="9678"/>
            </w:tabs>
            <w:rPr>
              <w:rFonts w:eastAsiaTheme="minorEastAsia"/>
              <w:noProof/>
              <w:lang w:eastAsia="es-CO"/>
            </w:rPr>
          </w:pPr>
          <w:hyperlink w:anchor="_Toc489290308" w:history="1">
            <w:r w:rsidR="0043706D" w:rsidRPr="004E6103">
              <w:rPr>
                <w:rStyle w:val="Hipervnculo"/>
                <w:noProof/>
              </w:rPr>
              <w:t>ALINEACIÓN ESTRATÉGICA</w:t>
            </w:r>
            <w:r w:rsidR="0043706D">
              <w:rPr>
                <w:noProof/>
                <w:webHidden/>
              </w:rPr>
              <w:tab/>
            </w:r>
            <w:r w:rsidR="0043706D">
              <w:rPr>
                <w:noProof/>
                <w:webHidden/>
              </w:rPr>
              <w:fldChar w:fldCharType="begin"/>
            </w:r>
            <w:r w:rsidR="0043706D">
              <w:rPr>
                <w:noProof/>
                <w:webHidden/>
              </w:rPr>
              <w:instrText xml:space="preserve"> PAGEREF _Toc489290308 \h </w:instrText>
            </w:r>
            <w:r w:rsidR="0043706D">
              <w:rPr>
                <w:noProof/>
                <w:webHidden/>
              </w:rPr>
            </w:r>
            <w:r w:rsidR="0043706D">
              <w:rPr>
                <w:noProof/>
                <w:webHidden/>
              </w:rPr>
              <w:fldChar w:fldCharType="separate"/>
            </w:r>
            <w:r w:rsidR="00891C6C">
              <w:rPr>
                <w:noProof/>
                <w:webHidden/>
              </w:rPr>
              <w:t>9</w:t>
            </w:r>
            <w:r w:rsidR="0043706D">
              <w:rPr>
                <w:noProof/>
                <w:webHidden/>
              </w:rPr>
              <w:fldChar w:fldCharType="end"/>
            </w:r>
          </w:hyperlink>
        </w:p>
        <w:p w14:paraId="1EEEDB7A" w14:textId="77777777" w:rsidR="0043706D" w:rsidRDefault="00FD49F7">
          <w:pPr>
            <w:pStyle w:val="TDC3"/>
            <w:tabs>
              <w:tab w:val="right" w:leader="dot" w:pos="9678"/>
            </w:tabs>
            <w:rPr>
              <w:rFonts w:eastAsiaTheme="minorEastAsia"/>
              <w:noProof/>
              <w:lang w:eastAsia="es-CO"/>
            </w:rPr>
          </w:pPr>
          <w:hyperlink w:anchor="_Toc489290309" w:history="1">
            <w:r w:rsidR="0043706D" w:rsidRPr="004E6103">
              <w:rPr>
                <w:rStyle w:val="Hipervnculo"/>
                <w:noProof/>
              </w:rPr>
              <w:t>METODOLOGIA PARA FORMULACIÓN DEL PES</w:t>
            </w:r>
            <w:r w:rsidR="0043706D">
              <w:rPr>
                <w:noProof/>
                <w:webHidden/>
              </w:rPr>
              <w:tab/>
            </w:r>
            <w:r w:rsidR="0043706D">
              <w:rPr>
                <w:noProof/>
                <w:webHidden/>
              </w:rPr>
              <w:fldChar w:fldCharType="begin"/>
            </w:r>
            <w:r w:rsidR="0043706D">
              <w:rPr>
                <w:noProof/>
                <w:webHidden/>
              </w:rPr>
              <w:instrText xml:space="preserve"> PAGEREF _Toc489290309 \h </w:instrText>
            </w:r>
            <w:r w:rsidR="0043706D">
              <w:rPr>
                <w:noProof/>
                <w:webHidden/>
              </w:rPr>
            </w:r>
            <w:r w:rsidR="0043706D">
              <w:rPr>
                <w:noProof/>
                <w:webHidden/>
              </w:rPr>
              <w:fldChar w:fldCharType="separate"/>
            </w:r>
            <w:r w:rsidR="00891C6C">
              <w:rPr>
                <w:noProof/>
                <w:webHidden/>
              </w:rPr>
              <w:t>9</w:t>
            </w:r>
            <w:r w:rsidR="0043706D">
              <w:rPr>
                <w:noProof/>
                <w:webHidden/>
              </w:rPr>
              <w:fldChar w:fldCharType="end"/>
            </w:r>
          </w:hyperlink>
        </w:p>
        <w:p w14:paraId="4C668B9F" w14:textId="77777777" w:rsidR="0043706D" w:rsidRDefault="00FD49F7">
          <w:pPr>
            <w:pStyle w:val="TDC1"/>
            <w:rPr>
              <w:noProof/>
              <w:lang w:val="es-CO" w:eastAsia="es-CO"/>
            </w:rPr>
          </w:pPr>
          <w:hyperlink w:anchor="_Toc489290310" w:history="1">
            <w:r w:rsidR="0043706D" w:rsidRPr="004E6103">
              <w:rPr>
                <w:rStyle w:val="Hipervnculo"/>
                <w:noProof/>
              </w:rPr>
              <w:t>CAPITULO III</w:t>
            </w:r>
            <w:r w:rsidR="0043706D">
              <w:rPr>
                <w:noProof/>
                <w:webHidden/>
              </w:rPr>
              <w:tab/>
            </w:r>
            <w:r w:rsidR="0043706D">
              <w:rPr>
                <w:noProof/>
                <w:webHidden/>
              </w:rPr>
              <w:fldChar w:fldCharType="begin"/>
            </w:r>
            <w:r w:rsidR="0043706D">
              <w:rPr>
                <w:noProof/>
                <w:webHidden/>
              </w:rPr>
              <w:instrText xml:space="preserve"> PAGEREF _Toc489290310 \h </w:instrText>
            </w:r>
            <w:r w:rsidR="0043706D">
              <w:rPr>
                <w:noProof/>
                <w:webHidden/>
              </w:rPr>
            </w:r>
            <w:r w:rsidR="0043706D">
              <w:rPr>
                <w:noProof/>
                <w:webHidden/>
              </w:rPr>
              <w:fldChar w:fldCharType="separate"/>
            </w:r>
            <w:r w:rsidR="00891C6C">
              <w:rPr>
                <w:noProof/>
                <w:webHidden/>
              </w:rPr>
              <w:t>11</w:t>
            </w:r>
            <w:r w:rsidR="0043706D">
              <w:rPr>
                <w:noProof/>
                <w:webHidden/>
              </w:rPr>
              <w:fldChar w:fldCharType="end"/>
            </w:r>
          </w:hyperlink>
        </w:p>
        <w:p w14:paraId="1507245D" w14:textId="77777777" w:rsidR="0043706D" w:rsidRDefault="00FD49F7">
          <w:pPr>
            <w:pStyle w:val="TDC2"/>
            <w:rPr>
              <w:noProof/>
              <w:lang w:val="es-CO" w:eastAsia="es-CO"/>
            </w:rPr>
          </w:pPr>
          <w:hyperlink w:anchor="_Toc489290311" w:history="1">
            <w:r w:rsidR="0043706D" w:rsidRPr="004E6103">
              <w:rPr>
                <w:rStyle w:val="Hipervnculo"/>
                <w:noProof/>
              </w:rPr>
              <w:t>SEGUIMIENTO AL PLAN ESTRATEGICO SECTORIAL</w:t>
            </w:r>
            <w:r w:rsidR="0043706D">
              <w:rPr>
                <w:noProof/>
                <w:webHidden/>
              </w:rPr>
              <w:tab/>
            </w:r>
            <w:r w:rsidR="0043706D">
              <w:rPr>
                <w:noProof/>
                <w:webHidden/>
              </w:rPr>
              <w:fldChar w:fldCharType="begin"/>
            </w:r>
            <w:r w:rsidR="0043706D">
              <w:rPr>
                <w:noProof/>
                <w:webHidden/>
              </w:rPr>
              <w:instrText xml:space="preserve"> PAGEREF _Toc489290311 \h </w:instrText>
            </w:r>
            <w:r w:rsidR="0043706D">
              <w:rPr>
                <w:noProof/>
                <w:webHidden/>
              </w:rPr>
            </w:r>
            <w:r w:rsidR="0043706D">
              <w:rPr>
                <w:noProof/>
                <w:webHidden/>
              </w:rPr>
              <w:fldChar w:fldCharType="separate"/>
            </w:r>
            <w:r w:rsidR="00891C6C">
              <w:rPr>
                <w:noProof/>
                <w:webHidden/>
              </w:rPr>
              <w:t>11</w:t>
            </w:r>
            <w:r w:rsidR="0043706D">
              <w:rPr>
                <w:noProof/>
                <w:webHidden/>
              </w:rPr>
              <w:fldChar w:fldCharType="end"/>
            </w:r>
          </w:hyperlink>
        </w:p>
        <w:p w14:paraId="4E0AAFD8" w14:textId="77777777" w:rsidR="0043706D" w:rsidRDefault="00FD49F7">
          <w:pPr>
            <w:pStyle w:val="TDC2"/>
            <w:rPr>
              <w:noProof/>
              <w:lang w:val="es-CO" w:eastAsia="es-CO"/>
            </w:rPr>
          </w:pPr>
          <w:hyperlink w:anchor="_Toc489290312" w:history="1">
            <w:r w:rsidR="0043706D" w:rsidRPr="004E6103">
              <w:rPr>
                <w:rStyle w:val="Hipervnculo"/>
                <w:noProof/>
              </w:rPr>
              <w:t>Avance Consolidado del Plan Estratégico Sectorial</w:t>
            </w:r>
            <w:r w:rsidR="0043706D">
              <w:rPr>
                <w:noProof/>
                <w:webHidden/>
              </w:rPr>
              <w:tab/>
            </w:r>
            <w:r w:rsidR="0043706D">
              <w:rPr>
                <w:noProof/>
                <w:webHidden/>
              </w:rPr>
              <w:fldChar w:fldCharType="begin"/>
            </w:r>
            <w:r w:rsidR="0043706D">
              <w:rPr>
                <w:noProof/>
                <w:webHidden/>
              </w:rPr>
              <w:instrText xml:space="preserve"> PAGEREF _Toc489290312 \h </w:instrText>
            </w:r>
            <w:r w:rsidR="0043706D">
              <w:rPr>
                <w:noProof/>
                <w:webHidden/>
              </w:rPr>
            </w:r>
            <w:r w:rsidR="0043706D">
              <w:rPr>
                <w:noProof/>
                <w:webHidden/>
              </w:rPr>
              <w:fldChar w:fldCharType="separate"/>
            </w:r>
            <w:r w:rsidR="00891C6C">
              <w:rPr>
                <w:noProof/>
                <w:webHidden/>
              </w:rPr>
              <w:t>15</w:t>
            </w:r>
            <w:r w:rsidR="0043706D">
              <w:rPr>
                <w:noProof/>
                <w:webHidden/>
              </w:rPr>
              <w:fldChar w:fldCharType="end"/>
            </w:r>
          </w:hyperlink>
        </w:p>
        <w:p w14:paraId="0B08C3D2" w14:textId="77777777" w:rsidR="0043706D" w:rsidRDefault="00FD49F7">
          <w:pPr>
            <w:pStyle w:val="TDC1"/>
            <w:rPr>
              <w:noProof/>
              <w:lang w:val="es-CO" w:eastAsia="es-CO"/>
            </w:rPr>
          </w:pPr>
          <w:hyperlink w:anchor="_Toc489290313" w:history="1">
            <w:r w:rsidR="0043706D" w:rsidRPr="004E6103">
              <w:rPr>
                <w:rStyle w:val="Hipervnculo"/>
                <w:noProof/>
              </w:rPr>
              <w:t>ANÁLISIS DE  INDICADORES CON AVANCE INFERIOR A LO PROGRAMADO.</w:t>
            </w:r>
            <w:r w:rsidR="0043706D">
              <w:rPr>
                <w:noProof/>
                <w:webHidden/>
              </w:rPr>
              <w:tab/>
            </w:r>
            <w:r w:rsidR="0043706D">
              <w:rPr>
                <w:noProof/>
                <w:webHidden/>
              </w:rPr>
              <w:fldChar w:fldCharType="begin"/>
            </w:r>
            <w:r w:rsidR="0043706D">
              <w:rPr>
                <w:noProof/>
                <w:webHidden/>
              </w:rPr>
              <w:instrText xml:space="preserve"> PAGEREF _Toc489290313 \h </w:instrText>
            </w:r>
            <w:r w:rsidR="0043706D">
              <w:rPr>
                <w:noProof/>
                <w:webHidden/>
              </w:rPr>
            </w:r>
            <w:r w:rsidR="0043706D">
              <w:rPr>
                <w:noProof/>
                <w:webHidden/>
              </w:rPr>
              <w:fldChar w:fldCharType="separate"/>
            </w:r>
            <w:r w:rsidR="00891C6C">
              <w:rPr>
                <w:noProof/>
                <w:webHidden/>
              </w:rPr>
              <w:t>16</w:t>
            </w:r>
            <w:r w:rsidR="0043706D">
              <w:rPr>
                <w:noProof/>
                <w:webHidden/>
              </w:rPr>
              <w:fldChar w:fldCharType="end"/>
            </w:r>
          </w:hyperlink>
        </w:p>
        <w:p w14:paraId="6A4CF44D" w14:textId="77777777" w:rsidR="0043706D" w:rsidRDefault="00FD49F7">
          <w:pPr>
            <w:pStyle w:val="TDC1"/>
            <w:rPr>
              <w:noProof/>
              <w:lang w:val="es-CO" w:eastAsia="es-CO"/>
            </w:rPr>
          </w:pPr>
          <w:hyperlink w:anchor="_Toc489290314" w:history="1">
            <w:r w:rsidR="0043706D" w:rsidRPr="004E6103">
              <w:rPr>
                <w:rStyle w:val="Hipervnculo"/>
                <w:noProof/>
              </w:rPr>
              <w:t>A -   POLITICA GESTIÓN MISIONAL Y DE GOBIERNO</w:t>
            </w:r>
            <w:r w:rsidR="0043706D">
              <w:rPr>
                <w:noProof/>
                <w:webHidden/>
              </w:rPr>
              <w:tab/>
            </w:r>
            <w:r w:rsidR="0043706D">
              <w:rPr>
                <w:noProof/>
                <w:webHidden/>
              </w:rPr>
              <w:fldChar w:fldCharType="begin"/>
            </w:r>
            <w:r w:rsidR="0043706D">
              <w:rPr>
                <w:noProof/>
                <w:webHidden/>
              </w:rPr>
              <w:instrText xml:space="preserve"> PAGEREF _Toc489290314 \h </w:instrText>
            </w:r>
            <w:r w:rsidR="0043706D">
              <w:rPr>
                <w:noProof/>
                <w:webHidden/>
              </w:rPr>
            </w:r>
            <w:r w:rsidR="0043706D">
              <w:rPr>
                <w:noProof/>
                <w:webHidden/>
              </w:rPr>
              <w:fldChar w:fldCharType="separate"/>
            </w:r>
            <w:r w:rsidR="00891C6C">
              <w:rPr>
                <w:noProof/>
                <w:webHidden/>
              </w:rPr>
              <w:t>16</w:t>
            </w:r>
            <w:r w:rsidR="0043706D">
              <w:rPr>
                <w:noProof/>
                <w:webHidden/>
              </w:rPr>
              <w:fldChar w:fldCharType="end"/>
            </w:r>
          </w:hyperlink>
        </w:p>
        <w:p w14:paraId="254523D6" w14:textId="77777777" w:rsidR="0043706D" w:rsidRDefault="00FD49F7">
          <w:pPr>
            <w:pStyle w:val="TDC1"/>
            <w:rPr>
              <w:noProof/>
              <w:lang w:val="es-CO" w:eastAsia="es-CO"/>
            </w:rPr>
          </w:pPr>
          <w:hyperlink w:anchor="_Toc489290315" w:history="1">
            <w:r w:rsidR="0043706D" w:rsidRPr="004E6103">
              <w:rPr>
                <w:rStyle w:val="Hipervnculo"/>
                <w:noProof/>
              </w:rPr>
              <w:t>B - POLÍTICA TRANSPARENCIA, PARTICIPACIÓN Y SERVICIO AL CIUDADANO</w:t>
            </w:r>
            <w:r w:rsidR="0043706D">
              <w:rPr>
                <w:noProof/>
                <w:webHidden/>
              </w:rPr>
              <w:tab/>
            </w:r>
            <w:r w:rsidR="0043706D">
              <w:rPr>
                <w:noProof/>
                <w:webHidden/>
              </w:rPr>
              <w:fldChar w:fldCharType="begin"/>
            </w:r>
            <w:r w:rsidR="0043706D">
              <w:rPr>
                <w:noProof/>
                <w:webHidden/>
              </w:rPr>
              <w:instrText xml:space="preserve"> PAGEREF _Toc489290315 \h </w:instrText>
            </w:r>
            <w:r w:rsidR="0043706D">
              <w:rPr>
                <w:noProof/>
                <w:webHidden/>
              </w:rPr>
            </w:r>
            <w:r w:rsidR="0043706D">
              <w:rPr>
                <w:noProof/>
                <w:webHidden/>
              </w:rPr>
              <w:fldChar w:fldCharType="separate"/>
            </w:r>
            <w:r w:rsidR="00891C6C">
              <w:rPr>
                <w:noProof/>
                <w:webHidden/>
              </w:rPr>
              <w:t>18</w:t>
            </w:r>
            <w:r w:rsidR="0043706D">
              <w:rPr>
                <w:noProof/>
                <w:webHidden/>
              </w:rPr>
              <w:fldChar w:fldCharType="end"/>
            </w:r>
          </w:hyperlink>
        </w:p>
        <w:p w14:paraId="687C97DD" w14:textId="77777777" w:rsidR="0043706D" w:rsidRDefault="00FD49F7">
          <w:pPr>
            <w:pStyle w:val="TDC1"/>
            <w:rPr>
              <w:noProof/>
              <w:lang w:val="es-CO" w:eastAsia="es-CO"/>
            </w:rPr>
          </w:pPr>
          <w:hyperlink w:anchor="_Toc489290316" w:history="1">
            <w:r w:rsidR="0043706D" w:rsidRPr="004E6103">
              <w:rPr>
                <w:rStyle w:val="Hipervnculo"/>
                <w:noProof/>
              </w:rPr>
              <w:t>C -  POLÍTICAS EFICIENCIA ADMINISTRATIVA Y GESTIÓN FINANCIERA</w:t>
            </w:r>
            <w:r w:rsidR="0043706D">
              <w:rPr>
                <w:noProof/>
                <w:webHidden/>
              </w:rPr>
              <w:tab/>
            </w:r>
            <w:r w:rsidR="0043706D">
              <w:rPr>
                <w:noProof/>
                <w:webHidden/>
              </w:rPr>
              <w:fldChar w:fldCharType="begin"/>
            </w:r>
            <w:r w:rsidR="0043706D">
              <w:rPr>
                <w:noProof/>
                <w:webHidden/>
              </w:rPr>
              <w:instrText xml:space="preserve"> PAGEREF _Toc489290316 \h </w:instrText>
            </w:r>
            <w:r w:rsidR="0043706D">
              <w:rPr>
                <w:noProof/>
                <w:webHidden/>
              </w:rPr>
            </w:r>
            <w:r w:rsidR="0043706D">
              <w:rPr>
                <w:noProof/>
                <w:webHidden/>
              </w:rPr>
              <w:fldChar w:fldCharType="separate"/>
            </w:r>
            <w:r w:rsidR="00891C6C">
              <w:rPr>
                <w:noProof/>
                <w:webHidden/>
              </w:rPr>
              <w:t>19</w:t>
            </w:r>
            <w:r w:rsidR="0043706D">
              <w:rPr>
                <w:noProof/>
                <w:webHidden/>
              </w:rPr>
              <w:fldChar w:fldCharType="end"/>
            </w:r>
          </w:hyperlink>
        </w:p>
        <w:p w14:paraId="0EDAF24C" w14:textId="77777777" w:rsidR="0043706D" w:rsidRDefault="00FD49F7">
          <w:pPr>
            <w:pStyle w:val="TDC1"/>
            <w:rPr>
              <w:noProof/>
              <w:lang w:val="es-CO" w:eastAsia="es-CO"/>
            </w:rPr>
          </w:pPr>
          <w:hyperlink w:anchor="_Toc489290317" w:history="1">
            <w:r w:rsidR="0043706D" w:rsidRPr="004E6103">
              <w:rPr>
                <w:rStyle w:val="Hipervnculo"/>
                <w:noProof/>
              </w:rPr>
              <w:t>D -  POLÍTICAS GESTIÓN DEL TALENTO HUMANO</w:t>
            </w:r>
            <w:r w:rsidR="0043706D">
              <w:rPr>
                <w:noProof/>
                <w:webHidden/>
              </w:rPr>
              <w:tab/>
            </w:r>
            <w:r w:rsidR="0043706D">
              <w:rPr>
                <w:noProof/>
                <w:webHidden/>
              </w:rPr>
              <w:fldChar w:fldCharType="begin"/>
            </w:r>
            <w:r w:rsidR="0043706D">
              <w:rPr>
                <w:noProof/>
                <w:webHidden/>
              </w:rPr>
              <w:instrText xml:space="preserve"> PAGEREF _Toc489290317 \h </w:instrText>
            </w:r>
            <w:r w:rsidR="0043706D">
              <w:rPr>
                <w:noProof/>
                <w:webHidden/>
              </w:rPr>
            </w:r>
            <w:r w:rsidR="0043706D">
              <w:rPr>
                <w:noProof/>
                <w:webHidden/>
              </w:rPr>
              <w:fldChar w:fldCharType="separate"/>
            </w:r>
            <w:r w:rsidR="00891C6C">
              <w:rPr>
                <w:noProof/>
                <w:webHidden/>
              </w:rPr>
              <w:t>20</w:t>
            </w:r>
            <w:r w:rsidR="0043706D">
              <w:rPr>
                <w:noProof/>
                <w:webHidden/>
              </w:rPr>
              <w:fldChar w:fldCharType="end"/>
            </w:r>
          </w:hyperlink>
        </w:p>
        <w:p w14:paraId="7AF9F6EA" w14:textId="77777777" w:rsidR="003402BC" w:rsidRDefault="006A2E7B">
          <w:r>
            <w:rPr>
              <w:b/>
              <w:bCs/>
              <w:lang w:val="es-ES"/>
            </w:rPr>
            <w:fldChar w:fldCharType="end"/>
          </w:r>
        </w:p>
      </w:sdtContent>
    </w:sdt>
    <w:p w14:paraId="7AF9F6EB" w14:textId="77777777" w:rsidR="0010110C" w:rsidRDefault="0010110C" w:rsidP="00B94D03">
      <w:pPr>
        <w:spacing w:after="0" w:line="240" w:lineRule="auto"/>
        <w:rPr>
          <w:b/>
          <w:sz w:val="28"/>
          <w:szCs w:val="28"/>
        </w:rPr>
      </w:pPr>
    </w:p>
    <w:p w14:paraId="7AF9F6EC" w14:textId="77777777" w:rsidR="00A2502F" w:rsidRDefault="00A2502F" w:rsidP="00B94D03">
      <w:pPr>
        <w:spacing w:after="0" w:line="240" w:lineRule="auto"/>
        <w:rPr>
          <w:b/>
          <w:sz w:val="28"/>
          <w:szCs w:val="28"/>
        </w:rPr>
      </w:pPr>
    </w:p>
    <w:p w14:paraId="7AF9F6ED" w14:textId="77777777" w:rsidR="00A2502F" w:rsidRDefault="00A2502F" w:rsidP="00B94D03">
      <w:pPr>
        <w:spacing w:after="0" w:line="240" w:lineRule="auto"/>
        <w:rPr>
          <w:b/>
          <w:sz w:val="28"/>
          <w:szCs w:val="28"/>
        </w:rPr>
      </w:pPr>
    </w:p>
    <w:p w14:paraId="7AF9F6EE" w14:textId="77777777" w:rsidR="0010110C" w:rsidRDefault="0010110C" w:rsidP="00B94D03">
      <w:pPr>
        <w:spacing w:after="0" w:line="240" w:lineRule="auto"/>
        <w:rPr>
          <w:b/>
          <w:sz w:val="28"/>
          <w:szCs w:val="28"/>
        </w:rPr>
      </w:pPr>
    </w:p>
    <w:p w14:paraId="7AF9F6EF" w14:textId="77777777" w:rsidR="00A53D89" w:rsidRDefault="00A53D89" w:rsidP="00B94D03">
      <w:pPr>
        <w:spacing w:after="0" w:line="240" w:lineRule="auto"/>
        <w:rPr>
          <w:b/>
          <w:sz w:val="28"/>
          <w:szCs w:val="28"/>
        </w:rPr>
      </w:pPr>
    </w:p>
    <w:p w14:paraId="7AF9F6F0" w14:textId="77777777" w:rsidR="00651182" w:rsidRDefault="00651182" w:rsidP="00B94D03">
      <w:pPr>
        <w:spacing w:after="0" w:line="240" w:lineRule="auto"/>
        <w:rPr>
          <w:b/>
          <w:sz w:val="28"/>
          <w:szCs w:val="28"/>
        </w:rPr>
      </w:pPr>
    </w:p>
    <w:p w14:paraId="7AF9F6F1" w14:textId="77777777" w:rsidR="00651182" w:rsidRDefault="00651182" w:rsidP="00B94D03">
      <w:pPr>
        <w:spacing w:after="0" w:line="240" w:lineRule="auto"/>
        <w:rPr>
          <w:b/>
          <w:sz w:val="28"/>
          <w:szCs w:val="28"/>
        </w:rPr>
      </w:pPr>
    </w:p>
    <w:p w14:paraId="7AF9F6F2" w14:textId="77777777" w:rsidR="007837F1" w:rsidRDefault="007837F1" w:rsidP="00B94D03">
      <w:pPr>
        <w:spacing w:after="0" w:line="240" w:lineRule="auto"/>
        <w:rPr>
          <w:b/>
          <w:sz w:val="28"/>
          <w:szCs w:val="28"/>
        </w:rPr>
      </w:pPr>
    </w:p>
    <w:p w14:paraId="7AF9F6FB" w14:textId="77777777" w:rsidR="00B117EE" w:rsidRPr="007C0DB5" w:rsidRDefault="00562C8B" w:rsidP="003802A9">
      <w:pPr>
        <w:pStyle w:val="Ttulo1"/>
        <w:jc w:val="center"/>
      </w:pPr>
      <w:bookmarkStart w:id="1" w:name="_Toc489290299"/>
      <w:r>
        <w:lastRenderedPageBreak/>
        <w:t>PRESENTACIÓN</w:t>
      </w:r>
      <w:bookmarkEnd w:id="1"/>
    </w:p>
    <w:p w14:paraId="7AF9F6FC" w14:textId="77777777" w:rsidR="00562536" w:rsidRDefault="00562536" w:rsidP="00D9243E">
      <w:pPr>
        <w:spacing w:after="0" w:line="240" w:lineRule="auto"/>
        <w:rPr>
          <w:b/>
          <w:sz w:val="28"/>
          <w:szCs w:val="28"/>
        </w:rPr>
      </w:pPr>
    </w:p>
    <w:p w14:paraId="7AF9F6FD" w14:textId="77777777" w:rsidR="00D9243E" w:rsidRDefault="00D9243E" w:rsidP="00D9243E">
      <w:pPr>
        <w:autoSpaceDE w:val="0"/>
        <w:autoSpaceDN w:val="0"/>
        <w:adjustRightInd w:val="0"/>
        <w:spacing w:after="0" w:line="240" w:lineRule="auto"/>
        <w:jc w:val="both"/>
        <w:rPr>
          <w:rFonts w:cs="Century Gothic"/>
          <w:sz w:val="28"/>
          <w:szCs w:val="28"/>
        </w:rPr>
      </w:pPr>
      <w:r w:rsidRPr="00140862">
        <w:rPr>
          <w:rFonts w:cs="Century Gothic"/>
          <w:sz w:val="28"/>
          <w:szCs w:val="28"/>
        </w:rPr>
        <w:t>El Plan Nacio</w:t>
      </w:r>
      <w:r>
        <w:rPr>
          <w:rFonts w:cs="Century Gothic"/>
          <w:sz w:val="28"/>
          <w:szCs w:val="28"/>
        </w:rPr>
        <w:t>nal de Desarrollo</w:t>
      </w:r>
      <w:r w:rsidRPr="00140862">
        <w:rPr>
          <w:rFonts w:cs="Century Gothic"/>
          <w:sz w:val="28"/>
          <w:szCs w:val="28"/>
        </w:rPr>
        <w:t xml:space="preserve"> es el documento que define los objetivos estratégicos y los principales programas por medio de los cuales el Gobierno Nacional dará cumplimiento al mandato del Presidente de la República,</w:t>
      </w:r>
      <w:r>
        <w:rPr>
          <w:rFonts w:cs="Century Gothic"/>
          <w:sz w:val="28"/>
          <w:szCs w:val="28"/>
        </w:rPr>
        <w:t xml:space="preserve"> el cual para el periodo 2014 – 2018  tiene como fundamento tres pilares fundamentales, Paz, Equidad y Educación. Adicionalmente contempla las siguientes estrategias transversales:</w:t>
      </w:r>
    </w:p>
    <w:p w14:paraId="7AF9F6FE" w14:textId="77777777" w:rsidR="00D9243E" w:rsidRPr="00C77E71" w:rsidRDefault="00D9243E" w:rsidP="00D9243E">
      <w:pPr>
        <w:autoSpaceDE w:val="0"/>
        <w:autoSpaceDN w:val="0"/>
        <w:adjustRightInd w:val="0"/>
        <w:spacing w:after="0" w:line="240" w:lineRule="auto"/>
        <w:jc w:val="both"/>
        <w:rPr>
          <w:rFonts w:cs="Century Gothic"/>
          <w:sz w:val="16"/>
          <w:szCs w:val="16"/>
        </w:rPr>
      </w:pPr>
    </w:p>
    <w:p w14:paraId="7AF9F6FF"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Pr>
          <w:rFonts w:cs="Century Gothic"/>
          <w:sz w:val="28"/>
          <w:szCs w:val="28"/>
        </w:rPr>
        <w:t>I</w:t>
      </w:r>
      <w:r w:rsidRPr="00DE5A75">
        <w:rPr>
          <w:rFonts w:cs="Century Gothic"/>
          <w:sz w:val="28"/>
          <w:szCs w:val="28"/>
        </w:rPr>
        <w:t xml:space="preserve">nfraestructura </w:t>
      </w:r>
      <w:r>
        <w:rPr>
          <w:rFonts w:cs="Century Gothic"/>
          <w:sz w:val="28"/>
          <w:szCs w:val="28"/>
        </w:rPr>
        <w:t xml:space="preserve">y competitividad </w:t>
      </w:r>
      <w:r w:rsidRPr="00DE5A75">
        <w:rPr>
          <w:rFonts w:cs="Century Gothic"/>
          <w:sz w:val="28"/>
          <w:szCs w:val="28"/>
        </w:rPr>
        <w:t>estratégicas.</w:t>
      </w:r>
    </w:p>
    <w:p w14:paraId="7AF9F700"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Movilidad social.</w:t>
      </w:r>
    </w:p>
    <w:p w14:paraId="7AF9F701"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Transformación del campo.</w:t>
      </w:r>
    </w:p>
    <w:p w14:paraId="7AF9F702" w14:textId="77777777" w:rsidR="00D9243E" w:rsidRPr="00DE5A75"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Pr>
          <w:rFonts w:cs="Century Gothic"/>
          <w:sz w:val="28"/>
          <w:szCs w:val="28"/>
        </w:rPr>
        <w:t>Consolidación del Estado Social de Derecho</w:t>
      </w:r>
      <w:r w:rsidRPr="00DE5A75">
        <w:rPr>
          <w:rFonts w:cs="Century Gothic"/>
          <w:sz w:val="28"/>
          <w:szCs w:val="28"/>
        </w:rPr>
        <w:t>.</w:t>
      </w:r>
    </w:p>
    <w:p w14:paraId="7AF9F703" w14:textId="77777777" w:rsidR="00D9243E" w:rsidRPr="00C77E71" w:rsidRDefault="00D9243E" w:rsidP="00D9243E">
      <w:pPr>
        <w:pStyle w:val="Prrafodelista"/>
        <w:numPr>
          <w:ilvl w:val="0"/>
          <w:numId w:val="5"/>
        </w:numPr>
        <w:autoSpaceDE w:val="0"/>
        <w:autoSpaceDN w:val="0"/>
        <w:adjustRightInd w:val="0"/>
        <w:spacing w:after="0" w:line="240" w:lineRule="auto"/>
        <w:jc w:val="both"/>
        <w:rPr>
          <w:rFonts w:cs="Century Gothic"/>
          <w:sz w:val="28"/>
          <w:szCs w:val="28"/>
        </w:rPr>
      </w:pPr>
      <w:r w:rsidRPr="00DE5A75">
        <w:rPr>
          <w:rFonts w:cs="Century Gothic"/>
          <w:sz w:val="28"/>
          <w:szCs w:val="28"/>
        </w:rPr>
        <w:t>Buen gobierno.</w:t>
      </w:r>
    </w:p>
    <w:p w14:paraId="7AF9F704" w14:textId="77777777" w:rsidR="00D9243E" w:rsidRDefault="00D9243E" w:rsidP="00D9243E">
      <w:pPr>
        <w:autoSpaceDE w:val="0"/>
        <w:autoSpaceDN w:val="0"/>
        <w:adjustRightInd w:val="0"/>
        <w:spacing w:after="0" w:line="240" w:lineRule="auto"/>
        <w:jc w:val="both"/>
        <w:rPr>
          <w:rFonts w:cs="Century Gothic"/>
          <w:sz w:val="28"/>
          <w:szCs w:val="28"/>
        </w:rPr>
      </w:pPr>
    </w:p>
    <w:p w14:paraId="7AF9F705" w14:textId="69BD7450" w:rsidR="00D9243E" w:rsidRDefault="00D9243E" w:rsidP="00D9243E">
      <w:pPr>
        <w:autoSpaceDE w:val="0"/>
        <w:autoSpaceDN w:val="0"/>
        <w:adjustRightInd w:val="0"/>
        <w:spacing w:after="0" w:line="240" w:lineRule="auto"/>
        <w:jc w:val="both"/>
        <w:rPr>
          <w:rFonts w:cs="Century Gothic"/>
          <w:sz w:val="28"/>
          <w:szCs w:val="28"/>
        </w:rPr>
      </w:pPr>
      <w:r w:rsidRPr="00D9243E">
        <w:rPr>
          <w:rFonts w:cs="Century Gothic"/>
          <w:sz w:val="28"/>
          <w:szCs w:val="28"/>
        </w:rPr>
        <w:t>Con el propó</w:t>
      </w:r>
      <w:r>
        <w:rPr>
          <w:rFonts w:cs="Century Gothic"/>
          <w:sz w:val="28"/>
          <w:szCs w:val="28"/>
        </w:rPr>
        <w:t>sito de integrar la planeación, la gestión y</w:t>
      </w:r>
      <w:r w:rsidRPr="00D9243E">
        <w:rPr>
          <w:rFonts w:cs="Century Gothic"/>
          <w:sz w:val="28"/>
          <w:szCs w:val="28"/>
        </w:rPr>
        <w:t xml:space="preserve"> facilitar su seguimiento, en virtud de lo establecido </w:t>
      </w:r>
      <w:r w:rsidR="00B62819">
        <w:rPr>
          <w:rFonts w:cs="Century Gothic"/>
          <w:sz w:val="28"/>
          <w:szCs w:val="28"/>
        </w:rPr>
        <w:t>en la Ley 152 de 1994 y e</w:t>
      </w:r>
      <w:r w:rsidRPr="00D9243E">
        <w:rPr>
          <w:rFonts w:cs="Century Gothic"/>
          <w:sz w:val="28"/>
          <w:szCs w:val="28"/>
        </w:rPr>
        <w:t>n el Modelo Integrado de Pl</w:t>
      </w:r>
      <w:r w:rsidR="000E15EC">
        <w:rPr>
          <w:rFonts w:cs="Century Gothic"/>
          <w:sz w:val="28"/>
          <w:szCs w:val="28"/>
        </w:rPr>
        <w:t>aneación y Gestión (Decreto 1083 de 2015</w:t>
      </w:r>
      <w:r w:rsidRPr="00D9243E">
        <w:rPr>
          <w:rFonts w:cs="Century Gothic"/>
          <w:sz w:val="28"/>
          <w:szCs w:val="28"/>
        </w:rPr>
        <w:t>) y su metodo</w:t>
      </w:r>
      <w:r>
        <w:rPr>
          <w:rFonts w:cs="Century Gothic"/>
          <w:sz w:val="28"/>
          <w:szCs w:val="28"/>
        </w:rPr>
        <w:t>logía de implementación, el</w:t>
      </w:r>
      <w:r w:rsidRPr="00D9243E">
        <w:rPr>
          <w:rFonts w:cs="Century Gothic"/>
          <w:sz w:val="28"/>
          <w:szCs w:val="28"/>
        </w:rPr>
        <w:t xml:space="preserve"> Sector </w:t>
      </w:r>
      <w:r>
        <w:rPr>
          <w:rFonts w:cs="Century Gothic"/>
          <w:sz w:val="28"/>
          <w:szCs w:val="28"/>
        </w:rPr>
        <w:t>Vivie</w:t>
      </w:r>
      <w:r w:rsidR="00E90807">
        <w:rPr>
          <w:rFonts w:cs="Century Gothic"/>
          <w:sz w:val="28"/>
          <w:szCs w:val="28"/>
        </w:rPr>
        <w:t>nda, Ciudad y Territorio formuló</w:t>
      </w:r>
      <w:r w:rsidRPr="00D9243E">
        <w:rPr>
          <w:rFonts w:cs="Century Gothic"/>
          <w:sz w:val="28"/>
          <w:szCs w:val="28"/>
        </w:rPr>
        <w:t xml:space="preserve"> un Plan Estratégico </w:t>
      </w:r>
      <w:r w:rsidR="00E90807">
        <w:rPr>
          <w:rFonts w:cs="Century Gothic"/>
          <w:sz w:val="28"/>
          <w:szCs w:val="28"/>
        </w:rPr>
        <w:t xml:space="preserve">Sectorial </w:t>
      </w:r>
      <w:r w:rsidRPr="00D9243E">
        <w:rPr>
          <w:rFonts w:cs="Century Gothic"/>
          <w:sz w:val="28"/>
          <w:szCs w:val="28"/>
        </w:rPr>
        <w:t>para el cuatrie</w:t>
      </w:r>
      <w:r w:rsidR="00B62819">
        <w:rPr>
          <w:rFonts w:cs="Century Gothic"/>
          <w:sz w:val="28"/>
          <w:szCs w:val="28"/>
        </w:rPr>
        <w:t>nio 2015 - 2018</w:t>
      </w:r>
      <w:r w:rsidRPr="00D9243E">
        <w:rPr>
          <w:rFonts w:cs="Century Gothic"/>
          <w:sz w:val="28"/>
          <w:szCs w:val="28"/>
        </w:rPr>
        <w:t>, el cual contempla las acciones a ejecutar en cada una de las Políticas de Desarrollo Administrativo.</w:t>
      </w:r>
    </w:p>
    <w:p w14:paraId="7AF9F706" w14:textId="77777777" w:rsidR="00D9243E" w:rsidRDefault="00D9243E" w:rsidP="00D9243E">
      <w:pPr>
        <w:autoSpaceDE w:val="0"/>
        <w:autoSpaceDN w:val="0"/>
        <w:adjustRightInd w:val="0"/>
        <w:spacing w:after="0" w:line="240" w:lineRule="auto"/>
        <w:jc w:val="both"/>
        <w:rPr>
          <w:rFonts w:ascii="Arial" w:hAnsi="Arial" w:cs="Arial"/>
          <w:color w:val="000000"/>
          <w:sz w:val="23"/>
          <w:szCs w:val="23"/>
        </w:rPr>
      </w:pPr>
    </w:p>
    <w:p w14:paraId="7AF9F707" w14:textId="645E5C5B" w:rsidR="00EC3757" w:rsidRDefault="00C77E71" w:rsidP="00EC3757">
      <w:pPr>
        <w:autoSpaceDE w:val="0"/>
        <w:autoSpaceDN w:val="0"/>
        <w:adjustRightInd w:val="0"/>
        <w:spacing w:after="0" w:line="240" w:lineRule="auto"/>
        <w:jc w:val="both"/>
        <w:rPr>
          <w:rFonts w:cs="Century Gothic"/>
          <w:sz w:val="28"/>
          <w:szCs w:val="28"/>
        </w:rPr>
      </w:pPr>
      <w:r>
        <w:rPr>
          <w:rFonts w:cs="Century Gothic"/>
          <w:sz w:val="28"/>
          <w:szCs w:val="28"/>
        </w:rPr>
        <w:t>El presente docu</w:t>
      </w:r>
      <w:r w:rsidR="00B62819">
        <w:rPr>
          <w:rFonts w:cs="Century Gothic"/>
          <w:sz w:val="28"/>
          <w:szCs w:val="28"/>
        </w:rPr>
        <w:t>mento contiene la estructura del sector, el marco</w:t>
      </w:r>
      <w:r w:rsidR="00DD7B8B">
        <w:rPr>
          <w:rFonts w:cs="Century Gothic"/>
          <w:sz w:val="28"/>
          <w:szCs w:val="28"/>
        </w:rPr>
        <w:t xml:space="preserve"> </w:t>
      </w:r>
      <w:r w:rsidR="00B62819">
        <w:rPr>
          <w:rFonts w:cs="Century Gothic"/>
          <w:sz w:val="28"/>
          <w:szCs w:val="28"/>
        </w:rPr>
        <w:t>estratégico</w:t>
      </w:r>
      <w:r w:rsidR="002A5449">
        <w:rPr>
          <w:rFonts w:cs="Century Gothic"/>
          <w:sz w:val="28"/>
          <w:szCs w:val="28"/>
        </w:rPr>
        <w:t xml:space="preserve"> y  </w:t>
      </w:r>
      <w:r w:rsidR="00E90807">
        <w:rPr>
          <w:rFonts w:cs="Century Gothic"/>
          <w:sz w:val="28"/>
          <w:szCs w:val="28"/>
        </w:rPr>
        <w:t xml:space="preserve">la </w:t>
      </w:r>
      <w:r w:rsidR="002A5449">
        <w:rPr>
          <w:rFonts w:cs="Century Gothic"/>
          <w:sz w:val="28"/>
          <w:szCs w:val="28"/>
        </w:rPr>
        <w:t>metodología de trabajo aplicad</w:t>
      </w:r>
      <w:r w:rsidR="00E90807">
        <w:rPr>
          <w:rFonts w:cs="Century Gothic"/>
          <w:sz w:val="28"/>
          <w:szCs w:val="28"/>
        </w:rPr>
        <w:t>a</w:t>
      </w:r>
      <w:r w:rsidR="002A5449">
        <w:rPr>
          <w:rFonts w:cs="Century Gothic"/>
          <w:sz w:val="28"/>
          <w:szCs w:val="28"/>
        </w:rPr>
        <w:t xml:space="preserve"> en la formulación de</w:t>
      </w:r>
      <w:r w:rsidR="00D9243E">
        <w:rPr>
          <w:rFonts w:cs="Century Gothic"/>
          <w:sz w:val="28"/>
          <w:szCs w:val="28"/>
        </w:rPr>
        <w:t>l Plan Estratégico Sectorial (PES</w:t>
      </w:r>
      <w:r w:rsidR="002A5449">
        <w:rPr>
          <w:rFonts w:cs="Century Gothic"/>
          <w:sz w:val="28"/>
          <w:szCs w:val="28"/>
        </w:rPr>
        <w:t>) 2015 - 2018, así como el seg</w:t>
      </w:r>
      <w:r w:rsidR="000E15EC">
        <w:rPr>
          <w:rFonts w:cs="Century Gothic"/>
          <w:sz w:val="28"/>
          <w:szCs w:val="28"/>
        </w:rPr>
        <w:t>uimiento y evaluación del segundo</w:t>
      </w:r>
      <w:r w:rsidR="002A5449">
        <w:rPr>
          <w:rFonts w:cs="Century Gothic"/>
          <w:sz w:val="28"/>
          <w:szCs w:val="28"/>
        </w:rPr>
        <w:t xml:space="preserve"> trimestre vigencia 2017,</w:t>
      </w:r>
      <w:r w:rsidR="00E90807">
        <w:rPr>
          <w:rFonts w:cs="Century Gothic"/>
          <w:sz w:val="28"/>
          <w:szCs w:val="28"/>
        </w:rPr>
        <w:t xml:space="preserve"> </w:t>
      </w:r>
      <w:r w:rsidR="00D56F34">
        <w:rPr>
          <w:rFonts w:cs="Century Gothic"/>
          <w:sz w:val="28"/>
          <w:szCs w:val="28"/>
        </w:rPr>
        <w:t>en donde se observa</w:t>
      </w:r>
      <w:r w:rsidR="002A5449">
        <w:rPr>
          <w:rFonts w:cs="Century Gothic"/>
          <w:sz w:val="28"/>
          <w:szCs w:val="28"/>
        </w:rPr>
        <w:t xml:space="preserve"> el comportamiento de</w:t>
      </w:r>
      <w:r w:rsidR="00DD7B8B">
        <w:rPr>
          <w:rFonts w:cs="Century Gothic"/>
          <w:sz w:val="28"/>
          <w:szCs w:val="28"/>
        </w:rPr>
        <w:t xml:space="preserve"> </w:t>
      </w:r>
      <w:r>
        <w:rPr>
          <w:rFonts w:cs="Century Gothic"/>
          <w:sz w:val="28"/>
          <w:szCs w:val="28"/>
        </w:rPr>
        <w:t xml:space="preserve">indicadores </w:t>
      </w:r>
      <w:r w:rsidR="00EC3757" w:rsidRPr="00EC3757">
        <w:rPr>
          <w:rFonts w:cs="Century Gothic"/>
          <w:sz w:val="28"/>
          <w:szCs w:val="28"/>
        </w:rPr>
        <w:t>y</w:t>
      </w:r>
      <w:r>
        <w:rPr>
          <w:rFonts w:cs="Century Gothic"/>
          <w:sz w:val="28"/>
          <w:szCs w:val="28"/>
        </w:rPr>
        <w:t xml:space="preserve"> productos realizados</w:t>
      </w:r>
      <w:r w:rsidR="00EC3757" w:rsidRPr="00EC3757">
        <w:rPr>
          <w:rFonts w:cs="Century Gothic"/>
          <w:sz w:val="28"/>
          <w:szCs w:val="28"/>
        </w:rPr>
        <w:t>, de ac</w:t>
      </w:r>
      <w:r w:rsidR="002A5449">
        <w:rPr>
          <w:rFonts w:cs="Century Gothic"/>
          <w:sz w:val="28"/>
          <w:szCs w:val="28"/>
        </w:rPr>
        <w:t>uerdo con las metas definida</w:t>
      </w:r>
      <w:r w:rsidR="00D56F34">
        <w:rPr>
          <w:rFonts w:cs="Century Gothic"/>
          <w:sz w:val="28"/>
          <w:szCs w:val="28"/>
        </w:rPr>
        <w:t>s.</w:t>
      </w:r>
      <w:r w:rsidR="00E90807">
        <w:rPr>
          <w:rFonts w:cs="Century Gothic"/>
          <w:sz w:val="28"/>
          <w:szCs w:val="28"/>
        </w:rPr>
        <w:t xml:space="preserve"> El Plan Estratégico institucional del Ministerio forma parte del plan estratégico sectorial.</w:t>
      </w:r>
    </w:p>
    <w:p w14:paraId="7055CD22" w14:textId="77777777" w:rsidR="000E15EC" w:rsidRPr="00DE5A75" w:rsidRDefault="000E15EC" w:rsidP="00EC3757">
      <w:pPr>
        <w:autoSpaceDE w:val="0"/>
        <w:autoSpaceDN w:val="0"/>
        <w:adjustRightInd w:val="0"/>
        <w:spacing w:after="0" w:line="240" w:lineRule="auto"/>
        <w:jc w:val="both"/>
        <w:rPr>
          <w:rFonts w:cs="Century Gothic"/>
          <w:sz w:val="28"/>
          <w:szCs w:val="28"/>
        </w:rPr>
      </w:pPr>
    </w:p>
    <w:p w14:paraId="588DD82D" w14:textId="77777777" w:rsidR="000E15EC" w:rsidRPr="000E15EC" w:rsidRDefault="000E15EC" w:rsidP="000E15EC">
      <w:pPr>
        <w:autoSpaceDE w:val="0"/>
        <w:autoSpaceDN w:val="0"/>
        <w:adjustRightInd w:val="0"/>
        <w:spacing w:after="0" w:line="240" w:lineRule="auto"/>
        <w:jc w:val="both"/>
        <w:rPr>
          <w:rFonts w:cs="Century Gothic"/>
          <w:sz w:val="28"/>
          <w:szCs w:val="28"/>
        </w:rPr>
      </w:pPr>
      <w:r w:rsidRPr="000E15EC">
        <w:rPr>
          <w:rFonts w:cs="Century Gothic"/>
          <w:sz w:val="28"/>
          <w:szCs w:val="28"/>
        </w:rPr>
        <w:t xml:space="preserve">Es importante aclarar, que varios de los indicadores del presente informe, dependen de información de fuentes externas como el Departamento Administrativo Nacional de Estadística - DANE , entidades Territoriales, Superintendencia de Servicios Públicos Domiciliarios, Superintendencia de Subsidio Familiar de Vivienda, Departamento de la Prosperidad Social, Asobancaria, Camacol, entre otras; razón por la cual el reporte de la información presenta un rezago según lo establecido en las hojas de vida de los indicadores suministradas al DNP. Es decir, que el avance de la meta no corresponde al año en curso, sino a períodos anteriores. </w:t>
      </w:r>
    </w:p>
    <w:p w14:paraId="7AF9F708" w14:textId="77777777" w:rsidR="00B117EE" w:rsidRDefault="00B117EE" w:rsidP="007C24E1">
      <w:pPr>
        <w:spacing w:after="0" w:line="240" w:lineRule="auto"/>
        <w:jc w:val="both"/>
        <w:rPr>
          <w:rFonts w:cs="Century Gothic"/>
          <w:sz w:val="28"/>
          <w:szCs w:val="28"/>
        </w:rPr>
      </w:pPr>
    </w:p>
    <w:p w14:paraId="24CBD9BD" w14:textId="77777777" w:rsidR="003802A9" w:rsidRDefault="003802A9" w:rsidP="003802A9">
      <w:pPr>
        <w:pStyle w:val="Ttulo1"/>
      </w:pPr>
    </w:p>
    <w:p w14:paraId="0958A69C" w14:textId="77777777" w:rsidR="003802A9" w:rsidRDefault="003802A9" w:rsidP="003802A9">
      <w:pPr>
        <w:pStyle w:val="Ttulo1"/>
        <w:jc w:val="center"/>
      </w:pPr>
    </w:p>
    <w:p w14:paraId="7AF9F710" w14:textId="3B6CFD3B" w:rsidR="00BB6C71" w:rsidRPr="003802A9" w:rsidRDefault="00562C8B" w:rsidP="003802A9">
      <w:pPr>
        <w:pStyle w:val="Ttulo1"/>
        <w:jc w:val="center"/>
      </w:pPr>
      <w:bookmarkStart w:id="2" w:name="_Toc489290300"/>
      <w:r w:rsidRPr="00562C8B">
        <w:t>CAPITULO I</w:t>
      </w:r>
      <w:bookmarkEnd w:id="2"/>
    </w:p>
    <w:p w14:paraId="7AF9F712" w14:textId="5F3B848B" w:rsidR="00651182" w:rsidRDefault="00D50984" w:rsidP="003802A9">
      <w:pPr>
        <w:pStyle w:val="Ttulo2"/>
        <w:jc w:val="center"/>
      </w:pPr>
      <w:bookmarkStart w:id="3" w:name="_Toc489290301"/>
      <w:r>
        <w:t xml:space="preserve">SECTOR ADMINISTRATIVO </w:t>
      </w:r>
      <w:r w:rsidR="00562C8B" w:rsidRPr="007C0DB5">
        <w:t>VIVIENDA, CIUDAD Y TERRITORIO</w:t>
      </w:r>
      <w:bookmarkEnd w:id="3"/>
    </w:p>
    <w:p w14:paraId="7AF9F713" w14:textId="77777777" w:rsidR="009F1BA4" w:rsidRDefault="00B62819" w:rsidP="009F1BA4">
      <w:pPr>
        <w:pStyle w:val="Ttulo2"/>
      </w:pPr>
      <w:bookmarkStart w:id="4" w:name="_Toc489290302"/>
      <w:r>
        <w:t>ESTRUCTURA DEL SECTOR</w:t>
      </w:r>
      <w:bookmarkEnd w:id="4"/>
    </w:p>
    <w:p w14:paraId="7AF9F714" w14:textId="77777777" w:rsidR="009F1BA4" w:rsidRPr="009F1BA4" w:rsidRDefault="009F1BA4" w:rsidP="009F1BA4"/>
    <w:p w14:paraId="7AF9F715"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De acuerdo con la Constitución Política Nacional, la Ley 489 de 1998, la Ley 790 de 2002 y demás normas vigentes, los Ministerios son, junto con la Presidencia de la República y los Departamentos Administrativos, los organismos principales de la Administración Pública Nacional y hacen parte del Sector Central de la Rama Ejecutiva del Poder Público.</w:t>
      </w:r>
    </w:p>
    <w:p w14:paraId="7AF9F716"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7AF9F717"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Los Ministerios tienen como principales objetivos la formulación y adopción de las políticas, planes generales, programas y proyectos del Sector Administrativo que dirigen.</w:t>
      </w:r>
    </w:p>
    <w:p w14:paraId="7AF9F718"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7AF9F719" w14:textId="77777777" w:rsidR="00D50984" w:rsidRPr="00D50984" w:rsidRDefault="00D50984" w:rsidP="00D50984">
      <w:pPr>
        <w:autoSpaceDE w:val="0"/>
        <w:autoSpaceDN w:val="0"/>
        <w:adjustRightInd w:val="0"/>
        <w:spacing w:after="0" w:line="240" w:lineRule="auto"/>
        <w:jc w:val="both"/>
        <w:rPr>
          <w:rFonts w:cs="Century Gothic"/>
          <w:sz w:val="28"/>
          <w:szCs w:val="28"/>
        </w:rPr>
      </w:pPr>
      <w:r w:rsidRPr="00D50984">
        <w:rPr>
          <w:rFonts w:cs="Century Gothic"/>
          <w:sz w:val="28"/>
          <w:szCs w:val="28"/>
        </w:rPr>
        <w:t>El Sector Administrativo de Vivienda, Ciudad y Territorio está integrado por las siguientes entidades:</w:t>
      </w:r>
    </w:p>
    <w:p w14:paraId="7AF9F71A" w14:textId="77777777" w:rsidR="00D50984" w:rsidRPr="00D50984" w:rsidRDefault="00D50984" w:rsidP="00D50984">
      <w:pPr>
        <w:autoSpaceDE w:val="0"/>
        <w:autoSpaceDN w:val="0"/>
        <w:adjustRightInd w:val="0"/>
        <w:spacing w:after="0" w:line="240" w:lineRule="auto"/>
        <w:jc w:val="both"/>
        <w:rPr>
          <w:rFonts w:cs="Century Gothic"/>
          <w:sz w:val="28"/>
          <w:szCs w:val="28"/>
        </w:rPr>
      </w:pPr>
    </w:p>
    <w:p w14:paraId="7AF9F71B"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sz w:val="28"/>
          <w:szCs w:val="28"/>
        </w:rPr>
      </w:pPr>
      <w:r w:rsidRPr="00D50984">
        <w:rPr>
          <w:rFonts w:cs="Century Gothic"/>
          <w:b/>
          <w:sz w:val="28"/>
          <w:szCs w:val="28"/>
        </w:rPr>
        <w:t>Ministerio de Vivienda, Ciudad y Territorio</w:t>
      </w:r>
      <w:r w:rsidRPr="00D50984">
        <w:rPr>
          <w:rFonts w:cs="Century Gothic"/>
          <w:sz w:val="28"/>
          <w:szCs w:val="28"/>
        </w:rPr>
        <w:t>:</w:t>
      </w:r>
    </w:p>
    <w:p w14:paraId="7AF9F71C"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7AF9F71D"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artículo 14 de la Ley 1444 de 2011, con objetivos y funciones escindidos del Ministerio de Ambiente, Vivienda y Desarrollo Territorial, como cabeza del Sector Administrativo de Vivienda, Ciudad y Territorio. De acuerdo con lo establecido por el Decreto 3571 de 2011, tiene por objetivo primordial lograr, en el marco de la ley y sus competencias, formular, adoptar, dirigir, coordinar y ejecutar la política pública, planes y proyectos en materia del desarrollo territorial y urbano planificado del país, la consolidación del sistema de ciudades, con patrones de uso eficiente y sostenible del suelo, teniendo en cuenta las condiciones de acceso y financiación de vivienda, y de prestación de los servicios públicos de agua potable y saneamiento básico.</w:t>
      </w:r>
    </w:p>
    <w:p w14:paraId="549B72D6" w14:textId="77777777" w:rsidR="003802A9" w:rsidRDefault="003802A9" w:rsidP="00D50984">
      <w:pPr>
        <w:pStyle w:val="Prrafodelista"/>
        <w:autoSpaceDE w:val="0"/>
        <w:autoSpaceDN w:val="0"/>
        <w:adjustRightInd w:val="0"/>
        <w:spacing w:after="0" w:line="240" w:lineRule="auto"/>
        <w:jc w:val="both"/>
        <w:rPr>
          <w:rFonts w:cs="Century Gothic"/>
          <w:sz w:val="28"/>
          <w:szCs w:val="28"/>
        </w:rPr>
      </w:pPr>
    </w:p>
    <w:p w14:paraId="7AF9F71E"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7AF9F71F"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sz w:val="28"/>
          <w:szCs w:val="28"/>
        </w:rPr>
      </w:pPr>
      <w:r w:rsidRPr="00D50984">
        <w:rPr>
          <w:rFonts w:cs="Century Gothic"/>
          <w:b/>
          <w:sz w:val="28"/>
          <w:szCs w:val="28"/>
        </w:rPr>
        <w:t>Comisión de Regulación de Agua Potable y Saneamiento Básico (CRA</w:t>
      </w:r>
      <w:r w:rsidRPr="00D50984">
        <w:rPr>
          <w:rFonts w:cs="Century Gothic"/>
          <w:sz w:val="28"/>
          <w:szCs w:val="28"/>
        </w:rPr>
        <w:t xml:space="preserve">): </w:t>
      </w:r>
    </w:p>
    <w:p w14:paraId="7AF9F720"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7AF9F721"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Mediante la Ley 142 de 1994 numeral 69.1 del artículo 69, se creó la Comisión de Regulación de Agua Potable y Saneamiento Básico como una Unidad Administrativa Especial, con autonomía administrativa, técnica y patrimonial, adscrita al Ministerio de Desarrollo Económico.  Posteriormente, el artículo 3 del Decreto 3571 de 2011, incorporó la CRA al Sector Administrativo de Vivienda, Ciudad y Territorio. De acuerdo con lo establecido por la Ley 142 de 1994, la CRA tiene como función especial “Promover la competencia entre quienes presten los servicios de agua potable y saneamiento básico o regular los monopolios en la prestación de tales servicios, cuando la competencia no sea posible, todo ello con el propósito de que las operaciones de los monopolistas y de los competidores sean económicamente eficientes, se prevenga el abuso de posiciones dominantes y se produzcan servicios de calidad. La comisión podrá adoptar reglas de comportamiento diferencial, según la posición de las empresas en el mercado” y “Establecer, por vía general, en qué eventos es necesario que la realización de obras, instalaciones y operación de equipos destinados a la prestación de servicios de acueducto, alcantarillado y aseo se sometan a normas técnicas y adoptar las medidas necesarias para que se apliquen las normas técnicas sobre calidad de agua potable que establezca el Ministerio de Salud, en tal forma que se fortalezcan los mecanismos de control de calidad de agua potable por parte de las entidades competentes”.</w:t>
      </w:r>
    </w:p>
    <w:p w14:paraId="7AF9F722"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7AF9F723" w14:textId="77777777" w:rsidR="00D50984" w:rsidRPr="00D50984" w:rsidRDefault="00D50984" w:rsidP="00D50984">
      <w:pPr>
        <w:pStyle w:val="Prrafodelista"/>
        <w:numPr>
          <w:ilvl w:val="0"/>
          <w:numId w:val="9"/>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 Vivienda (Fonvivienda): </w:t>
      </w:r>
    </w:p>
    <w:p w14:paraId="7AF9F724"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p>
    <w:p w14:paraId="7AF9F725" w14:textId="77777777" w:rsidR="00D50984" w:rsidRDefault="00D50984" w:rsidP="00D50984">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Creado mediante el Decreto 555 de 2003, tiene como objetivos consolidar el Sistema Nacional de Información de Vivienda y ejecutar las políticas del Gobierno Nacional en materia de vivienda de interés social urbana, en particular aquellas orientadas a la descentralización territorial de la inversión de los recursos destinados a vivienda de interés social, administrando: Los recursos asignados en el Presupuesto General de la Nación en inversión para vivienda de interés social urbana; los recursos que se apropien para la formulación, organización, promoción, desarrollo, mantenimiento y consolidación del Sistema Nacional de Información de Vivienda y en general los bienes y recursos asignados.</w:t>
      </w:r>
    </w:p>
    <w:p w14:paraId="761D1429" w14:textId="77777777" w:rsidR="003802A9" w:rsidRDefault="003802A9" w:rsidP="00D50984">
      <w:pPr>
        <w:pStyle w:val="Prrafodelista"/>
        <w:autoSpaceDE w:val="0"/>
        <w:autoSpaceDN w:val="0"/>
        <w:adjustRightInd w:val="0"/>
        <w:spacing w:after="0" w:line="240" w:lineRule="auto"/>
        <w:jc w:val="both"/>
        <w:rPr>
          <w:rFonts w:cs="Century Gothic"/>
          <w:sz w:val="28"/>
          <w:szCs w:val="28"/>
        </w:rPr>
      </w:pPr>
    </w:p>
    <w:p w14:paraId="7AF9F726" w14:textId="77777777" w:rsidR="00D50984" w:rsidRPr="00D50984" w:rsidRDefault="00D50984" w:rsidP="00D50984">
      <w:pPr>
        <w:pStyle w:val="Prrafodelista"/>
        <w:autoSpaceDE w:val="0"/>
        <w:autoSpaceDN w:val="0"/>
        <w:adjustRightInd w:val="0"/>
        <w:spacing w:after="0" w:line="240" w:lineRule="auto"/>
        <w:jc w:val="both"/>
        <w:rPr>
          <w:rFonts w:cs="Century Gothic"/>
          <w:sz w:val="28"/>
          <w:szCs w:val="28"/>
        </w:rPr>
      </w:pPr>
    </w:p>
    <w:p w14:paraId="7AF9F727" w14:textId="77777777" w:rsidR="00D50984" w:rsidRDefault="00D50984" w:rsidP="00D50984">
      <w:pPr>
        <w:pStyle w:val="Prrafodelista"/>
        <w:numPr>
          <w:ilvl w:val="0"/>
          <w:numId w:val="9"/>
        </w:numPr>
        <w:autoSpaceDE w:val="0"/>
        <w:autoSpaceDN w:val="0"/>
        <w:adjustRightInd w:val="0"/>
        <w:spacing w:after="0" w:line="240" w:lineRule="auto"/>
        <w:jc w:val="both"/>
        <w:rPr>
          <w:rFonts w:cs="Century Gothic"/>
          <w:b/>
          <w:sz w:val="28"/>
          <w:szCs w:val="28"/>
        </w:rPr>
      </w:pPr>
      <w:r w:rsidRPr="00D50984">
        <w:rPr>
          <w:rFonts w:cs="Century Gothic"/>
          <w:b/>
          <w:sz w:val="28"/>
          <w:szCs w:val="28"/>
        </w:rPr>
        <w:t xml:space="preserve">Fondo Nacional del Ahorro (FNA): </w:t>
      </w:r>
    </w:p>
    <w:p w14:paraId="7AF9F728" w14:textId="77777777" w:rsidR="00DD7B8B" w:rsidRPr="00D50984" w:rsidRDefault="00DD7B8B" w:rsidP="00DD7B8B">
      <w:pPr>
        <w:pStyle w:val="Prrafodelista"/>
        <w:autoSpaceDE w:val="0"/>
        <w:autoSpaceDN w:val="0"/>
        <w:adjustRightInd w:val="0"/>
        <w:spacing w:after="0" w:line="240" w:lineRule="auto"/>
        <w:jc w:val="both"/>
        <w:rPr>
          <w:rFonts w:cs="Century Gothic"/>
          <w:b/>
          <w:sz w:val="28"/>
          <w:szCs w:val="28"/>
        </w:rPr>
      </w:pPr>
    </w:p>
    <w:p w14:paraId="7AF9F729" w14:textId="77777777" w:rsidR="00BB6C71" w:rsidRPr="00BB6C71" w:rsidRDefault="00D50984" w:rsidP="00B62819">
      <w:pPr>
        <w:pStyle w:val="Prrafodelista"/>
        <w:autoSpaceDE w:val="0"/>
        <w:autoSpaceDN w:val="0"/>
        <w:adjustRightInd w:val="0"/>
        <w:spacing w:after="0" w:line="240" w:lineRule="auto"/>
        <w:jc w:val="both"/>
        <w:rPr>
          <w:rFonts w:cs="Century Gothic"/>
          <w:sz w:val="28"/>
          <w:szCs w:val="28"/>
        </w:rPr>
      </w:pPr>
      <w:r w:rsidRPr="00D50984">
        <w:rPr>
          <w:rFonts w:cs="Century Gothic"/>
          <w:sz w:val="28"/>
          <w:szCs w:val="28"/>
        </w:rPr>
        <w:t>Es un establecimiento público creado mediante el Decreto Ley 3118 de 1968, y transformado mediante la Ley 432 de 1998 en Empresa Industrial y Comercial del Estado de carácter financiero del orden nacional, organizado como establecimiento de crédito de naturaleza especial, con personería jurídica, autonomía administrativa y capital independiente, y con régimen presupuestal y de personal de las empresas de esta clase. De acuerdo con el Decreto 3571, está vinculado al Sector Administrativo de Vivienda, Ciudad y Territorio. Tiene como objeto Administrar de manera eficiente las cesantías y contribuir a la solución del problema de vivienda y de educación de los afiliados, con el fin de mejorar su calidad de vida, convirtiéndose en una alter</w:t>
      </w:r>
      <w:r w:rsidR="00B62819">
        <w:rPr>
          <w:rFonts w:cs="Century Gothic"/>
          <w:sz w:val="28"/>
          <w:szCs w:val="28"/>
        </w:rPr>
        <w:t>nativa de capitalización social.</w:t>
      </w:r>
    </w:p>
    <w:p w14:paraId="7AF9F72A" w14:textId="77777777" w:rsidR="00562536" w:rsidRDefault="00562536" w:rsidP="00696EE3">
      <w:pPr>
        <w:spacing w:after="0" w:line="240" w:lineRule="auto"/>
        <w:jc w:val="center"/>
        <w:rPr>
          <w:b/>
          <w:sz w:val="28"/>
          <w:szCs w:val="28"/>
        </w:rPr>
      </w:pPr>
    </w:p>
    <w:p w14:paraId="7AF9F72B" w14:textId="77777777" w:rsidR="00562536" w:rsidRDefault="00562536" w:rsidP="00696EE3">
      <w:pPr>
        <w:spacing w:after="0" w:line="240" w:lineRule="auto"/>
        <w:jc w:val="center"/>
        <w:rPr>
          <w:b/>
          <w:sz w:val="28"/>
          <w:szCs w:val="28"/>
        </w:rPr>
      </w:pPr>
    </w:p>
    <w:p w14:paraId="7AF9F72C" w14:textId="77777777" w:rsidR="00DA1CFF" w:rsidRDefault="00DA1CFF" w:rsidP="000F26FD">
      <w:pPr>
        <w:spacing w:after="0" w:line="240" w:lineRule="auto"/>
        <w:rPr>
          <w:b/>
          <w:sz w:val="28"/>
          <w:szCs w:val="28"/>
        </w:rPr>
      </w:pPr>
    </w:p>
    <w:p w14:paraId="7AF9F72D" w14:textId="77777777" w:rsidR="00562536" w:rsidRDefault="00562536" w:rsidP="00696EE3">
      <w:pPr>
        <w:spacing w:after="0" w:line="240" w:lineRule="auto"/>
        <w:jc w:val="center"/>
        <w:rPr>
          <w:b/>
          <w:sz w:val="28"/>
          <w:szCs w:val="28"/>
        </w:rPr>
      </w:pPr>
    </w:p>
    <w:p w14:paraId="7AF9F72E" w14:textId="77777777" w:rsidR="00562536" w:rsidRDefault="00562536" w:rsidP="00696EE3">
      <w:pPr>
        <w:spacing w:after="0" w:line="240" w:lineRule="auto"/>
        <w:jc w:val="center"/>
        <w:rPr>
          <w:b/>
          <w:sz w:val="28"/>
          <w:szCs w:val="28"/>
        </w:rPr>
      </w:pPr>
    </w:p>
    <w:p w14:paraId="7AF9F72F" w14:textId="77777777" w:rsidR="00562536" w:rsidRDefault="00562536" w:rsidP="00696EE3">
      <w:pPr>
        <w:spacing w:after="0" w:line="240" w:lineRule="auto"/>
        <w:jc w:val="center"/>
        <w:rPr>
          <w:b/>
          <w:sz w:val="28"/>
          <w:szCs w:val="28"/>
        </w:rPr>
      </w:pPr>
    </w:p>
    <w:p w14:paraId="7AF9F730" w14:textId="77777777" w:rsidR="00562536" w:rsidRDefault="00562536" w:rsidP="00696EE3">
      <w:pPr>
        <w:spacing w:after="0" w:line="240" w:lineRule="auto"/>
        <w:jc w:val="center"/>
        <w:rPr>
          <w:b/>
          <w:sz w:val="28"/>
          <w:szCs w:val="28"/>
        </w:rPr>
      </w:pPr>
    </w:p>
    <w:p w14:paraId="7AF9F731" w14:textId="77777777" w:rsidR="00562536" w:rsidRDefault="00562536" w:rsidP="00696EE3">
      <w:pPr>
        <w:spacing w:after="0" w:line="240" w:lineRule="auto"/>
        <w:jc w:val="center"/>
        <w:rPr>
          <w:b/>
          <w:sz w:val="28"/>
          <w:szCs w:val="28"/>
        </w:rPr>
      </w:pPr>
    </w:p>
    <w:p w14:paraId="7AF9F732" w14:textId="77777777" w:rsidR="00562536" w:rsidRDefault="00562536" w:rsidP="00696EE3">
      <w:pPr>
        <w:spacing w:after="0" w:line="240" w:lineRule="auto"/>
        <w:jc w:val="center"/>
        <w:rPr>
          <w:b/>
          <w:sz w:val="28"/>
          <w:szCs w:val="28"/>
        </w:rPr>
      </w:pPr>
    </w:p>
    <w:p w14:paraId="7AF9F733" w14:textId="77777777" w:rsidR="00562536" w:rsidRDefault="00562536" w:rsidP="00696EE3">
      <w:pPr>
        <w:spacing w:after="0" w:line="240" w:lineRule="auto"/>
        <w:jc w:val="center"/>
        <w:rPr>
          <w:b/>
          <w:sz w:val="28"/>
          <w:szCs w:val="28"/>
        </w:rPr>
      </w:pPr>
    </w:p>
    <w:p w14:paraId="7AF9F734" w14:textId="77777777" w:rsidR="00562536" w:rsidRDefault="00562536" w:rsidP="00696EE3">
      <w:pPr>
        <w:spacing w:after="0" w:line="240" w:lineRule="auto"/>
        <w:jc w:val="center"/>
        <w:rPr>
          <w:b/>
          <w:sz w:val="28"/>
          <w:szCs w:val="28"/>
        </w:rPr>
      </w:pPr>
    </w:p>
    <w:p w14:paraId="7AF9F735" w14:textId="77777777" w:rsidR="00562536" w:rsidRDefault="00562536" w:rsidP="00696EE3">
      <w:pPr>
        <w:spacing w:after="0" w:line="240" w:lineRule="auto"/>
        <w:jc w:val="center"/>
        <w:rPr>
          <w:b/>
          <w:sz w:val="28"/>
          <w:szCs w:val="28"/>
        </w:rPr>
      </w:pPr>
    </w:p>
    <w:p w14:paraId="7AF9F736" w14:textId="77777777" w:rsidR="00562536" w:rsidRDefault="00562536" w:rsidP="00696EE3">
      <w:pPr>
        <w:spacing w:after="0" w:line="240" w:lineRule="auto"/>
        <w:jc w:val="center"/>
        <w:rPr>
          <w:b/>
          <w:sz w:val="28"/>
          <w:szCs w:val="28"/>
        </w:rPr>
      </w:pPr>
    </w:p>
    <w:p w14:paraId="7AF9F737" w14:textId="77777777" w:rsidR="00562536" w:rsidRDefault="00562536" w:rsidP="00696EE3">
      <w:pPr>
        <w:spacing w:after="0" w:line="240" w:lineRule="auto"/>
        <w:jc w:val="center"/>
        <w:rPr>
          <w:b/>
          <w:sz w:val="28"/>
          <w:szCs w:val="28"/>
        </w:rPr>
      </w:pPr>
    </w:p>
    <w:p w14:paraId="7AF9F738" w14:textId="77777777" w:rsidR="00562536" w:rsidRDefault="00562536" w:rsidP="00696EE3">
      <w:pPr>
        <w:spacing w:after="0" w:line="240" w:lineRule="auto"/>
        <w:jc w:val="center"/>
        <w:rPr>
          <w:b/>
          <w:sz w:val="28"/>
          <w:szCs w:val="28"/>
        </w:rPr>
      </w:pPr>
    </w:p>
    <w:p w14:paraId="7AF9F739" w14:textId="77777777" w:rsidR="00562536" w:rsidRDefault="00562536" w:rsidP="00696EE3">
      <w:pPr>
        <w:spacing w:after="0" w:line="240" w:lineRule="auto"/>
        <w:jc w:val="center"/>
        <w:rPr>
          <w:b/>
          <w:sz w:val="28"/>
          <w:szCs w:val="28"/>
        </w:rPr>
      </w:pPr>
    </w:p>
    <w:p w14:paraId="7AF9F73A" w14:textId="77777777" w:rsidR="00B117EE" w:rsidRDefault="00B117EE" w:rsidP="00696EE3">
      <w:pPr>
        <w:spacing w:after="0" w:line="240" w:lineRule="auto"/>
        <w:jc w:val="center"/>
        <w:rPr>
          <w:b/>
          <w:sz w:val="28"/>
          <w:szCs w:val="28"/>
        </w:rPr>
      </w:pPr>
    </w:p>
    <w:p w14:paraId="7AF9F73B" w14:textId="77777777" w:rsidR="00B117EE" w:rsidRDefault="00B117EE" w:rsidP="00696EE3">
      <w:pPr>
        <w:spacing w:after="0" w:line="240" w:lineRule="auto"/>
        <w:jc w:val="center"/>
        <w:rPr>
          <w:b/>
          <w:sz w:val="28"/>
          <w:szCs w:val="28"/>
        </w:rPr>
      </w:pPr>
    </w:p>
    <w:p w14:paraId="7AF9F73C" w14:textId="77777777" w:rsidR="00B117EE" w:rsidRDefault="00B117EE" w:rsidP="00696EE3">
      <w:pPr>
        <w:spacing w:after="0" w:line="240" w:lineRule="auto"/>
        <w:jc w:val="center"/>
        <w:rPr>
          <w:b/>
          <w:sz w:val="28"/>
          <w:szCs w:val="28"/>
        </w:rPr>
      </w:pPr>
    </w:p>
    <w:p w14:paraId="7AF9F73D" w14:textId="77777777" w:rsidR="00562536" w:rsidRDefault="00562536" w:rsidP="00696EE3">
      <w:pPr>
        <w:spacing w:after="0" w:line="240" w:lineRule="auto"/>
        <w:jc w:val="center"/>
        <w:rPr>
          <w:b/>
          <w:sz w:val="28"/>
          <w:szCs w:val="28"/>
        </w:rPr>
      </w:pPr>
    </w:p>
    <w:p w14:paraId="7AF9F73E" w14:textId="77777777" w:rsidR="00562536" w:rsidRDefault="00562536" w:rsidP="00696EE3">
      <w:pPr>
        <w:spacing w:after="0" w:line="240" w:lineRule="auto"/>
        <w:jc w:val="center"/>
        <w:rPr>
          <w:b/>
          <w:sz w:val="28"/>
          <w:szCs w:val="28"/>
        </w:rPr>
      </w:pPr>
    </w:p>
    <w:p w14:paraId="7AF9F73F" w14:textId="77777777" w:rsidR="00562536" w:rsidRDefault="00562536" w:rsidP="00696EE3">
      <w:pPr>
        <w:spacing w:after="0" w:line="240" w:lineRule="auto"/>
        <w:jc w:val="center"/>
        <w:rPr>
          <w:b/>
          <w:sz w:val="28"/>
          <w:szCs w:val="28"/>
        </w:rPr>
      </w:pPr>
    </w:p>
    <w:p w14:paraId="28FC678B" w14:textId="77777777" w:rsidR="003802A9" w:rsidRDefault="003802A9" w:rsidP="00380B25">
      <w:pPr>
        <w:pStyle w:val="Ttulo1"/>
      </w:pPr>
    </w:p>
    <w:p w14:paraId="7AF9F742" w14:textId="77777777" w:rsidR="007C0DB5" w:rsidRPr="007C0DB5" w:rsidRDefault="007C0DB5" w:rsidP="007C0DB5">
      <w:pPr>
        <w:pStyle w:val="Ttulo1"/>
        <w:jc w:val="center"/>
      </w:pPr>
      <w:bookmarkStart w:id="5" w:name="_Toc489290303"/>
      <w:r>
        <w:t>CAPITULO II</w:t>
      </w:r>
      <w:bookmarkEnd w:id="5"/>
    </w:p>
    <w:p w14:paraId="7AF9F744" w14:textId="6A916504" w:rsidR="00B62819" w:rsidRPr="00B62819" w:rsidRDefault="008E1D5A" w:rsidP="003802A9">
      <w:pPr>
        <w:pStyle w:val="Ttulo2"/>
      </w:pPr>
      <w:bookmarkStart w:id="6" w:name="_Toc489290304"/>
      <w:r>
        <w:t xml:space="preserve">PLAN </w:t>
      </w:r>
      <w:r w:rsidR="00E37158">
        <w:t xml:space="preserve"> ESTRATEGICO </w:t>
      </w:r>
      <w:r w:rsidR="00B62819">
        <w:t>SECTORIAL</w:t>
      </w:r>
      <w:bookmarkEnd w:id="6"/>
    </w:p>
    <w:p w14:paraId="7AF9F745" w14:textId="77777777" w:rsidR="00DB3DB4" w:rsidRDefault="00DB3DB4" w:rsidP="007C0DB5">
      <w:pPr>
        <w:pStyle w:val="Ttulo3"/>
      </w:pPr>
      <w:bookmarkStart w:id="7" w:name="_Toc489290305"/>
      <w:r>
        <w:t xml:space="preserve">OBJETIVO GENERAL DEL </w:t>
      </w:r>
      <w:r w:rsidR="00B24051">
        <w:t xml:space="preserve"> PE</w:t>
      </w:r>
      <w:r w:rsidR="00B62819">
        <w:t>S</w:t>
      </w:r>
      <w:bookmarkEnd w:id="7"/>
    </w:p>
    <w:p w14:paraId="7AF9F746" w14:textId="77777777" w:rsidR="00DB3DB4" w:rsidRDefault="00DB3DB4" w:rsidP="00DB3DB4">
      <w:pPr>
        <w:spacing w:after="0" w:line="240" w:lineRule="auto"/>
        <w:rPr>
          <w:b/>
          <w:sz w:val="28"/>
          <w:szCs w:val="28"/>
        </w:rPr>
      </w:pPr>
    </w:p>
    <w:p w14:paraId="7AF9F747" w14:textId="77777777" w:rsidR="00DB3DB4" w:rsidRPr="00216247" w:rsidRDefault="004B4D4B" w:rsidP="00216247">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 xml:space="preserve">Definir objetivos, focos </w:t>
      </w:r>
      <w:r w:rsidR="00216247">
        <w:rPr>
          <w:rFonts w:cs="Century Gothic"/>
          <w:sz w:val="28"/>
          <w:szCs w:val="28"/>
        </w:rPr>
        <w:t xml:space="preserve">estratégicos, perspectivas, políticas de desarrollo asociadas, indicadores y metas para el sector Vivienda, Ciudad y </w:t>
      </w:r>
      <w:r w:rsidR="00216247" w:rsidRPr="00216247">
        <w:rPr>
          <w:rFonts w:cs="Century Gothic"/>
          <w:sz w:val="28"/>
          <w:szCs w:val="28"/>
        </w:rPr>
        <w:t>Territorio</w:t>
      </w:r>
      <w:r w:rsidR="00216247">
        <w:rPr>
          <w:rFonts w:cs="Century Gothic"/>
          <w:sz w:val="28"/>
          <w:szCs w:val="28"/>
        </w:rPr>
        <w:t>,</w:t>
      </w:r>
      <w:r w:rsidR="00216247" w:rsidRPr="00216247">
        <w:rPr>
          <w:rFonts w:cs="Century Gothic"/>
          <w:sz w:val="28"/>
          <w:szCs w:val="28"/>
        </w:rPr>
        <w:t xml:space="preserve"> </w:t>
      </w:r>
      <w:r w:rsidR="00216247">
        <w:rPr>
          <w:rFonts w:cs="Century Gothic"/>
          <w:sz w:val="28"/>
          <w:szCs w:val="28"/>
        </w:rPr>
        <w:t xml:space="preserve">dentro del Plan Estratégico Sectorial (PES),  </w:t>
      </w:r>
      <w:r w:rsidR="00216247" w:rsidRPr="00216247">
        <w:rPr>
          <w:rFonts w:cs="Century Gothic"/>
          <w:sz w:val="28"/>
          <w:szCs w:val="28"/>
        </w:rPr>
        <w:t xml:space="preserve">que incluya los componentes </w:t>
      </w:r>
      <w:r w:rsidR="00216247">
        <w:rPr>
          <w:rFonts w:cs="Century Gothic"/>
          <w:sz w:val="28"/>
          <w:szCs w:val="28"/>
        </w:rPr>
        <w:t xml:space="preserve">de direccionamiento </w:t>
      </w:r>
      <w:r w:rsidR="00216247" w:rsidRPr="00216247">
        <w:rPr>
          <w:rFonts w:cs="Century Gothic"/>
          <w:sz w:val="28"/>
          <w:szCs w:val="28"/>
        </w:rPr>
        <w:t xml:space="preserve">definidos en el marco del Plan Nacional de Desarrollo </w:t>
      </w:r>
      <w:r w:rsidR="00216247">
        <w:rPr>
          <w:rFonts w:cs="Century Gothic"/>
          <w:sz w:val="28"/>
          <w:szCs w:val="28"/>
        </w:rPr>
        <w:t xml:space="preserve">“Todos por un nuevo país” constituyéndose </w:t>
      </w:r>
      <w:r w:rsidR="00DB3DB4" w:rsidRPr="00216247">
        <w:rPr>
          <w:rFonts w:cs="Century Gothic"/>
          <w:sz w:val="28"/>
          <w:szCs w:val="28"/>
        </w:rPr>
        <w:t>en una herramienta que consol</w:t>
      </w:r>
      <w:r w:rsidR="00216247">
        <w:rPr>
          <w:rFonts w:cs="Century Gothic"/>
          <w:sz w:val="28"/>
          <w:szCs w:val="28"/>
        </w:rPr>
        <w:t>ide la información sectorial</w:t>
      </w:r>
      <w:r w:rsidR="00DB3DB4" w:rsidRPr="00216247">
        <w:rPr>
          <w:rFonts w:cs="Century Gothic"/>
          <w:sz w:val="28"/>
          <w:szCs w:val="28"/>
        </w:rPr>
        <w:t xml:space="preserve"> de la</w:t>
      </w:r>
      <w:r w:rsidR="00216247">
        <w:rPr>
          <w:rFonts w:cs="Century Gothic"/>
          <w:sz w:val="28"/>
          <w:szCs w:val="28"/>
        </w:rPr>
        <w:t xml:space="preserve"> gestión</w:t>
      </w:r>
      <w:r w:rsidR="00DB3DB4" w:rsidRPr="00216247">
        <w:rPr>
          <w:rFonts w:cs="Century Gothic"/>
          <w:sz w:val="28"/>
          <w:szCs w:val="28"/>
        </w:rPr>
        <w:t xml:space="preserve">. </w:t>
      </w:r>
    </w:p>
    <w:p w14:paraId="7AF9F748" w14:textId="77777777" w:rsidR="00DB3DB4" w:rsidRDefault="00DB3DB4" w:rsidP="007E549E">
      <w:pPr>
        <w:spacing w:after="0" w:line="240" w:lineRule="auto"/>
        <w:rPr>
          <w:b/>
          <w:sz w:val="28"/>
          <w:szCs w:val="28"/>
        </w:rPr>
      </w:pPr>
    </w:p>
    <w:p w14:paraId="7AF9F749" w14:textId="77777777" w:rsidR="002B4617" w:rsidRDefault="002B4617" w:rsidP="007C0DB5">
      <w:pPr>
        <w:pStyle w:val="Ttulo3"/>
      </w:pPr>
      <w:bookmarkStart w:id="8" w:name="_Toc489290306"/>
      <w:r>
        <w:t xml:space="preserve">OBJETIVOS ESPECIFICOS DEL </w:t>
      </w:r>
      <w:r w:rsidR="00B24051">
        <w:t xml:space="preserve"> PE</w:t>
      </w:r>
      <w:r w:rsidR="00B62819">
        <w:t>S</w:t>
      </w:r>
      <w:bookmarkEnd w:id="8"/>
    </w:p>
    <w:p w14:paraId="7AF9F74A" w14:textId="77777777" w:rsidR="00656B09" w:rsidRDefault="00656B09" w:rsidP="00656B09"/>
    <w:p w14:paraId="7AF9F74B" w14:textId="77777777" w:rsidR="00656B09" w:rsidRPr="00656B09" w:rsidRDefault="00656B09" w:rsidP="00656B09">
      <w:pPr>
        <w:pStyle w:val="Prrafodelista"/>
        <w:numPr>
          <w:ilvl w:val="0"/>
          <w:numId w:val="8"/>
        </w:numPr>
        <w:autoSpaceDE w:val="0"/>
        <w:autoSpaceDN w:val="0"/>
        <w:adjustRightInd w:val="0"/>
        <w:spacing w:after="0" w:line="240" w:lineRule="auto"/>
        <w:jc w:val="both"/>
        <w:rPr>
          <w:rFonts w:cs="Century Gothic"/>
          <w:sz w:val="28"/>
          <w:szCs w:val="28"/>
        </w:rPr>
      </w:pPr>
      <w:r w:rsidRPr="00656B09">
        <w:rPr>
          <w:rFonts w:cs="Century Gothic"/>
          <w:sz w:val="28"/>
          <w:szCs w:val="28"/>
        </w:rPr>
        <w:t xml:space="preserve">Coordinar y articular </w:t>
      </w:r>
      <w:r>
        <w:rPr>
          <w:rFonts w:cs="Century Gothic"/>
          <w:sz w:val="28"/>
          <w:szCs w:val="28"/>
        </w:rPr>
        <w:t xml:space="preserve">acciones interinstitucionales hacia el </w:t>
      </w:r>
      <w:r w:rsidR="00872D84">
        <w:rPr>
          <w:rFonts w:cs="Century Gothic"/>
          <w:sz w:val="28"/>
          <w:szCs w:val="28"/>
        </w:rPr>
        <w:t>logro de</w:t>
      </w:r>
      <w:r>
        <w:rPr>
          <w:rFonts w:cs="Century Gothic"/>
          <w:sz w:val="28"/>
          <w:szCs w:val="28"/>
        </w:rPr>
        <w:t xml:space="preserve"> objetivos sectoriales</w:t>
      </w:r>
      <w:r w:rsidR="00872D84">
        <w:rPr>
          <w:rFonts w:cs="Century Gothic"/>
          <w:sz w:val="28"/>
          <w:szCs w:val="28"/>
        </w:rPr>
        <w:t>, teniendo en cuenta la metodología del modelo Integrado de Planeación y Gestión (decreto 2482 de 2.012).</w:t>
      </w:r>
    </w:p>
    <w:p w14:paraId="7AF9F74C" w14:textId="77777777" w:rsidR="002B4617" w:rsidRDefault="002B4617" w:rsidP="002B4617">
      <w:pPr>
        <w:spacing w:after="0" w:line="240" w:lineRule="auto"/>
        <w:rPr>
          <w:b/>
          <w:sz w:val="28"/>
          <w:szCs w:val="28"/>
        </w:rPr>
      </w:pPr>
    </w:p>
    <w:p w14:paraId="7AF9F74D" w14:textId="77777777" w:rsidR="0036203B" w:rsidRDefault="00E20698" w:rsidP="0036203B">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Establecer parámetros de seguimiento cuantitativos y cualitativos, que permitan definir los aspectos relevantes para medir el grado de cumplimiento de los objetivos planteados y coadyuvar a la toma de decisiones, fortaleciendo las estrategias y orientación de los recursos.</w:t>
      </w:r>
      <w:r w:rsidR="0036203B" w:rsidRPr="0036203B">
        <w:rPr>
          <w:rFonts w:cs="Century Gothic"/>
          <w:sz w:val="28"/>
          <w:szCs w:val="28"/>
        </w:rPr>
        <w:t xml:space="preserve"> </w:t>
      </w:r>
    </w:p>
    <w:p w14:paraId="7AF9F74E" w14:textId="77777777" w:rsidR="0036203B" w:rsidRDefault="0036203B" w:rsidP="0036203B">
      <w:pPr>
        <w:autoSpaceDE w:val="0"/>
        <w:autoSpaceDN w:val="0"/>
        <w:adjustRightInd w:val="0"/>
        <w:spacing w:after="0" w:line="240" w:lineRule="auto"/>
        <w:jc w:val="both"/>
        <w:rPr>
          <w:rFonts w:cs="Century Gothic"/>
          <w:sz w:val="28"/>
          <w:szCs w:val="28"/>
        </w:rPr>
      </w:pPr>
    </w:p>
    <w:p w14:paraId="7AF9F74F" w14:textId="77777777" w:rsidR="0036203B" w:rsidRPr="0036203B" w:rsidRDefault="00E20698" w:rsidP="0036203B">
      <w:pPr>
        <w:pStyle w:val="Prrafodelista"/>
        <w:numPr>
          <w:ilvl w:val="0"/>
          <w:numId w:val="8"/>
        </w:numPr>
        <w:autoSpaceDE w:val="0"/>
        <w:autoSpaceDN w:val="0"/>
        <w:adjustRightInd w:val="0"/>
        <w:spacing w:after="0" w:line="240" w:lineRule="auto"/>
        <w:jc w:val="both"/>
        <w:rPr>
          <w:rFonts w:cs="Century Gothic"/>
          <w:sz w:val="28"/>
          <w:szCs w:val="28"/>
        </w:rPr>
      </w:pPr>
      <w:r>
        <w:rPr>
          <w:rFonts w:cs="Century Gothic"/>
          <w:sz w:val="28"/>
          <w:szCs w:val="28"/>
        </w:rPr>
        <w:t>Ayudar a la alta dirección a dimensionar y marcar el alcance de la gestión sectorial, permitiendo esclarecer</w:t>
      </w:r>
      <w:r w:rsidR="007F07E0">
        <w:rPr>
          <w:rFonts w:cs="Century Gothic"/>
          <w:sz w:val="28"/>
          <w:szCs w:val="28"/>
        </w:rPr>
        <w:t xml:space="preserve"> el</w:t>
      </w:r>
      <w:r>
        <w:rPr>
          <w:rFonts w:cs="Century Gothic"/>
          <w:sz w:val="28"/>
          <w:szCs w:val="28"/>
        </w:rPr>
        <w:t xml:space="preserve"> desarr</w:t>
      </w:r>
      <w:r w:rsidR="007F07E0">
        <w:rPr>
          <w:rFonts w:cs="Century Gothic"/>
          <w:sz w:val="28"/>
          <w:szCs w:val="28"/>
        </w:rPr>
        <w:t>ollo de</w:t>
      </w:r>
      <w:r>
        <w:rPr>
          <w:rFonts w:cs="Century Gothic"/>
          <w:sz w:val="28"/>
          <w:szCs w:val="28"/>
        </w:rPr>
        <w:t xml:space="preserve"> las acciones para el cuatrienio </w:t>
      </w:r>
      <w:r w:rsidR="007F07E0">
        <w:rPr>
          <w:rFonts w:cs="Century Gothic"/>
          <w:sz w:val="28"/>
          <w:szCs w:val="28"/>
        </w:rPr>
        <w:t>2015 – 2018.</w:t>
      </w:r>
    </w:p>
    <w:p w14:paraId="7AF9F750" w14:textId="77777777" w:rsidR="00DB3DB4" w:rsidRDefault="00DB3DB4" w:rsidP="007E549E">
      <w:pPr>
        <w:spacing w:after="0" w:line="240" w:lineRule="auto"/>
        <w:rPr>
          <w:b/>
          <w:sz w:val="28"/>
          <w:szCs w:val="28"/>
        </w:rPr>
      </w:pPr>
    </w:p>
    <w:p w14:paraId="7AF9F751" w14:textId="77777777" w:rsidR="007E549E" w:rsidRDefault="00E37158" w:rsidP="007C0DB5">
      <w:pPr>
        <w:pStyle w:val="Ttulo3"/>
        <w:rPr>
          <w:b w:val="0"/>
        </w:rPr>
      </w:pPr>
      <w:bookmarkStart w:id="9" w:name="_Toc489290307"/>
      <w:r>
        <w:t>MARCO NORMATIVO</w:t>
      </w:r>
      <w:bookmarkEnd w:id="9"/>
    </w:p>
    <w:p w14:paraId="7AF9F752" w14:textId="77777777" w:rsidR="00102775" w:rsidRPr="00102775" w:rsidRDefault="00102775" w:rsidP="00102775">
      <w:pPr>
        <w:autoSpaceDE w:val="0"/>
        <w:autoSpaceDN w:val="0"/>
        <w:adjustRightInd w:val="0"/>
        <w:spacing w:after="0" w:line="240" w:lineRule="auto"/>
        <w:rPr>
          <w:rFonts w:ascii="Arial" w:hAnsi="Arial" w:cs="Arial"/>
          <w:color w:val="000000"/>
          <w:sz w:val="24"/>
          <w:szCs w:val="24"/>
        </w:rPr>
      </w:pPr>
    </w:p>
    <w:p w14:paraId="7AF9F753" w14:textId="77777777" w:rsidR="00102775" w:rsidRPr="00102775" w:rsidRDefault="00102775" w:rsidP="00102775">
      <w:pPr>
        <w:pStyle w:val="Prrafodelista"/>
        <w:numPr>
          <w:ilvl w:val="0"/>
          <w:numId w:val="7"/>
        </w:numPr>
        <w:autoSpaceDE w:val="0"/>
        <w:autoSpaceDN w:val="0"/>
        <w:adjustRightInd w:val="0"/>
        <w:spacing w:after="0" w:line="240" w:lineRule="auto"/>
        <w:jc w:val="both"/>
        <w:rPr>
          <w:rFonts w:cs="Century Gothic"/>
          <w:sz w:val="28"/>
          <w:szCs w:val="28"/>
        </w:rPr>
      </w:pPr>
      <w:r w:rsidRPr="00102775">
        <w:rPr>
          <w:rFonts w:cs="Century Gothic"/>
          <w:sz w:val="28"/>
          <w:szCs w:val="28"/>
        </w:rPr>
        <w:t>Ley 152 de 1994, Artículos 26 y 29</w:t>
      </w:r>
      <w:r w:rsidR="004457FB">
        <w:rPr>
          <w:rFonts w:cs="Century Gothic"/>
          <w:sz w:val="28"/>
          <w:szCs w:val="28"/>
        </w:rPr>
        <w:t>, p</w:t>
      </w:r>
      <w:r w:rsidRPr="00102775">
        <w:rPr>
          <w:rFonts w:cs="Century Gothic"/>
          <w:sz w:val="28"/>
          <w:szCs w:val="28"/>
        </w:rPr>
        <w:t>ara la construcción del Plan Indicativo cuatrienal o Plan Estratégico</w:t>
      </w:r>
      <w:r w:rsidR="004457FB">
        <w:rPr>
          <w:rFonts w:cs="Century Gothic"/>
          <w:sz w:val="28"/>
          <w:szCs w:val="28"/>
        </w:rPr>
        <w:t xml:space="preserve"> Institucional (PEI)</w:t>
      </w:r>
      <w:r w:rsidRPr="00102775">
        <w:rPr>
          <w:rFonts w:cs="Century Gothic"/>
          <w:sz w:val="28"/>
          <w:szCs w:val="28"/>
        </w:rPr>
        <w:t xml:space="preserve">. </w:t>
      </w:r>
    </w:p>
    <w:p w14:paraId="7AF9F754"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7AF9F755" w14:textId="77777777" w:rsidR="00102775" w:rsidRPr="00102775" w:rsidRDefault="004457FB" w:rsidP="00102775">
      <w:pPr>
        <w:pStyle w:val="Prrafodelista"/>
        <w:numPr>
          <w:ilvl w:val="0"/>
          <w:numId w:val="7"/>
        </w:numPr>
        <w:autoSpaceDE w:val="0"/>
        <w:autoSpaceDN w:val="0"/>
        <w:adjustRightInd w:val="0"/>
        <w:spacing w:after="0" w:line="240" w:lineRule="auto"/>
        <w:jc w:val="both"/>
        <w:rPr>
          <w:rFonts w:cs="Century Gothic"/>
          <w:sz w:val="28"/>
          <w:szCs w:val="28"/>
        </w:rPr>
      </w:pPr>
      <w:r>
        <w:rPr>
          <w:rFonts w:cs="Century Gothic"/>
          <w:sz w:val="28"/>
          <w:szCs w:val="28"/>
        </w:rPr>
        <w:t>Ley 1753 de 2.015, por el cual se expide e</w:t>
      </w:r>
      <w:r w:rsidR="00102775" w:rsidRPr="00102775">
        <w:rPr>
          <w:rFonts w:cs="Century Gothic"/>
          <w:sz w:val="28"/>
          <w:szCs w:val="28"/>
        </w:rPr>
        <w:t xml:space="preserve">l Plan Nacional De Desarrollo 2014-2018 "Todos Por Un Nuevo País” </w:t>
      </w:r>
    </w:p>
    <w:p w14:paraId="7AF9F756"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7AF9F757" w14:textId="77777777" w:rsidR="00102775" w:rsidRDefault="00102775" w:rsidP="00102775">
      <w:pPr>
        <w:pStyle w:val="Prrafodelista"/>
        <w:numPr>
          <w:ilvl w:val="0"/>
          <w:numId w:val="7"/>
        </w:numPr>
        <w:autoSpaceDE w:val="0"/>
        <w:autoSpaceDN w:val="0"/>
        <w:adjustRightInd w:val="0"/>
        <w:spacing w:after="0" w:line="240" w:lineRule="auto"/>
        <w:jc w:val="both"/>
        <w:rPr>
          <w:rFonts w:cs="Century Gothic"/>
          <w:sz w:val="28"/>
          <w:szCs w:val="28"/>
        </w:rPr>
      </w:pPr>
      <w:r w:rsidRPr="00102775">
        <w:rPr>
          <w:rFonts w:cs="Century Gothic"/>
          <w:sz w:val="28"/>
          <w:szCs w:val="28"/>
        </w:rPr>
        <w:t>Dir</w:t>
      </w:r>
      <w:r w:rsidR="004457FB">
        <w:rPr>
          <w:rFonts w:cs="Century Gothic"/>
          <w:sz w:val="28"/>
          <w:szCs w:val="28"/>
        </w:rPr>
        <w:t>ectiva Presidencial 09 de 2011, la cual e</w:t>
      </w:r>
      <w:r w:rsidRPr="00102775">
        <w:rPr>
          <w:rFonts w:cs="Century Gothic"/>
          <w:sz w:val="28"/>
          <w:szCs w:val="28"/>
        </w:rPr>
        <w:t xml:space="preserve">stablece los lineamientos para la elaboración y articulación de los planes estratégicos sectoriales e institucionales. </w:t>
      </w:r>
    </w:p>
    <w:p w14:paraId="7AF9F758"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7AF9F759" w14:textId="77777777" w:rsidR="00102775" w:rsidRDefault="004457FB" w:rsidP="00102775">
      <w:pPr>
        <w:pStyle w:val="Prrafodelista"/>
        <w:numPr>
          <w:ilvl w:val="0"/>
          <w:numId w:val="7"/>
        </w:numPr>
        <w:autoSpaceDE w:val="0"/>
        <w:autoSpaceDN w:val="0"/>
        <w:adjustRightInd w:val="0"/>
        <w:spacing w:after="0" w:line="240" w:lineRule="auto"/>
        <w:jc w:val="both"/>
        <w:rPr>
          <w:rFonts w:cs="Century Gothic"/>
          <w:sz w:val="28"/>
          <w:szCs w:val="28"/>
        </w:rPr>
      </w:pPr>
      <w:r>
        <w:rPr>
          <w:rFonts w:cs="Century Gothic"/>
          <w:sz w:val="28"/>
          <w:szCs w:val="28"/>
        </w:rPr>
        <w:t>Decreto 2482 de 2012, el cual e</w:t>
      </w:r>
      <w:r w:rsidR="00102775" w:rsidRPr="00102775">
        <w:rPr>
          <w:rFonts w:cs="Century Gothic"/>
          <w:sz w:val="28"/>
          <w:szCs w:val="28"/>
        </w:rPr>
        <w:t xml:space="preserve">stablece los lineamientos para la integración de la planeación y la gestión de las entidades y organismos de la Rama Ejecutiva del Poder Público del orden nacional mediante la adopción del Modelo Integrado de Planeación y Gestión, como instrumento de articulación y reporte de la planeación el cual contempla las metas de Gobierno establecidas en el Plan Nacional de Desarrollo y las políticas de desarrollo Administrativo. </w:t>
      </w:r>
    </w:p>
    <w:p w14:paraId="7AF9F75A" w14:textId="77777777" w:rsidR="004457FB" w:rsidRPr="00DA1CFF" w:rsidRDefault="004457FB" w:rsidP="004457FB">
      <w:pPr>
        <w:pStyle w:val="Prrafodelista"/>
        <w:rPr>
          <w:rFonts w:cs="Century Gothic"/>
          <w:sz w:val="20"/>
          <w:szCs w:val="20"/>
        </w:rPr>
      </w:pPr>
    </w:p>
    <w:p w14:paraId="7AF9F75B" w14:textId="77777777" w:rsidR="004457FB" w:rsidRPr="004457FB" w:rsidRDefault="0075646E" w:rsidP="004457FB">
      <w:pPr>
        <w:pStyle w:val="Prrafodelista"/>
        <w:autoSpaceDE w:val="0"/>
        <w:autoSpaceDN w:val="0"/>
        <w:adjustRightInd w:val="0"/>
        <w:spacing w:after="0" w:line="240" w:lineRule="auto"/>
        <w:jc w:val="both"/>
        <w:rPr>
          <w:rFonts w:cs="Century Gothic"/>
          <w:sz w:val="28"/>
          <w:szCs w:val="28"/>
        </w:rPr>
      </w:pPr>
      <w:r>
        <w:rPr>
          <w:rFonts w:cs="Century Gothic"/>
          <w:sz w:val="28"/>
          <w:szCs w:val="28"/>
        </w:rPr>
        <w:t>El sector</w:t>
      </w:r>
      <w:r w:rsidR="004457FB" w:rsidRPr="004457FB">
        <w:rPr>
          <w:rFonts w:cs="Century Gothic"/>
          <w:sz w:val="28"/>
          <w:szCs w:val="28"/>
        </w:rPr>
        <w:t xml:space="preserve"> adopta el Modelo Integrado de Planeación y Gestión como instrumento de articulación y reporte de la planeación, este modelo se fundamenta en el desarrollo de cinco políticas de desarrollo administrativo: </w:t>
      </w:r>
    </w:p>
    <w:p w14:paraId="7AF9F75C" w14:textId="77777777" w:rsidR="004457FB" w:rsidRDefault="004457FB" w:rsidP="004457FB">
      <w:pPr>
        <w:pStyle w:val="Prrafodelista"/>
        <w:autoSpaceDE w:val="0"/>
        <w:autoSpaceDN w:val="0"/>
        <w:adjustRightInd w:val="0"/>
        <w:spacing w:after="0" w:line="240" w:lineRule="auto"/>
        <w:jc w:val="both"/>
        <w:rPr>
          <w:rFonts w:cs="Century Gothic"/>
          <w:sz w:val="28"/>
          <w:szCs w:val="28"/>
        </w:rPr>
      </w:pPr>
    </w:p>
    <w:p w14:paraId="7AF9F75D" w14:textId="77777777" w:rsidR="004457FB" w:rsidRPr="00102775" w:rsidRDefault="00431BE2" w:rsidP="004457FB">
      <w:pPr>
        <w:pStyle w:val="Prrafodelista"/>
        <w:autoSpaceDE w:val="0"/>
        <w:autoSpaceDN w:val="0"/>
        <w:adjustRightInd w:val="0"/>
        <w:spacing w:after="0" w:line="240" w:lineRule="auto"/>
        <w:jc w:val="both"/>
        <w:rPr>
          <w:rFonts w:cs="Century Gothic"/>
          <w:sz w:val="28"/>
          <w:szCs w:val="28"/>
        </w:rPr>
      </w:pPr>
      <w:r>
        <w:rPr>
          <w:rFonts w:cs="Century Gothic"/>
          <w:noProof/>
          <w:sz w:val="28"/>
          <w:szCs w:val="28"/>
          <w:lang w:eastAsia="es-CO"/>
        </w:rPr>
        <mc:AlternateContent>
          <mc:Choice Requires="wps">
            <w:drawing>
              <wp:anchor distT="0" distB="0" distL="114300" distR="114300" simplePos="0" relativeHeight="251668480" behindDoc="0" locked="0" layoutInCell="1" allowOverlap="1" wp14:anchorId="7AF9F7D9" wp14:editId="7AF9F7DA">
                <wp:simplePos x="0" y="0"/>
                <wp:positionH relativeFrom="column">
                  <wp:posOffset>718820</wp:posOffset>
                </wp:positionH>
                <wp:positionV relativeFrom="paragraph">
                  <wp:posOffset>-2540</wp:posOffset>
                </wp:positionV>
                <wp:extent cx="5038725" cy="339725"/>
                <wp:effectExtent l="0" t="0" r="0" b="0"/>
                <wp:wrapNone/>
                <wp:docPr id="14" name="1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8725" cy="339725"/>
                        </a:xfrm>
                        <a:prstGeom prst="rect">
                          <a:avLst/>
                        </a:prstGeom>
                        <a:noFill/>
                      </wps:spPr>
                      <wps:txbx>
                        <w:txbxContent>
                          <w:p w14:paraId="7AF9F80B" w14:textId="77777777" w:rsidR="00380B25" w:rsidRPr="004457FB" w:rsidRDefault="00380B25" w:rsidP="004457FB">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1 CuadroTexto" o:spid="_x0000_s1030" type="#_x0000_t202" style="position:absolute;left:0;text-align:left;margin-left:56.6pt;margin-top:-.2pt;width:396.75pt;height: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" filled="f" stroked="f">
                <v:path arrowok="t"/>
                <v:textbox style="mso-fit-shape-to-text:t">
                  <w:txbxContent>
                    <w:p w14:paraId="7AF9F80B" w14:textId="77777777" w:rsidR="00380B25" w:rsidRPr="004457FB" w:rsidRDefault="00380B25" w:rsidP="004457FB">
                      <w:pPr>
                        <w:pStyle w:val="NormalWeb"/>
                        <w:spacing w:before="0" w:beforeAutospacing="0" w:after="0" w:afterAutospacing="0"/>
                        <w:jc w:val="center"/>
                        <w:rPr>
                          <w:sz w:val="32"/>
                          <w:szCs w:val="32"/>
                        </w:rPr>
                      </w:pPr>
                      <w:r w:rsidRPr="004457FB">
                        <w:rPr>
                          <w:rFonts w:asciiTheme="minorHAnsi" w:hAnsi="Calibri" w:cstheme="minorBidi"/>
                          <w:b/>
                          <w:bCs/>
                          <w:color w:val="FF0000"/>
                          <w:kern w:val="24"/>
                          <w:sz w:val="32"/>
                          <w:szCs w:val="32"/>
                          <w:lang w:val="es-ES"/>
                        </w:rPr>
                        <w:t>MODELO INTEGRADO DE PLANEACIÓN Y GESTIÓN</w:t>
                      </w:r>
                    </w:p>
                  </w:txbxContent>
                </v:textbox>
              </v:shape>
            </w:pict>
          </mc:Fallback>
        </mc:AlternateContent>
      </w:r>
    </w:p>
    <w:p w14:paraId="7AF9F75E" w14:textId="77777777" w:rsidR="00102775" w:rsidRPr="00102775" w:rsidRDefault="00102775" w:rsidP="00102775">
      <w:pPr>
        <w:autoSpaceDE w:val="0"/>
        <w:autoSpaceDN w:val="0"/>
        <w:adjustRightInd w:val="0"/>
        <w:spacing w:after="0" w:line="240" w:lineRule="auto"/>
        <w:jc w:val="both"/>
        <w:rPr>
          <w:rFonts w:cs="Century Gothic"/>
          <w:sz w:val="28"/>
          <w:szCs w:val="28"/>
        </w:rPr>
      </w:pPr>
    </w:p>
    <w:p w14:paraId="7AF9F75F" w14:textId="77777777" w:rsidR="00E37158" w:rsidRDefault="004457FB" w:rsidP="007E549E">
      <w:pPr>
        <w:spacing w:after="0" w:line="240" w:lineRule="auto"/>
        <w:rPr>
          <w:b/>
          <w:sz w:val="28"/>
          <w:szCs w:val="28"/>
        </w:rPr>
      </w:pPr>
      <w:r>
        <w:rPr>
          <w:noProof/>
          <w:lang w:eastAsia="es-CO"/>
        </w:rPr>
        <w:drawing>
          <wp:inline distT="0" distB="0" distL="0" distR="0" wp14:anchorId="7AF9F7DB" wp14:editId="6B2785CA">
            <wp:extent cx="6380329" cy="3794078"/>
            <wp:effectExtent l="0" t="0" r="1905" b="0"/>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3605" cy="3801973"/>
                    </a:xfrm>
                    <a:prstGeom prst="rect">
                      <a:avLst/>
                    </a:prstGeom>
                    <a:noFill/>
                    <a:ln>
                      <a:noFill/>
                    </a:ln>
                    <a:extLst/>
                  </pic:spPr>
                </pic:pic>
              </a:graphicData>
            </a:graphic>
          </wp:inline>
        </w:drawing>
      </w:r>
    </w:p>
    <w:p w14:paraId="7AF9F760" w14:textId="77777777" w:rsidR="00E6534B" w:rsidRDefault="00E6534B" w:rsidP="007E549E">
      <w:pPr>
        <w:spacing w:after="0" w:line="240" w:lineRule="auto"/>
        <w:rPr>
          <w:b/>
          <w:sz w:val="28"/>
          <w:szCs w:val="28"/>
        </w:rPr>
      </w:pPr>
    </w:p>
    <w:p w14:paraId="7AF9F762" w14:textId="0B0D3DAE" w:rsidR="00C37228" w:rsidRDefault="00E6534B" w:rsidP="007C0DB5">
      <w:pPr>
        <w:pStyle w:val="Prrafodelista"/>
        <w:numPr>
          <w:ilvl w:val="0"/>
          <w:numId w:val="7"/>
        </w:numPr>
        <w:autoSpaceDE w:val="0"/>
        <w:autoSpaceDN w:val="0"/>
        <w:adjustRightInd w:val="0"/>
        <w:spacing w:after="0" w:line="240" w:lineRule="auto"/>
        <w:jc w:val="both"/>
        <w:rPr>
          <w:rFonts w:cs="Century Gothic"/>
          <w:sz w:val="28"/>
          <w:szCs w:val="28"/>
        </w:rPr>
      </w:pPr>
      <w:r w:rsidRPr="00E6534B">
        <w:rPr>
          <w:rFonts w:cs="Century Gothic"/>
          <w:sz w:val="28"/>
          <w:szCs w:val="28"/>
        </w:rPr>
        <w:lastRenderedPageBreak/>
        <w:t>Resoluci</w:t>
      </w:r>
      <w:r>
        <w:rPr>
          <w:rFonts w:cs="Century Gothic"/>
          <w:sz w:val="28"/>
          <w:szCs w:val="28"/>
        </w:rPr>
        <w:t>ón 0925 de Diciembre 20 de 2.012, por la cual se conforma el Comité Sectorial de Desarrollo Administrativo para el sector Vivienda, Ciudad y Territorio y se dictan otras disposiciones.</w:t>
      </w:r>
    </w:p>
    <w:p w14:paraId="1603F22A" w14:textId="77777777" w:rsidR="003802A9" w:rsidRPr="003802A9" w:rsidRDefault="003802A9" w:rsidP="003802A9">
      <w:pPr>
        <w:pStyle w:val="Prrafodelista"/>
        <w:autoSpaceDE w:val="0"/>
        <w:autoSpaceDN w:val="0"/>
        <w:adjustRightInd w:val="0"/>
        <w:spacing w:after="0" w:line="240" w:lineRule="auto"/>
        <w:jc w:val="both"/>
        <w:rPr>
          <w:rFonts w:cs="Century Gothic"/>
          <w:sz w:val="16"/>
          <w:szCs w:val="16"/>
        </w:rPr>
      </w:pPr>
    </w:p>
    <w:p w14:paraId="7AF9F763" w14:textId="77777777" w:rsidR="003505A6" w:rsidRPr="007C0DB5" w:rsidRDefault="003505A6" w:rsidP="007C0DB5">
      <w:pPr>
        <w:pStyle w:val="Ttulo3"/>
      </w:pPr>
      <w:bookmarkStart w:id="10" w:name="_Toc489290308"/>
      <w:r w:rsidRPr="007C0DB5">
        <w:t>ALINEACIÓN ESTRATÉGICA</w:t>
      </w:r>
      <w:bookmarkEnd w:id="10"/>
    </w:p>
    <w:p w14:paraId="7AF9F764" w14:textId="77777777" w:rsidR="003505A6" w:rsidRPr="003802A9" w:rsidRDefault="003505A6" w:rsidP="003505A6">
      <w:pPr>
        <w:spacing w:after="0" w:line="240" w:lineRule="auto"/>
        <w:rPr>
          <w:b/>
          <w:sz w:val="16"/>
          <w:szCs w:val="16"/>
        </w:rPr>
      </w:pPr>
    </w:p>
    <w:p w14:paraId="7AF9F765" w14:textId="77777777" w:rsidR="003505A6" w:rsidRDefault="003505A6" w:rsidP="00A501F3">
      <w:pPr>
        <w:autoSpaceDE w:val="0"/>
        <w:autoSpaceDN w:val="0"/>
        <w:adjustRightInd w:val="0"/>
        <w:spacing w:after="0" w:line="240" w:lineRule="auto"/>
        <w:jc w:val="both"/>
        <w:rPr>
          <w:rFonts w:cs="Century Gothic"/>
          <w:sz w:val="28"/>
          <w:szCs w:val="28"/>
        </w:rPr>
      </w:pPr>
      <w:r w:rsidRPr="003505A6">
        <w:rPr>
          <w:rFonts w:cs="Century Gothic"/>
          <w:sz w:val="28"/>
          <w:szCs w:val="28"/>
        </w:rPr>
        <w:t>Teniendo en cuenta</w:t>
      </w:r>
      <w:r w:rsidR="00A501F3">
        <w:rPr>
          <w:rFonts w:cs="Century Gothic"/>
          <w:sz w:val="28"/>
          <w:szCs w:val="28"/>
        </w:rPr>
        <w:t xml:space="preserve"> el Decreto 3571 de 2011</w:t>
      </w:r>
      <w:r w:rsidR="00E6534B">
        <w:rPr>
          <w:rFonts w:cs="Century Gothic"/>
          <w:sz w:val="28"/>
          <w:szCs w:val="28"/>
        </w:rPr>
        <w:t xml:space="preserve"> </w:t>
      </w:r>
      <w:r w:rsidR="00A501F3">
        <w:rPr>
          <w:rFonts w:cs="Century Gothic"/>
          <w:sz w:val="28"/>
          <w:szCs w:val="28"/>
        </w:rPr>
        <w:t xml:space="preserve">por el cual se establecen </w:t>
      </w:r>
      <w:r w:rsidR="00A501F3" w:rsidRPr="00A501F3">
        <w:rPr>
          <w:rFonts w:cs="Century Gothic"/>
          <w:sz w:val="28"/>
          <w:szCs w:val="28"/>
        </w:rPr>
        <w:t>objetivos, estructura, funciones del Ministerio de Vivienda, Ciudad y Territorio y se integra el Sector Administrativo d</w:t>
      </w:r>
      <w:r w:rsidR="00A501F3">
        <w:rPr>
          <w:rFonts w:cs="Century Gothic"/>
          <w:sz w:val="28"/>
          <w:szCs w:val="28"/>
        </w:rPr>
        <w:t>e Vivienda, Ciudad y Territorio, la ent</w:t>
      </w:r>
      <w:r w:rsidR="00983ED7">
        <w:rPr>
          <w:rFonts w:cs="Century Gothic"/>
          <w:sz w:val="28"/>
          <w:szCs w:val="28"/>
        </w:rPr>
        <w:t xml:space="preserve">idad realizó un ejercicio </w:t>
      </w:r>
      <w:r w:rsidR="001951DC">
        <w:rPr>
          <w:rFonts w:cs="Century Gothic"/>
          <w:sz w:val="28"/>
          <w:szCs w:val="28"/>
        </w:rPr>
        <w:t>de Planeación</w:t>
      </w:r>
      <w:r w:rsidR="00983ED7">
        <w:rPr>
          <w:rFonts w:cs="Century Gothic"/>
          <w:sz w:val="28"/>
          <w:szCs w:val="28"/>
        </w:rPr>
        <w:t xml:space="preserve"> </w:t>
      </w:r>
      <w:r w:rsidR="001951DC">
        <w:rPr>
          <w:rFonts w:cs="Century Gothic"/>
          <w:sz w:val="28"/>
          <w:szCs w:val="28"/>
        </w:rPr>
        <w:t>E</w:t>
      </w:r>
      <w:r w:rsidR="00983ED7">
        <w:rPr>
          <w:rFonts w:cs="Century Gothic"/>
          <w:sz w:val="28"/>
          <w:szCs w:val="28"/>
        </w:rPr>
        <w:t>stratégic</w:t>
      </w:r>
      <w:r w:rsidR="001951DC">
        <w:rPr>
          <w:rFonts w:cs="Century Gothic"/>
          <w:sz w:val="28"/>
          <w:szCs w:val="28"/>
        </w:rPr>
        <w:t>a</w:t>
      </w:r>
      <w:r w:rsidR="00983ED7">
        <w:rPr>
          <w:rFonts w:cs="Century Gothic"/>
          <w:sz w:val="28"/>
          <w:szCs w:val="28"/>
        </w:rPr>
        <w:t xml:space="preserve">, atendiendo el concepto de alineación </w:t>
      </w:r>
      <w:r w:rsidR="001951DC">
        <w:rPr>
          <w:rFonts w:cs="Century Gothic"/>
          <w:sz w:val="28"/>
          <w:szCs w:val="28"/>
        </w:rPr>
        <w:t>n</w:t>
      </w:r>
      <w:r w:rsidR="00983ED7">
        <w:rPr>
          <w:rFonts w:cs="Century Gothic"/>
          <w:sz w:val="28"/>
          <w:szCs w:val="28"/>
        </w:rPr>
        <w:t>acional y sectorial, considerando el siguiente esquema:</w:t>
      </w:r>
    </w:p>
    <w:p w14:paraId="7AF9F766" w14:textId="77777777" w:rsidR="00983ED7" w:rsidRDefault="00983ED7" w:rsidP="00A501F3">
      <w:pPr>
        <w:autoSpaceDE w:val="0"/>
        <w:autoSpaceDN w:val="0"/>
        <w:adjustRightInd w:val="0"/>
        <w:spacing w:after="0" w:line="240" w:lineRule="auto"/>
        <w:jc w:val="both"/>
        <w:rPr>
          <w:rFonts w:cs="Century Gothic"/>
          <w:sz w:val="28"/>
          <w:szCs w:val="28"/>
        </w:rPr>
      </w:pPr>
    </w:p>
    <w:p w14:paraId="7AF9F767" w14:textId="77777777" w:rsidR="00983ED7" w:rsidRDefault="00983ED7" w:rsidP="00A501F3">
      <w:pPr>
        <w:autoSpaceDE w:val="0"/>
        <w:autoSpaceDN w:val="0"/>
        <w:adjustRightInd w:val="0"/>
        <w:spacing w:after="0" w:line="240" w:lineRule="auto"/>
        <w:jc w:val="both"/>
        <w:rPr>
          <w:rFonts w:cs="Century Gothic"/>
          <w:sz w:val="28"/>
          <w:szCs w:val="28"/>
        </w:rPr>
      </w:pPr>
      <w:r w:rsidRPr="00983ED7">
        <w:rPr>
          <w:rFonts w:cs="Century Gothic"/>
          <w:noProof/>
          <w:sz w:val="28"/>
          <w:szCs w:val="28"/>
          <w:lang w:eastAsia="es-CO"/>
        </w:rPr>
        <w:drawing>
          <wp:inline distT="0" distB="0" distL="0" distR="0" wp14:anchorId="7AF9F7DD" wp14:editId="7AF9F7DE">
            <wp:extent cx="6115792" cy="3776353"/>
            <wp:effectExtent l="38100" t="38100" r="37465" b="33655"/>
            <wp:docPr id="1030" name="Picture 6" descr="Resultado de imagen para imagenes alineación de la planeación colombia modelo integrad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esultado de imagen para imagenes alineación de la planeación colombia modelo integrado">
                      <a:hlinkClick r:id="rId23"/>
                    </pic:cNvPr>
                    <pic:cNvPicPr>
                      <a:picLocks noChangeAspect="1" noChangeArrowheads="1"/>
                    </pic:cNvPicPr>
                  </pic:nvPicPr>
                  <pic:blipFill rotWithShape="1">
                    <a:blip r:embed="rId24"/>
                    <a:srcRect t="11645"/>
                    <a:stretch/>
                  </pic:blipFill>
                  <pic:spPr bwMode="auto">
                    <a:xfrm>
                      <a:off x="0" y="0"/>
                      <a:ext cx="6117126" cy="3777177"/>
                    </a:xfrm>
                    <a:prstGeom prst="rect">
                      <a:avLst/>
                    </a:prstGeom>
                    <a:noFill/>
                    <a:ln w="38100">
                      <a:solidFill>
                        <a:schemeClr val="tx1"/>
                      </a:solidFill>
                    </a:ln>
                  </pic:spPr>
                </pic:pic>
              </a:graphicData>
            </a:graphic>
          </wp:inline>
        </w:drawing>
      </w:r>
    </w:p>
    <w:p w14:paraId="7AF9F768" w14:textId="77777777" w:rsidR="00827103" w:rsidRDefault="00827103" w:rsidP="003505A6">
      <w:pPr>
        <w:spacing w:after="0" w:line="240" w:lineRule="auto"/>
        <w:rPr>
          <w:b/>
          <w:sz w:val="28"/>
          <w:szCs w:val="28"/>
        </w:rPr>
      </w:pPr>
    </w:p>
    <w:p w14:paraId="7AF9F769" w14:textId="77777777" w:rsidR="003505A6" w:rsidRPr="007C0DB5" w:rsidRDefault="00075BC5" w:rsidP="007C0DB5">
      <w:pPr>
        <w:pStyle w:val="Ttulo3"/>
      </w:pPr>
      <w:bookmarkStart w:id="11" w:name="_Toc489290309"/>
      <w:r w:rsidRPr="007C0DB5">
        <w:t xml:space="preserve">METODOLOGIA PARA </w:t>
      </w:r>
      <w:r w:rsidR="0010110C" w:rsidRPr="007C0DB5">
        <w:t>FORMULACIÓN DEL PE</w:t>
      </w:r>
      <w:r w:rsidR="00B62819">
        <w:t>S</w:t>
      </w:r>
      <w:bookmarkEnd w:id="11"/>
    </w:p>
    <w:p w14:paraId="7AF9F76A" w14:textId="77777777" w:rsidR="003C2BAB" w:rsidRDefault="003C2BAB" w:rsidP="003505A6">
      <w:pPr>
        <w:spacing w:after="0" w:line="240" w:lineRule="auto"/>
        <w:rPr>
          <w:b/>
          <w:sz w:val="28"/>
          <w:szCs w:val="28"/>
        </w:rPr>
      </w:pPr>
    </w:p>
    <w:p w14:paraId="7AF9F76B" w14:textId="77777777" w:rsidR="008E1D5A" w:rsidRDefault="008E1D5A" w:rsidP="008527D4">
      <w:pPr>
        <w:autoSpaceDE w:val="0"/>
        <w:autoSpaceDN w:val="0"/>
        <w:adjustRightInd w:val="0"/>
        <w:spacing w:after="0" w:line="240" w:lineRule="auto"/>
        <w:jc w:val="both"/>
        <w:rPr>
          <w:rFonts w:cs="Century Gothic"/>
          <w:sz w:val="28"/>
          <w:szCs w:val="28"/>
        </w:rPr>
      </w:pPr>
      <w:r>
        <w:rPr>
          <w:rFonts w:cs="Century Gothic"/>
          <w:sz w:val="28"/>
          <w:szCs w:val="28"/>
        </w:rPr>
        <w:t xml:space="preserve">Bajo la metodología del </w:t>
      </w:r>
      <w:r w:rsidR="001951DC">
        <w:rPr>
          <w:rFonts w:cs="Century Gothic"/>
          <w:sz w:val="28"/>
          <w:szCs w:val="28"/>
        </w:rPr>
        <w:t xml:space="preserve">Balanced Score Card - </w:t>
      </w:r>
      <w:r>
        <w:rPr>
          <w:rFonts w:cs="Century Gothic"/>
          <w:sz w:val="28"/>
          <w:szCs w:val="28"/>
        </w:rPr>
        <w:t>BSC, se desarroll</w:t>
      </w:r>
      <w:r w:rsidR="001951DC">
        <w:rPr>
          <w:rFonts w:cs="Century Gothic"/>
          <w:sz w:val="28"/>
          <w:szCs w:val="28"/>
        </w:rPr>
        <w:t>ó</w:t>
      </w:r>
      <w:r>
        <w:rPr>
          <w:rFonts w:cs="Century Gothic"/>
          <w:sz w:val="28"/>
          <w:szCs w:val="28"/>
        </w:rPr>
        <w:t xml:space="preserve"> e</w:t>
      </w:r>
      <w:r w:rsidR="00594AA3">
        <w:rPr>
          <w:rFonts w:cs="Century Gothic"/>
          <w:sz w:val="28"/>
          <w:szCs w:val="28"/>
        </w:rPr>
        <w:t>l proceso de Planeación Estratégica</w:t>
      </w:r>
      <w:r>
        <w:rPr>
          <w:rFonts w:cs="Century Gothic"/>
          <w:sz w:val="28"/>
          <w:szCs w:val="28"/>
        </w:rPr>
        <w:t xml:space="preserve"> para e</w:t>
      </w:r>
      <w:r w:rsidR="00594AA3">
        <w:rPr>
          <w:rFonts w:cs="Century Gothic"/>
          <w:sz w:val="28"/>
          <w:szCs w:val="28"/>
        </w:rPr>
        <w:t xml:space="preserve">l </w:t>
      </w:r>
      <w:r w:rsidR="00E52AA3">
        <w:rPr>
          <w:rFonts w:cs="Century Gothic"/>
          <w:sz w:val="28"/>
          <w:szCs w:val="28"/>
        </w:rPr>
        <w:t xml:space="preserve">sector </w:t>
      </w:r>
      <w:r w:rsidR="001951DC">
        <w:rPr>
          <w:rFonts w:cs="Century Gothic"/>
          <w:sz w:val="28"/>
          <w:szCs w:val="28"/>
        </w:rPr>
        <w:t xml:space="preserve">administrativo </w:t>
      </w:r>
      <w:r w:rsidR="00594AA3">
        <w:rPr>
          <w:rFonts w:cs="Century Gothic"/>
          <w:sz w:val="28"/>
          <w:szCs w:val="28"/>
        </w:rPr>
        <w:t>de Vivienda, Ciudad y Territorio</w:t>
      </w:r>
      <w:r>
        <w:rPr>
          <w:rFonts w:cs="Century Gothic"/>
          <w:sz w:val="28"/>
          <w:szCs w:val="28"/>
        </w:rPr>
        <w:t>,  estructurándose el</w:t>
      </w:r>
      <w:r w:rsidR="00CA6056">
        <w:rPr>
          <w:rFonts w:cs="Century Gothic"/>
          <w:sz w:val="28"/>
          <w:szCs w:val="28"/>
        </w:rPr>
        <w:t xml:space="preserve"> p</w:t>
      </w:r>
      <w:r w:rsidR="008527D4">
        <w:rPr>
          <w:rFonts w:cs="Century Gothic"/>
          <w:sz w:val="28"/>
          <w:szCs w:val="28"/>
        </w:rPr>
        <w:t>lan</w:t>
      </w:r>
      <w:r w:rsidR="00E52AA3">
        <w:rPr>
          <w:rFonts w:cs="Century Gothic"/>
          <w:sz w:val="28"/>
          <w:szCs w:val="28"/>
        </w:rPr>
        <w:t xml:space="preserve"> sectorial</w:t>
      </w:r>
      <w:r w:rsidR="00594AA3">
        <w:rPr>
          <w:rFonts w:cs="Century Gothic"/>
          <w:sz w:val="28"/>
          <w:szCs w:val="28"/>
        </w:rPr>
        <w:t xml:space="preserve"> </w:t>
      </w:r>
      <w:r>
        <w:rPr>
          <w:rFonts w:cs="Century Gothic"/>
          <w:sz w:val="28"/>
          <w:szCs w:val="28"/>
        </w:rPr>
        <w:t xml:space="preserve">para el periodo </w:t>
      </w:r>
      <w:r w:rsidR="00594AA3">
        <w:rPr>
          <w:rFonts w:cs="Century Gothic"/>
          <w:sz w:val="28"/>
          <w:szCs w:val="28"/>
        </w:rPr>
        <w:t>201</w:t>
      </w:r>
      <w:r>
        <w:rPr>
          <w:rFonts w:cs="Century Gothic"/>
          <w:sz w:val="28"/>
          <w:szCs w:val="28"/>
        </w:rPr>
        <w:t xml:space="preserve">5 </w:t>
      </w:r>
      <w:r w:rsidR="001951DC">
        <w:rPr>
          <w:rFonts w:cs="Century Gothic"/>
          <w:sz w:val="28"/>
          <w:szCs w:val="28"/>
        </w:rPr>
        <w:t>–</w:t>
      </w:r>
      <w:r>
        <w:rPr>
          <w:rFonts w:cs="Century Gothic"/>
          <w:sz w:val="28"/>
          <w:szCs w:val="28"/>
        </w:rPr>
        <w:t xml:space="preserve"> </w:t>
      </w:r>
      <w:r w:rsidR="00594AA3">
        <w:rPr>
          <w:rFonts w:cs="Century Gothic"/>
          <w:sz w:val="28"/>
          <w:szCs w:val="28"/>
        </w:rPr>
        <w:t>2018</w:t>
      </w:r>
      <w:r w:rsidR="001951DC">
        <w:rPr>
          <w:rFonts w:cs="Century Gothic"/>
          <w:sz w:val="28"/>
          <w:szCs w:val="28"/>
        </w:rPr>
        <w:t>.  Para ello, se</w:t>
      </w:r>
      <w:r w:rsidR="00594AA3">
        <w:rPr>
          <w:rFonts w:cs="Century Gothic"/>
          <w:sz w:val="28"/>
          <w:szCs w:val="28"/>
        </w:rPr>
        <w:t xml:space="preserve"> </w:t>
      </w:r>
      <w:r w:rsidR="001951DC">
        <w:rPr>
          <w:rFonts w:cs="Century Gothic"/>
          <w:sz w:val="28"/>
          <w:szCs w:val="28"/>
        </w:rPr>
        <w:t xml:space="preserve">tuvo presente </w:t>
      </w:r>
      <w:r w:rsidR="00075BC5">
        <w:rPr>
          <w:rFonts w:cs="Century Gothic"/>
          <w:sz w:val="28"/>
          <w:szCs w:val="28"/>
        </w:rPr>
        <w:t>las orientaciones d</w:t>
      </w:r>
      <w:r w:rsidR="00606727">
        <w:rPr>
          <w:rFonts w:cs="Century Gothic"/>
          <w:sz w:val="28"/>
          <w:szCs w:val="28"/>
        </w:rPr>
        <w:t xml:space="preserve">el Modelo Integrado de Planeación y Gestión, </w:t>
      </w:r>
      <w:r>
        <w:rPr>
          <w:rFonts w:cs="Century Gothic"/>
          <w:sz w:val="28"/>
          <w:szCs w:val="28"/>
        </w:rPr>
        <w:t xml:space="preserve"> el cual</w:t>
      </w:r>
      <w:r w:rsidR="00606727">
        <w:rPr>
          <w:rFonts w:cs="Century Gothic"/>
          <w:sz w:val="28"/>
          <w:szCs w:val="28"/>
        </w:rPr>
        <w:t xml:space="preserve"> aplica </w:t>
      </w:r>
      <w:r w:rsidR="00075BC5">
        <w:rPr>
          <w:rFonts w:cs="Century Gothic"/>
          <w:sz w:val="28"/>
          <w:szCs w:val="28"/>
        </w:rPr>
        <w:t xml:space="preserve">a todas los organismos de la rama ejecutiva del poder público del orden </w:t>
      </w:r>
      <w:r w:rsidR="00075BC5">
        <w:rPr>
          <w:rFonts w:cs="Century Gothic"/>
          <w:sz w:val="28"/>
          <w:szCs w:val="28"/>
        </w:rPr>
        <w:lastRenderedPageBreak/>
        <w:t>Nacional, en los términos señalados en el artículo 42 de la Ley 489 de 1998</w:t>
      </w:r>
      <w:r w:rsidR="00B43A42">
        <w:rPr>
          <w:rFonts w:cs="Century Gothic"/>
          <w:sz w:val="28"/>
          <w:szCs w:val="28"/>
        </w:rPr>
        <w:t xml:space="preserve"> y el D</w:t>
      </w:r>
      <w:r w:rsidR="00075BC5">
        <w:rPr>
          <w:rFonts w:cs="Century Gothic"/>
          <w:sz w:val="28"/>
          <w:szCs w:val="28"/>
        </w:rPr>
        <w:t xml:space="preserve">ecreto 2482 de 2.012, </w:t>
      </w:r>
      <w:r w:rsidR="008527D4">
        <w:rPr>
          <w:rFonts w:cs="Century Gothic"/>
          <w:sz w:val="28"/>
          <w:szCs w:val="28"/>
        </w:rPr>
        <w:t xml:space="preserve">que permitieron </w:t>
      </w:r>
      <w:r w:rsidR="00B43A42">
        <w:rPr>
          <w:rFonts w:cs="Century Gothic"/>
          <w:sz w:val="28"/>
          <w:szCs w:val="28"/>
        </w:rPr>
        <w:t>desarrollar las cinco Políticas de Desarrollo Administrativo (Gestión Misional y de Gobierno, Transparencia, participación y servicio al ciudadano,   Eficiencia Administrativa, Gestión del Talento Humano y Gesti</w:t>
      </w:r>
      <w:r>
        <w:rPr>
          <w:rFonts w:cs="Century Gothic"/>
          <w:sz w:val="28"/>
          <w:szCs w:val="28"/>
        </w:rPr>
        <w:t>ón Financiera).</w:t>
      </w:r>
    </w:p>
    <w:p w14:paraId="7AF9F76C" w14:textId="77777777" w:rsidR="008E1D5A" w:rsidRDefault="008E1D5A" w:rsidP="008527D4">
      <w:pPr>
        <w:autoSpaceDE w:val="0"/>
        <w:autoSpaceDN w:val="0"/>
        <w:adjustRightInd w:val="0"/>
        <w:spacing w:after="0" w:line="240" w:lineRule="auto"/>
        <w:jc w:val="both"/>
        <w:rPr>
          <w:rFonts w:cs="Century Gothic"/>
          <w:sz w:val="28"/>
          <w:szCs w:val="28"/>
        </w:rPr>
      </w:pPr>
    </w:p>
    <w:p w14:paraId="7AF9F76D" w14:textId="77777777" w:rsidR="00FD7838" w:rsidRDefault="008E1D5A" w:rsidP="008527D4">
      <w:pPr>
        <w:autoSpaceDE w:val="0"/>
        <w:autoSpaceDN w:val="0"/>
        <w:adjustRightInd w:val="0"/>
        <w:spacing w:after="0" w:line="240" w:lineRule="auto"/>
        <w:jc w:val="both"/>
        <w:rPr>
          <w:rFonts w:cs="Century Gothic"/>
          <w:sz w:val="28"/>
          <w:szCs w:val="28"/>
        </w:rPr>
      </w:pPr>
      <w:r>
        <w:rPr>
          <w:rFonts w:cs="Century Gothic"/>
          <w:sz w:val="28"/>
          <w:szCs w:val="28"/>
        </w:rPr>
        <w:t>A partir de este proceso se lograron</w:t>
      </w:r>
      <w:r w:rsidR="00827103">
        <w:rPr>
          <w:rFonts w:cs="Century Gothic"/>
          <w:sz w:val="28"/>
          <w:szCs w:val="28"/>
        </w:rPr>
        <w:t xml:space="preserve"> </w:t>
      </w:r>
      <w:r w:rsidR="008527D4">
        <w:rPr>
          <w:rFonts w:cs="Century Gothic"/>
          <w:sz w:val="28"/>
          <w:szCs w:val="28"/>
        </w:rPr>
        <w:t xml:space="preserve">identificar </w:t>
      </w:r>
      <w:r>
        <w:rPr>
          <w:rFonts w:cs="Century Gothic"/>
          <w:sz w:val="28"/>
          <w:szCs w:val="28"/>
        </w:rPr>
        <w:t>cuatro (4) Perspectivas</w:t>
      </w:r>
      <w:r w:rsidR="00FD7838">
        <w:rPr>
          <w:rFonts w:cs="Century Gothic"/>
          <w:sz w:val="28"/>
          <w:szCs w:val="28"/>
        </w:rPr>
        <w:t>:</w:t>
      </w:r>
    </w:p>
    <w:p w14:paraId="7AF9F76E" w14:textId="77777777" w:rsidR="00FD7838" w:rsidRDefault="00FD7838" w:rsidP="008527D4">
      <w:pPr>
        <w:autoSpaceDE w:val="0"/>
        <w:autoSpaceDN w:val="0"/>
        <w:adjustRightInd w:val="0"/>
        <w:spacing w:after="0" w:line="240" w:lineRule="auto"/>
        <w:jc w:val="both"/>
        <w:rPr>
          <w:rFonts w:cs="Century Gothic"/>
          <w:sz w:val="28"/>
          <w:szCs w:val="28"/>
        </w:rPr>
      </w:pPr>
    </w:p>
    <w:p w14:paraId="7AF9F76F"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Gesti</w:t>
      </w:r>
      <w:r>
        <w:rPr>
          <w:rFonts w:cs="Century Gothic"/>
          <w:sz w:val="28"/>
          <w:szCs w:val="28"/>
        </w:rPr>
        <w:t>ón Misional.</w:t>
      </w:r>
    </w:p>
    <w:p w14:paraId="7AF9F770"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Perspectiva Clientes.</w:t>
      </w:r>
    </w:p>
    <w:p w14:paraId="7AF9F771"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 xml:space="preserve">Perspectiva </w:t>
      </w:r>
      <w:r w:rsidRPr="00FD7838">
        <w:rPr>
          <w:rFonts w:cs="Century Gothic"/>
          <w:sz w:val="28"/>
          <w:szCs w:val="28"/>
        </w:rPr>
        <w:t>Procesos internos</w:t>
      </w:r>
      <w:r>
        <w:rPr>
          <w:rFonts w:cs="Century Gothic"/>
          <w:sz w:val="28"/>
          <w:szCs w:val="28"/>
        </w:rPr>
        <w:t>.</w:t>
      </w:r>
    </w:p>
    <w:p w14:paraId="7AF9F772"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Perspectiva a</w:t>
      </w:r>
      <w:r w:rsidRPr="00FD7838">
        <w:rPr>
          <w:rFonts w:cs="Century Gothic"/>
          <w:sz w:val="28"/>
          <w:szCs w:val="28"/>
        </w:rPr>
        <w:t>prendizaje y crecimiento</w:t>
      </w:r>
      <w:r>
        <w:rPr>
          <w:rFonts w:cs="Century Gothic"/>
          <w:sz w:val="28"/>
          <w:szCs w:val="28"/>
        </w:rPr>
        <w:t>.</w:t>
      </w:r>
    </w:p>
    <w:p w14:paraId="7AF9F773" w14:textId="77777777" w:rsidR="00FD7838" w:rsidRPr="00FD7838" w:rsidRDefault="00FD7838" w:rsidP="00FD7838">
      <w:pPr>
        <w:autoSpaceDE w:val="0"/>
        <w:autoSpaceDN w:val="0"/>
        <w:adjustRightInd w:val="0"/>
        <w:spacing w:after="0" w:line="240" w:lineRule="auto"/>
        <w:jc w:val="both"/>
        <w:rPr>
          <w:rFonts w:cs="Century Gothic"/>
          <w:sz w:val="28"/>
          <w:szCs w:val="28"/>
        </w:rPr>
      </w:pPr>
    </w:p>
    <w:p w14:paraId="7AF9F774" w14:textId="77777777" w:rsidR="00FD7838" w:rsidRDefault="004D7371" w:rsidP="00FD7838">
      <w:pPr>
        <w:autoSpaceDE w:val="0"/>
        <w:autoSpaceDN w:val="0"/>
        <w:adjustRightInd w:val="0"/>
        <w:spacing w:after="0" w:line="240" w:lineRule="auto"/>
        <w:jc w:val="both"/>
        <w:rPr>
          <w:rFonts w:cs="Century Gothic"/>
          <w:sz w:val="28"/>
          <w:szCs w:val="28"/>
        </w:rPr>
      </w:pPr>
      <w:r w:rsidRPr="00FD7838">
        <w:rPr>
          <w:rFonts w:cs="Century Gothic"/>
          <w:sz w:val="28"/>
          <w:szCs w:val="28"/>
        </w:rPr>
        <w:t>Trece</w:t>
      </w:r>
      <w:r w:rsidR="003A2A36" w:rsidRPr="00FD7838">
        <w:rPr>
          <w:rFonts w:cs="Century Gothic"/>
          <w:sz w:val="28"/>
          <w:szCs w:val="28"/>
        </w:rPr>
        <w:t xml:space="preserve"> (1</w:t>
      </w:r>
      <w:r w:rsidRPr="00FD7838">
        <w:rPr>
          <w:rFonts w:cs="Century Gothic"/>
          <w:sz w:val="28"/>
          <w:szCs w:val="28"/>
        </w:rPr>
        <w:t>3</w:t>
      </w:r>
      <w:r w:rsidR="008527D4" w:rsidRPr="00FD7838">
        <w:rPr>
          <w:rFonts w:cs="Century Gothic"/>
          <w:sz w:val="28"/>
          <w:szCs w:val="28"/>
        </w:rPr>
        <w:t>) focos estratégicos</w:t>
      </w:r>
      <w:r w:rsidR="0063794F" w:rsidRPr="00FD7838">
        <w:rPr>
          <w:rFonts w:cs="Century Gothic"/>
          <w:sz w:val="28"/>
          <w:szCs w:val="28"/>
        </w:rPr>
        <w:t xml:space="preserve"> Sectoriales</w:t>
      </w:r>
      <w:r w:rsidR="00FD7838">
        <w:rPr>
          <w:rFonts w:cs="Century Gothic"/>
          <w:sz w:val="28"/>
          <w:szCs w:val="28"/>
        </w:rPr>
        <w:t>:</w:t>
      </w:r>
    </w:p>
    <w:p w14:paraId="7AF9F775" w14:textId="77777777" w:rsidR="00FD7838" w:rsidRDefault="00FD7838" w:rsidP="00FD7838">
      <w:pPr>
        <w:autoSpaceDE w:val="0"/>
        <w:autoSpaceDN w:val="0"/>
        <w:adjustRightInd w:val="0"/>
        <w:spacing w:after="0" w:line="240" w:lineRule="auto"/>
        <w:jc w:val="both"/>
        <w:rPr>
          <w:rFonts w:cs="Century Gothic"/>
          <w:sz w:val="28"/>
          <w:szCs w:val="28"/>
        </w:rPr>
      </w:pPr>
    </w:p>
    <w:p w14:paraId="7AF9F776"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Calidad de Vida.</w:t>
      </w:r>
    </w:p>
    <w:p w14:paraId="7AF9F777"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Fortaleza Misional y Sectorial.</w:t>
      </w:r>
    </w:p>
    <w:p w14:paraId="7AF9F778"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Necesidades insatisfechas.</w:t>
      </w:r>
    </w:p>
    <w:p w14:paraId="7AF9F779"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Normatividad y Regulación.</w:t>
      </w:r>
    </w:p>
    <w:p w14:paraId="7AF9F77A" w14:textId="77777777" w:rsidR="00FD7838" w:rsidRDefault="00FD7838"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Cercanía con públicos de interés.</w:t>
      </w:r>
    </w:p>
    <w:p w14:paraId="7AF9F77B" w14:textId="77777777" w:rsidR="00FD7838"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Portafolio y cobertura de servicios.</w:t>
      </w:r>
    </w:p>
    <w:p w14:paraId="7AF9F77C"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Pos-conflicto.</w:t>
      </w:r>
    </w:p>
    <w:p w14:paraId="7AF9F77D"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Alianzas estratégicas y cooperación de otras entidades.</w:t>
      </w:r>
    </w:p>
    <w:p w14:paraId="7AF9F77E"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Fortaleza Financiera.</w:t>
      </w:r>
    </w:p>
    <w:p w14:paraId="7AF9F77F"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Habilidades comunicacionales.</w:t>
      </w:r>
    </w:p>
    <w:p w14:paraId="7AF9F780"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Tecnología y procesos.</w:t>
      </w:r>
    </w:p>
    <w:p w14:paraId="7AF9F781"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Gestión del talento humano: capacitado, Suficiente, motivado.</w:t>
      </w:r>
    </w:p>
    <w:p w14:paraId="7AF9F782" w14:textId="77777777" w:rsidR="006761C5" w:rsidRDefault="006761C5" w:rsidP="00FD7838">
      <w:pPr>
        <w:pStyle w:val="Prrafodelista"/>
        <w:numPr>
          <w:ilvl w:val="0"/>
          <w:numId w:val="11"/>
        </w:numPr>
        <w:autoSpaceDE w:val="0"/>
        <w:autoSpaceDN w:val="0"/>
        <w:adjustRightInd w:val="0"/>
        <w:spacing w:after="0" w:line="240" w:lineRule="auto"/>
        <w:jc w:val="both"/>
        <w:rPr>
          <w:rFonts w:cs="Century Gothic"/>
          <w:sz w:val="28"/>
          <w:szCs w:val="28"/>
        </w:rPr>
      </w:pPr>
      <w:r>
        <w:rPr>
          <w:rFonts w:cs="Century Gothic"/>
          <w:sz w:val="28"/>
          <w:szCs w:val="28"/>
        </w:rPr>
        <w:t>Nuevas tecnologías, innovación e investigación.</w:t>
      </w:r>
    </w:p>
    <w:p w14:paraId="7AF9F783" w14:textId="77777777" w:rsidR="006761C5" w:rsidRDefault="006761C5" w:rsidP="006761C5">
      <w:pPr>
        <w:pStyle w:val="Prrafodelista"/>
        <w:autoSpaceDE w:val="0"/>
        <w:autoSpaceDN w:val="0"/>
        <w:adjustRightInd w:val="0"/>
        <w:spacing w:after="0" w:line="240" w:lineRule="auto"/>
        <w:jc w:val="both"/>
        <w:rPr>
          <w:rFonts w:cs="Century Gothic"/>
          <w:sz w:val="28"/>
          <w:szCs w:val="28"/>
        </w:rPr>
      </w:pPr>
    </w:p>
    <w:p w14:paraId="7AF9F784" w14:textId="77777777" w:rsidR="008527D4" w:rsidRPr="00FD7838" w:rsidRDefault="006761C5" w:rsidP="006761C5">
      <w:pPr>
        <w:autoSpaceDE w:val="0"/>
        <w:autoSpaceDN w:val="0"/>
        <w:adjustRightInd w:val="0"/>
        <w:spacing w:after="0" w:line="240" w:lineRule="auto"/>
        <w:jc w:val="both"/>
        <w:rPr>
          <w:rFonts w:cs="Century Gothic"/>
          <w:sz w:val="28"/>
          <w:szCs w:val="28"/>
        </w:rPr>
      </w:pPr>
      <w:r>
        <w:rPr>
          <w:rFonts w:cs="Century Gothic"/>
          <w:sz w:val="28"/>
          <w:szCs w:val="28"/>
        </w:rPr>
        <w:t xml:space="preserve">Así mismo, trece (13) </w:t>
      </w:r>
      <w:r w:rsidR="00C10B61" w:rsidRPr="00FD7838">
        <w:rPr>
          <w:rFonts w:cs="Century Gothic"/>
          <w:sz w:val="28"/>
          <w:szCs w:val="28"/>
        </w:rPr>
        <w:t>objetivos</w:t>
      </w:r>
      <w:r>
        <w:rPr>
          <w:rFonts w:cs="Century Gothic"/>
          <w:sz w:val="28"/>
          <w:szCs w:val="28"/>
        </w:rPr>
        <w:t xml:space="preserve"> sectoriales</w:t>
      </w:r>
      <w:r w:rsidR="00C10B61" w:rsidRPr="00FD7838">
        <w:rPr>
          <w:rFonts w:cs="Century Gothic"/>
          <w:sz w:val="28"/>
          <w:szCs w:val="28"/>
        </w:rPr>
        <w:t>, los cuales están alineados con los objetivos del Plan Nacional de Desarrollo</w:t>
      </w:r>
      <w:r w:rsidR="00274823" w:rsidRPr="00FD7838">
        <w:rPr>
          <w:rFonts w:cs="Century Gothic"/>
          <w:sz w:val="28"/>
          <w:szCs w:val="28"/>
        </w:rPr>
        <w:t xml:space="preserve"> y</w:t>
      </w:r>
      <w:r w:rsidR="00C10B61" w:rsidRPr="00FD7838">
        <w:rPr>
          <w:rFonts w:cs="Century Gothic"/>
          <w:sz w:val="28"/>
          <w:szCs w:val="28"/>
        </w:rPr>
        <w:t xml:space="preserve"> </w:t>
      </w:r>
      <w:r w:rsidR="00075BC5" w:rsidRPr="00FD7838">
        <w:rPr>
          <w:rFonts w:cs="Century Gothic"/>
          <w:sz w:val="28"/>
          <w:szCs w:val="28"/>
        </w:rPr>
        <w:t>adicionalmente</w:t>
      </w:r>
      <w:r w:rsidR="004B4D4B">
        <w:rPr>
          <w:rFonts w:cs="Century Gothic"/>
          <w:sz w:val="28"/>
          <w:szCs w:val="28"/>
        </w:rPr>
        <w:t xml:space="preserve"> ciento once (111</w:t>
      </w:r>
      <w:r w:rsidR="0010110C" w:rsidRPr="00FD7838">
        <w:rPr>
          <w:rFonts w:cs="Century Gothic"/>
          <w:sz w:val="28"/>
          <w:szCs w:val="28"/>
        </w:rPr>
        <w:t xml:space="preserve">) indicadores, que permitirán </w:t>
      </w:r>
      <w:r w:rsidR="00A25ABF" w:rsidRPr="00FD7838">
        <w:rPr>
          <w:rFonts w:cs="Century Gothic"/>
          <w:sz w:val="28"/>
          <w:szCs w:val="28"/>
        </w:rPr>
        <w:t>medir las metas anualizadas para el</w:t>
      </w:r>
      <w:r w:rsidR="0010110C" w:rsidRPr="00FD7838">
        <w:rPr>
          <w:rFonts w:cs="Century Gothic"/>
          <w:sz w:val="28"/>
          <w:szCs w:val="28"/>
        </w:rPr>
        <w:t xml:space="preserve"> cuatrienio. </w:t>
      </w:r>
    </w:p>
    <w:p w14:paraId="7AF9F785" w14:textId="77777777" w:rsidR="003505A6" w:rsidRDefault="003505A6" w:rsidP="00B83F3E">
      <w:pPr>
        <w:autoSpaceDE w:val="0"/>
        <w:autoSpaceDN w:val="0"/>
        <w:adjustRightInd w:val="0"/>
        <w:spacing w:after="0" w:line="240" w:lineRule="auto"/>
        <w:jc w:val="both"/>
        <w:rPr>
          <w:rFonts w:cs="Century Gothic"/>
          <w:sz w:val="28"/>
          <w:szCs w:val="28"/>
        </w:rPr>
      </w:pPr>
    </w:p>
    <w:p w14:paraId="11D4D1DC" w14:textId="77777777" w:rsidR="003802A9" w:rsidRDefault="003802A9" w:rsidP="00B83F3E">
      <w:pPr>
        <w:autoSpaceDE w:val="0"/>
        <w:autoSpaceDN w:val="0"/>
        <w:adjustRightInd w:val="0"/>
        <w:spacing w:after="0" w:line="240" w:lineRule="auto"/>
        <w:jc w:val="both"/>
        <w:rPr>
          <w:rFonts w:cs="Century Gothic"/>
          <w:sz w:val="28"/>
          <w:szCs w:val="28"/>
        </w:rPr>
      </w:pPr>
    </w:p>
    <w:p w14:paraId="2C83ADD4" w14:textId="77777777" w:rsidR="003802A9" w:rsidRPr="00B83F3E" w:rsidRDefault="003802A9" w:rsidP="00B83F3E">
      <w:pPr>
        <w:autoSpaceDE w:val="0"/>
        <w:autoSpaceDN w:val="0"/>
        <w:adjustRightInd w:val="0"/>
        <w:spacing w:after="0" w:line="240" w:lineRule="auto"/>
        <w:jc w:val="both"/>
        <w:rPr>
          <w:rFonts w:cs="Century Gothic"/>
          <w:sz w:val="28"/>
          <w:szCs w:val="28"/>
        </w:rPr>
      </w:pPr>
    </w:p>
    <w:p w14:paraId="52B06DBD" w14:textId="77777777" w:rsidR="003802A9" w:rsidRDefault="003802A9" w:rsidP="007C0DB5">
      <w:pPr>
        <w:pStyle w:val="Ttulo1"/>
        <w:jc w:val="center"/>
      </w:pPr>
    </w:p>
    <w:p w14:paraId="556ECFB0" w14:textId="77777777" w:rsidR="003802A9" w:rsidRDefault="003802A9" w:rsidP="007C0DB5">
      <w:pPr>
        <w:pStyle w:val="Ttulo1"/>
        <w:jc w:val="center"/>
      </w:pPr>
    </w:p>
    <w:p w14:paraId="7AF9F786" w14:textId="77777777" w:rsidR="003505A6" w:rsidRDefault="003505A6" w:rsidP="007C0DB5">
      <w:pPr>
        <w:pStyle w:val="Ttulo1"/>
        <w:jc w:val="center"/>
      </w:pPr>
      <w:bookmarkStart w:id="12" w:name="_Toc489290310"/>
      <w:r w:rsidRPr="00562C8B">
        <w:t xml:space="preserve">CAPITULO </w:t>
      </w:r>
      <w:r>
        <w:t>III</w:t>
      </w:r>
      <w:bookmarkEnd w:id="12"/>
    </w:p>
    <w:p w14:paraId="7AF9F787" w14:textId="77777777" w:rsidR="003505A6" w:rsidRDefault="003505A6" w:rsidP="003505A6">
      <w:pPr>
        <w:spacing w:after="0" w:line="240" w:lineRule="auto"/>
        <w:jc w:val="center"/>
        <w:rPr>
          <w:b/>
          <w:sz w:val="28"/>
          <w:szCs w:val="28"/>
        </w:rPr>
      </w:pPr>
    </w:p>
    <w:p w14:paraId="7AF9F788" w14:textId="77777777" w:rsidR="003505A6" w:rsidRDefault="003505A6" w:rsidP="00F11AA1">
      <w:pPr>
        <w:pStyle w:val="Ttulo2"/>
        <w:jc w:val="center"/>
      </w:pPr>
      <w:bookmarkStart w:id="13" w:name="_Toc489290311"/>
      <w:r>
        <w:t xml:space="preserve">SEGUIMIENTO </w:t>
      </w:r>
      <w:r w:rsidR="00A53D89">
        <w:t xml:space="preserve">AL </w:t>
      </w:r>
      <w:r w:rsidRPr="00992961">
        <w:t xml:space="preserve">PLAN ESTRATEGICO </w:t>
      </w:r>
      <w:r w:rsidR="004D7371">
        <w:t>SECTORIAL</w:t>
      </w:r>
      <w:bookmarkEnd w:id="13"/>
    </w:p>
    <w:p w14:paraId="7AF9F789" w14:textId="77777777" w:rsidR="00656B09" w:rsidRDefault="00656B09" w:rsidP="00656B09"/>
    <w:p w14:paraId="7AF9F78A" w14:textId="77777777" w:rsidR="002A06CD" w:rsidRDefault="002A06CD" w:rsidP="002A06CD">
      <w:pPr>
        <w:spacing w:after="0" w:line="240" w:lineRule="auto"/>
        <w:jc w:val="both"/>
        <w:rPr>
          <w:rFonts w:cs="Century Gothic"/>
          <w:sz w:val="28"/>
          <w:szCs w:val="28"/>
        </w:rPr>
      </w:pPr>
      <w:r w:rsidRPr="002A06CD">
        <w:rPr>
          <w:rFonts w:ascii="Calibri" w:eastAsia="Calibri" w:hAnsi="Calibri" w:cs="Century Gothic"/>
          <w:sz w:val="28"/>
          <w:szCs w:val="28"/>
        </w:rPr>
        <w:t>Para alcanzar una alta efectividad de las estrategias se requie</w:t>
      </w:r>
      <w:r w:rsidRPr="002A06CD">
        <w:rPr>
          <w:rFonts w:cs="Century Gothic"/>
          <w:sz w:val="28"/>
          <w:szCs w:val="28"/>
        </w:rPr>
        <w:t>re un seguimiento a</w:t>
      </w:r>
      <w:r w:rsidRPr="002A06CD">
        <w:rPr>
          <w:rFonts w:ascii="Calibri" w:eastAsia="Calibri" w:hAnsi="Calibri" w:cs="Century Gothic"/>
          <w:sz w:val="28"/>
          <w:szCs w:val="28"/>
        </w:rPr>
        <w:t xml:space="preserve"> las acciones que permita visualizar cómo se está avanzando en el</w:t>
      </w:r>
      <w:r w:rsidRPr="002A06CD">
        <w:rPr>
          <w:rFonts w:cs="Century Gothic"/>
          <w:sz w:val="28"/>
          <w:szCs w:val="28"/>
        </w:rPr>
        <w:t xml:space="preserve"> alcance de las metas parciales, </w:t>
      </w:r>
      <w:r w:rsidRPr="002A06CD">
        <w:rPr>
          <w:rFonts w:ascii="Calibri" w:eastAsia="Calibri" w:hAnsi="Calibri" w:cs="Century Gothic"/>
          <w:sz w:val="28"/>
          <w:szCs w:val="28"/>
        </w:rPr>
        <w:t xml:space="preserve"> para ello </w:t>
      </w:r>
      <w:r w:rsidRPr="002A06CD">
        <w:rPr>
          <w:rFonts w:cs="Century Gothic"/>
          <w:sz w:val="28"/>
          <w:szCs w:val="28"/>
        </w:rPr>
        <w:t xml:space="preserve">el Plan Estratégico Sectorial contiene </w:t>
      </w:r>
      <w:r w:rsidRPr="002A06CD">
        <w:rPr>
          <w:rFonts w:ascii="Calibri" w:eastAsia="Calibri" w:hAnsi="Calibri" w:cs="Century Gothic"/>
          <w:sz w:val="28"/>
          <w:szCs w:val="28"/>
        </w:rPr>
        <w:t>un conjunto de indicadores relacionados a los objetivos, así como las metas periódicas para cada uno.</w:t>
      </w:r>
    </w:p>
    <w:p w14:paraId="7AF9F78B" w14:textId="77777777" w:rsidR="002A06CD" w:rsidRPr="002A06CD" w:rsidRDefault="002A06CD" w:rsidP="002A06CD">
      <w:pPr>
        <w:spacing w:after="0" w:line="240" w:lineRule="auto"/>
        <w:jc w:val="both"/>
        <w:rPr>
          <w:rFonts w:ascii="Calibri" w:eastAsia="Calibri" w:hAnsi="Calibri" w:cs="Century Gothic"/>
          <w:sz w:val="28"/>
          <w:szCs w:val="28"/>
        </w:rPr>
      </w:pPr>
    </w:p>
    <w:p w14:paraId="7AF9F78C" w14:textId="77777777" w:rsidR="00FF4F16" w:rsidRDefault="00FF4F16" w:rsidP="0021230D">
      <w:pPr>
        <w:spacing w:after="0" w:line="240" w:lineRule="auto"/>
        <w:jc w:val="both"/>
        <w:rPr>
          <w:rFonts w:cs="Century Gothic"/>
          <w:sz w:val="28"/>
          <w:szCs w:val="28"/>
        </w:rPr>
      </w:pPr>
      <w:r>
        <w:rPr>
          <w:rFonts w:cs="Century Gothic"/>
          <w:sz w:val="28"/>
          <w:szCs w:val="28"/>
        </w:rPr>
        <w:t>Las entidades que conforman el sector administrativo Vivienda, Ciudad y Territorio, a través de las dependencias responsables, reportar</w:t>
      </w:r>
      <w:r w:rsidR="001951DC">
        <w:rPr>
          <w:rFonts w:cs="Century Gothic"/>
          <w:sz w:val="28"/>
          <w:szCs w:val="28"/>
        </w:rPr>
        <w:t>á</w:t>
      </w:r>
      <w:r>
        <w:rPr>
          <w:rFonts w:cs="Century Gothic"/>
          <w:sz w:val="28"/>
          <w:szCs w:val="28"/>
        </w:rPr>
        <w:t>n los avances cuantitativos y cualitativos del Plan Estratégico Sectorial, para su consolidación por parte del MVCT.</w:t>
      </w:r>
    </w:p>
    <w:p w14:paraId="7AF9F78D" w14:textId="77777777" w:rsidR="00FF4F16" w:rsidRDefault="00FF4F16" w:rsidP="0021230D">
      <w:pPr>
        <w:spacing w:after="0" w:line="240" w:lineRule="auto"/>
        <w:jc w:val="both"/>
        <w:rPr>
          <w:rFonts w:cs="Century Gothic"/>
          <w:sz w:val="28"/>
          <w:szCs w:val="28"/>
        </w:rPr>
      </w:pPr>
      <w:r>
        <w:rPr>
          <w:rFonts w:cs="Century Gothic"/>
          <w:sz w:val="28"/>
          <w:szCs w:val="28"/>
        </w:rPr>
        <w:t xml:space="preserve"> </w:t>
      </w:r>
    </w:p>
    <w:p w14:paraId="7AF9F78E" w14:textId="015AA1AA" w:rsidR="001F145E" w:rsidRPr="00B956E4" w:rsidRDefault="004B4D4B" w:rsidP="0021230D">
      <w:pPr>
        <w:spacing w:after="0" w:line="240" w:lineRule="auto"/>
        <w:jc w:val="both"/>
        <w:rPr>
          <w:rFonts w:cs="Century Gothic"/>
          <w:sz w:val="28"/>
          <w:szCs w:val="28"/>
        </w:rPr>
      </w:pPr>
      <w:r w:rsidRPr="0044574F">
        <w:rPr>
          <w:rFonts w:cs="Century Gothic"/>
          <w:sz w:val="28"/>
          <w:szCs w:val="28"/>
        </w:rPr>
        <w:t>Para mantener la eficiencia organizativa y facilitar la toma de decisiones, es fundamental re</w:t>
      </w:r>
      <w:r w:rsidR="001F145E">
        <w:rPr>
          <w:rFonts w:cs="Century Gothic"/>
          <w:sz w:val="28"/>
          <w:szCs w:val="28"/>
        </w:rPr>
        <w:t>alizar un monitoreo</w:t>
      </w:r>
      <w:r w:rsidRPr="0044574F">
        <w:rPr>
          <w:rFonts w:cs="Century Gothic"/>
          <w:sz w:val="28"/>
          <w:szCs w:val="28"/>
        </w:rPr>
        <w:t xml:space="preserve"> a cada  uno de los objetivos </w:t>
      </w:r>
      <w:r w:rsidR="00AD25A6">
        <w:rPr>
          <w:rFonts w:cs="Century Gothic"/>
          <w:sz w:val="28"/>
          <w:szCs w:val="28"/>
        </w:rPr>
        <w:t xml:space="preserve">e indicadores </w:t>
      </w:r>
      <w:r w:rsidRPr="0044574F">
        <w:rPr>
          <w:rFonts w:cs="Century Gothic"/>
          <w:sz w:val="28"/>
          <w:szCs w:val="28"/>
        </w:rPr>
        <w:t xml:space="preserve">establecidos en el </w:t>
      </w:r>
      <w:r w:rsidR="001951DC">
        <w:rPr>
          <w:rFonts w:cs="Century Gothic"/>
          <w:sz w:val="28"/>
          <w:szCs w:val="28"/>
        </w:rPr>
        <w:t>plan estratégico sectorial</w:t>
      </w:r>
      <w:r w:rsidRPr="0044574F">
        <w:rPr>
          <w:rFonts w:cs="Century Gothic"/>
          <w:sz w:val="28"/>
          <w:szCs w:val="28"/>
        </w:rPr>
        <w:t xml:space="preserve">, los cuales son </w:t>
      </w:r>
      <w:r w:rsidR="001951DC">
        <w:rPr>
          <w:rFonts w:cs="Century Gothic"/>
          <w:sz w:val="28"/>
          <w:szCs w:val="28"/>
        </w:rPr>
        <w:t>determin</w:t>
      </w:r>
      <w:r w:rsidRPr="0044574F">
        <w:rPr>
          <w:rFonts w:cs="Century Gothic"/>
          <w:sz w:val="28"/>
          <w:szCs w:val="28"/>
        </w:rPr>
        <w:t>antes</w:t>
      </w:r>
      <w:r w:rsidR="00AD25A6">
        <w:rPr>
          <w:rFonts w:cs="Century Gothic"/>
          <w:sz w:val="28"/>
          <w:szCs w:val="28"/>
        </w:rPr>
        <w:t xml:space="preserve"> para el </w:t>
      </w:r>
      <w:r w:rsidR="001951DC">
        <w:rPr>
          <w:rFonts w:cs="Century Gothic"/>
          <w:sz w:val="28"/>
          <w:szCs w:val="28"/>
        </w:rPr>
        <w:t xml:space="preserve">cumplimiento de las metas establecidas para </w:t>
      </w:r>
      <w:r w:rsidR="00AD25A6">
        <w:rPr>
          <w:rFonts w:cs="Century Gothic"/>
          <w:sz w:val="28"/>
          <w:szCs w:val="28"/>
        </w:rPr>
        <w:t>el sector</w:t>
      </w:r>
      <w:r w:rsidR="001951DC">
        <w:rPr>
          <w:rFonts w:cs="Century Gothic"/>
          <w:sz w:val="28"/>
          <w:szCs w:val="28"/>
        </w:rPr>
        <w:t>. P</w:t>
      </w:r>
      <w:r w:rsidRPr="0044574F">
        <w:rPr>
          <w:rFonts w:cs="Century Gothic"/>
          <w:sz w:val="28"/>
          <w:szCs w:val="28"/>
        </w:rPr>
        <w:t xml:space="preserve">ara ello </w:t>
      </w:r>
      <w:r w:rsidR="00664B89">
        <w:rPr>
          <w:rFonts w:cs="Century Gothic"/>
          <w:sz w:val="28"/>
          <w:szCs w:val="28"/>
        </w:rPr>
        <w:t xml:space="preserve">se ha dispuesto </w:t>
      </w:r>
      <w:r w:rsidR="00AD25A6">
        <w:rPr>
          <w:rFonts w:cs="Century Gothic"/>
          <w:sz w:val="28"/>
          <w:szCs w:val="28"/>
        </w:rPr>
        <w:t xml:space="preserve"> </w:t>
      </w:r>
      <w:r w:rsidR="001951DC">
        <w:rPr>
          <w:rFonts w:cs="Century Gothic"/>
          <w:sz w:val="28"/>
          <w:szCs w:val="28"/>
        </w:rPr>
        <w:t>una plataforma tecnológica</w:t>
      </w:r>
      <w:r w:rsidRPr="0044574F">
        <w:rPr>
          <w:rFonts w:cs="Century Gothic"/>
          <w:sz w:val="28"/>
          <w:szCs w:val="28"/>
        </w:rPr>
        <w:t xml:space="preserve"> en </w:t>
      </w:r>
      <w:r w:rsidR="001951DC">
        <w:rPr>
          <w:rFonts w:cs="Century Gothic"/>
          <w:sz w:val="28"/>
          <w:szCs w:val="28"/>
        </w:rPr>
        <w:t>la</w:t>
      </w:r>
      <w:r w:rsidRPr="0044574F">
        <w:rPr>
          <w:rFonts w:cs="Century Gothic"/>
          <w:sz w:val="28"/>
          <w:szCs w:val="28"/>
        </w:rPr>
        <w:t xml:space="preserve"> cual se registra la programación de metas para cada año y se reporta</w:t>
      </w:r>
      <w:r w:rsidR="00AD25A6">
        <w:rPr>
          <w:rFonts w:cs="Century Gothic"/>
          <w:sz w:val="28"/>
          <w:szCs w:val="28"/>
        </w:rPr>
        <w:t>n</w:t>
      </w:r>
      <w:r w:rsidRPr="0044574F">
        <w:rPr>
          <w:rFonts w:cs="Century Gothic"/>
          <w:sz w:val="28"/>
          <w:szCs w:val="28"/>
        </w:rPr>
        <w:t xml:space="preserve"> los avances de ejecución durante un periodo establecido</w:t>
      </w:r>
      <w:r w:rsidR="00B956E4">
        <w:rPr>
          <w:rFonts w:cs="Century Gothic"/>
          <w:sz w:val="28"/>
          <w:szCs w:val="28"/>
        </w:rPr>
        <w:t>, utilizando</w:t>
      </w:r>
      <w:r w:rsidR="00F57531">
        <w:rPr>
          <w:rFonts w:cs="Century Gothic"/>
          <w:sz w:val="28"/>
          <w:szCs w:val="28"/>
        </w:rPr>
        <w:t xml:space="preserve"> la metodología</w:t>
      </w:r>
      <w:r w:rsidR="00B956E4" w:rsidRPr="00B956E4">
        <w:rPr>
          <w:rFonts w:cs="Century Gothic"/>
          <w:sz w:val="28"/>
          <w:szCs w:val="28"/>
        </w:rPr>
        <w:t xml:space="preserve"> del semáforo</w:t>
      </w:r>
      <w:r w:rsidR="001F145E">
        <w:rPr>
          <w:rFonts w:cs="Century Gothic"/>
          <w:sz w:val="28"/>
          <w:szCs w:val="28"/>
        </w:rPr>
        <w:t>, el cual permite monitorear la gestión y determinar cuándo hay variación frente al rango de tolerancia</w:t>
      </w:r>
      <w:r w:rsidR="001951DC">
        <w:rPr>
          <w:rFonts w:cs="Century Gothic"/>
          <w:sz w:val="28"/>
          <w:szCs w:val="28"/>
        </w:rPr>
        <w:t>.</w:t>
      </w:r>
    </w:p>
    <w:p w14:paraId="7AF9F78F" w14:textId="77777777" w:rsidR="00B956E4" w:rsidRDefault="00B956E4" w:rsidP="0021230D">
      <w:pPr>
        <w:spacing w:after="0" w:line="240" w:lineRule="auto"/>
        <w:jc w:val="both"/>
        <w:rPr>
          <w:rFonts w:ascii="Verdana" w:hAnsi="Verdana" w:cs="Verdana"/>
          <w:sz w:val="20"/>
          <w:szCs w:val="20"/>
        </w:rPr>
      </w:pPr>
    </w:p>
    <w:p w14:paraId="7AF9F790" w14:textId="58B514D8" w:rsidR="00F57F45" w:rsidRDefault="00B956E4" w:rsidP="009A2268">
      <w:pPr>
        <w:spacing w:after="0" w:line="240" w:lineRule="auto"/>
        <w:jc w:val="both"/>
        <w:rPr>
          <w:rFonts w:cs="Century Gothic"/>
          <w:sz w:val="28"/>
          <w:szCs w:val="28"/>
        </w:rPr>
      </w:pPr>
      <w:r>
        <w:rPr>
          <w:rFonts w:cs="Century Gothic"/>
          <w:sz w:val="28"/>
          <w:szCs w:val="28"/>
        </w:rPr>
        <w:t xml:space="preserve">A continuación se </w:t>
      </w:r>
      <w:r w:rsidRPr="00B956E4">
        <w:rPr>
          <w:rFonts w:cs="Century Gothic"/>
          <w:sz w:val="28"/>
          <w:szCs w:val="28"/>
        </w:rPr>
        <w:t xml:space="preserve">presenta </w:t>
      </w:r>
      <w:r>
        <w:rPr>
          <w:rFonts w:cs="Century Gothic"/>
          <w:sz w:val="28"/>
          <w:szCs w:val="28"/>
        </w:rPr>
        <w:t xml:space="preserve">el </w:t>
      </w:r>
      <w:r w:rsidRPr="00B956E4">
        <w:rPr>
          <w:rFonts w:cs="Century Gothic"/>
          <w:sz w:val="28"/>
          <w:szCs w:val="28"/>
        </w:rPr>
        <w:t>informe de avance d</w:t>
      </w:r>
      <w:r>
        <w:rPr>
          <w:rFonts w:cs="Century Gothic"/>
          <w:sz w:val="28"/>
          <w:szCs w:val="28"/>
        </w:rPr>
        <w:t xml:space="preserve">el Plan Sectorial </w:t>
      </w:r>
      <w:r w:rsidR="009A2268">
        <w:rPr>
          <w:rFonts w:cs="Century Gothic"/>
          <w:sz w:val="28"/>
          <w:szCs w:val="28"/>
        </w:rPr>
        <w:t xml:space="preserve">de Vivienda, Ciudad y Territorio, </w:t>
      </w:r>
      <w:r>
        <w:rPr>
          <w:rFonts w:cs="Century Gothic"/>
          <w:sz w:val="28"/>
          <w:szCs w:val="28"/>
        </w:rPr>
        <w:t xml:space="preserve">teniendo en cuenta las </w:t>
      </w:r>
      <w:r w:rsidRPr="00B956E4">
        <w:rPr>
          <w:rFonts w:cs="Century Gothic"/>
          <w:sz w:val="28"/>
          <w:szCs w:val="28"/>
        </w:rPr>
        <w:t xml:space="preserve">cinco políticas </w:t>
      </w:r>
      <w:r>
        <w:rPr>
          <w:rFonts w:cs="Century Gothic"/>
          <w:sz w:val="28"/>
          <w:szCs w:val="28"/>
        </w:rPr>
        <w:t>de desarrollo</w:t>
      </w:r>
      <w:r w:rsidR="001F145E">
        <w:rPr>
          <w:rFonts w:cs="Century Gothic"/>
          <w:sz w:val="28"/>
          <w:szCs w:val="28"/>
        </w:rPr>
        <w:t xml:space="preserve"> </w:t>
      </w:r>
      <w:r w:rsidR="009A2268">
        <w:rPr>
          <w:rFonts w:cs="Century Gothic"/>
          <w:sz w:val="28"/>
          <w:szCs w:val="28"/>
        </w:rPr>
        <w:t xml:space="preserve">administrativo </w:t>
      </w:r>
      <w:r w:rsidR="00664B89">
        <w:rPr>
          <w:rFonts w:cs="Century Gothic"/>
          <w:sz w:val="28"/>
          <w:szCs w:val="28"/>
        </w:rPr>
        <w:t>(decreto 1083 de 2.015</w:t>
      </w:r>
      <w:r w:rsidR="001F145E">
        <w:rPr>
          <w:rFonts w:cs="Century Gothic"/>
          <w:sz w:val="28"/>
          <w:szCs w:val="28"/>
        </w:rPr>
        <w:t>)</w:t>
      </w:r>
      <w:r w:rsidRPr="00B956E4">
        <w:rPr>
          <w:rFonts w:cs="Century Gothic"/>
          <w:sz w:val="28"/>
          <w:szCs w:val="28"/>
        </w:rPr>
        <w:t xml:space="preserve">, </w:t>
      </w:r>
      <w:r>
        <w:rPr>
          <w:rFonts w:cs="Century Gothic"/>
          <w:sz w:val="28"/>
          <w:szCs w:val="28"/>
        </w:rPr>
        <w:t xml:space="preserve">los indicadores de la meta programada, </w:t>
      </w:r>
      <w:r w:rsidR="001F145E">
        <w:rPr>
          <w:rFonts w:cs="Century Gothic"/>
          <w:sz w:val="28"/>
          <w:szCs w:val="28"/>
        </w:rPr>
        <w:t xml:space="preserve">el avance físico programado y ejecutado </w:t>
      </w:r>
      <w:r w:rsidRPr="00B956E4">
        <w:rPr>
          <w:rFonts w:cs="Century Gothic"/>
          <w:sz w:val="28"/>
          <w:szCs w:val="28"/>
        </w:rPr>
        <w:t xml:space="preserve">de manera porcentual </w:t>
      </w:r>
      <w:r>
        <w:rPr>
          <w:rFonts w:cs="Century Gothic"/>
          <w:sz w:val="28"/>
          <w:szCs w:val="28"/>
        </w:rPr>
        <w:t>y la entidad responsable</w:t>
      </w:r>
      <w:r w:rsidR="001F145E">
        <w:rPr>
          <w:rFonts w:cs="Century Gothic"/>
          <w:sz w:val="28"/>
          <w:szCs w:val="28"/>
        </w:rPr>
        <w:t xml:space="preserve">,  enfatizando en su análisis sobre aquellos indicadores </w:t>
      </w:r>
      <w:r w:rsidR="009A2268">
        <w:rPr>
          <w:rFonts w:cs="Century Gothic"/>
          <w:sz w:val="28"/>
          <w:szCs w:val="28"/>
        </w:rPr>
        <w:t>que registran</w:t>
      </w:r>
      <w:r w:rsidRPr="00B956E4">
        <w:rPr>
          <w:rFonts w:cs="Century Gothic"/>
          <w:sz w:val="28"/>
          <w:szCs w:val="28"/>
        </w:rPr>
        <w:t xml:space="preserve"> un avance inferior al </w:t>
      </w:r>
      <w:r w:rsidR="001F145E">
        <w:rPr>
          <w:rFonts w:cs="Century Gothic"/>
          <w:sz w:val="28"/>
          <w:szCs w:val="28"/>
        </w:rPr>
        <w:t>programado</w:t>
      </w:r>
      <w:r w:rsidRPr="00B956E4">
        <w:rPr>
          <w:rFonts w:cs="Century Gothic"/>
          <w:sz w:val="28"/>
          <w:szCs w:val="28"/>
        </w:rPr>
        <w:t>.</w:t>
      </w:r>
    </w:p>
    <w:p w14:paraId="7AF9F791" w14:textId="77777777" w:rsidR="009A2268" w:rsidRDefault="009A2268" w:rsidP="009A2268">
      <w:pPr>
        <w:spacing w:after="0" w:line="240" w:lineRule="auto"/>
        <w:jc w:val="both"/>
        <w:rPr>
          <w:rFonts w:cs="Century Gothic"/>
          <w:sz w:val="28"/>
          <w:szCs w:val="28"/>
        </w:rPr>
      </w:pPr>
    </w:p>
    <w:p w14:paraId="7AF9F792" w14:textId="77777777" w:rsidR="009A2268" w:rsidRDefault="009A2268" w:rsidP="009A2268">
      <w:pPr>
        <w:spacing w:after="0" w:line="240" w:lineRule="auto"/>
        <w:jc w:val="both"/>
        <w:rPr>
          <w:rFonts w:cs="Century Gothic"/>
          <w:sz w:val="28"/>
          <w:szCs w:val="28"/>
        </w:rPr>
      </w:pPr>
    </w:p>
    <w:p w14:paraId="7AF9F798" w14:textId="77777777" w:rsidR="009A2268" w:rsidRDefault="009A2268" w:rsidP="009A2268">
      <w:pPr>
        <w:spacing w:after="0" w:line="240" w:lineRule="auto"/>
        <w:jc w:val="both"/>
        <w:rPr>
          <w:rFonts w:cs="Century Gothic"/>
          <w:sz w:val="28"/>
          <w:szCs w:val="28"/>
        </w:rPr>
      </w:pPr>
    </w:p>
    <w:p w14:paraId="7AF9F799" w14:textId="6ACACCD9" w:rsidR="00F57531" w:rsidRDefault="00C947B9" w:rsidP="009A2268">
      <w:pPr>
        <w:spacing w:after="0" w:line="240" w:lineRule="auto"/>
        <w:jc w:val="both"/>
        <w:rPr>
          <w:rFonts w:cs="Century Gothic"/>
          <w:sz w:val="28"/>
          <w:szCs w:val="28"/>
        </w:rPr>
      </w:pPr>
      <w:r w:rsidRPr="00C947B9">
        <w:rPr>
          <w:noProof/>
          <w:lang w:eastAsia="es-CO"/>
        </w:rPr>
        <w:lastRenderedPageBreak/>
        <w:drawing>
          <wp:inline distT="0" distB="0" distL="0" distR="0" wp14:anchorId="3B88D211" wp14:editId="7C6B379F">
            <wp:extent cx="6151291" cy="8202304"/>
            <wp:effectExtent l="0" t="0" r="1905"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51880" cy="8203090"/>
                    </a:xfrm>
                    <a:prstGeom prst="rect">
                      <a:avLst/>
                    </a:prstGeom>
                    <a:noFill/>
                    <a:ln>
                      <a:noFill/>
                    </a:ln>
                  </pic:spPr>
                </pic:pic>
              </a:graphicData>
            </a:graphic>
          </wp:inline>
        </w:drawing>
      </w:r>
    </w:p>
    <w:p w14:paraId="7AF9F79A" w14:textId="2F64F5A7" w:rsidR="00F57531" w:rsidRDefault="00C947B9" w:rsidP="009A2268">
      <w:pPr>
        <w:spacing w:after="0" w:line="240" w:lineRule="auto"/>
        <w:jc w:val="both"/>
        <w:rPr>
          <w:rFonts w:cs="Century Gothic"/>
          <w:sz w:val="28"/>
          <w:szCs w:val="28"/>
        </w:rPr>
      </w:pPr>
      <w:r w:rsidRPr="00C947B9">
        <w:rPr>
          <w:noProof/>
          <w:lang w:eastAsia="es-CO"/>
        </w:rPr>
        <w:lastRenderedPageBreak/>
        <w:drawing>
          <wp:inline distT="0" distB="0" distL="0" distR="0" wp14:anchorId="6F6C338C" wp14:editId="054F2622">
            <wp:extent cx="6153969" cy="8188656"/>
            <wp:effectExtent l="0" t="0" r="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1880" cy="8185877"/>
                    </a:xfrm>
                    <a:prstGeom prst="rect">
                      <a:avLst/>
                    </a:prstGeom>
                    <a:noFill/>
                    <a:ln>
                      <a:noFill/>
                    </a:ln>
                  </pic:spPr>
                </pic:pic>
              </a:graphicData>
            </a:graphic>
          </wp:inline>
        </w:drawing>
      </w:r>
    </w:p>
    <w:p w14:paraId="7AF9F79B" w14:textId="1965978A" w:rsidR="00F57531" w:rsidRDefault="00C947B9" w:rsidP="009A2268">
      <w:pPr>
        <w:spacing w:after="0" w:line="240" w:lineRule="auto"/>
        <w:jc w:val="both"/>
        <w:rPr>
          <w:noProof/>
          <w:lang w:eastAsia="es-CO"/>
        </w:rPr>
      </w:pPr>
      <w:r w:rsidRPr="00C947B9">
        <w:rPr>
          <w:noProof/>
          <w:lang w:eastAsia="es-CO"/>
        </w:rPr>
        <w:lastRenderedPageBreak/>
        <w:drawing>
          <wp:inline distT="0" distB="0" distL="0" distR="0" wp14:anchorId="38920740" wp14:editId="2CF50C0F">
            <wp:extent cx="6152001" cy="8202304"/>
            <wp:effectExtent l="0" t="0" r="127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1880" cy="8202143"/>
                    </a:xfrm>
                    <a:prstGeom prst="rect">
                      <a:avLst/>
                    </a:prstGeom>
                    <a:noFill/>
                    <a:ln>
                      <a:noFill/>
                    </a:ln>
                  </pic:spPr>
                </pic:pic>
              </a:graphicData>
            </a:graphic>
          </wp:inline>
        </w:drawing>
      </w:r>
    </w:p>
    <w:p w14:paraId="17C95819" w14:textId="6D328F02" w:rsidR="00C947B9" w:rsidRDefault="00DB55BA" w:rsidP="009A2268">
      <w:pPr>
        <w:spacing w:after="0" w:line="240" w:lineRule="auto"/>
        <w:jc w:val="both"/>
        <w:rPr>
          <w:noProof/>
          <w:lang w:eastAsia="es-CO"/>
        </w:rPr>
      </w:pPr>
      <w:r w:rsidRPr="00DB55BA">
        <w:rPr>
          <w:noProof/>
          <w:lang w:eastAsia="es-CO"/>
        </w:rPr>
        <w:lastRenderedPageBreak/>
        <w:drawing>
          <wp:inline distT="0" distB="0" distL="0" distR="0" wp14:anchorId="3A08D15F" wp14:editId="44F505C1">
            <wp:extent cx="6154693" cy="3903259"/>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1880" cy="3901475"/>
                    </a:xfrm>
                    <a:prstGeom prst="rect">
                      <a:avLst/>
                    </a:prstGeom>
                    <a:noFill/>
                    <a:ln>
                      <a:noFill/>
                    </a:ln>
                  </pic:spPr>
                </pic:pic>
              </a:graphicData>
            </a:graphic>
          </wp:inline>
        </w:drawing>
      </w:r>
    </w:p>
    <w:p w14:paraId="224562B1" w14:textId="77777777" w:rsidR="00C947B9" w:rsidRDefault="00C947B9" w:rsidP="009A2268">
      <w:pPr>
        <w:spacing w:after="0" w:line="240" w:lineRule="auto"/>
        <w:jc w:val="both"/>
        <w:rPr>
          <w:noProof/>
          <w:lang w:eastAsia="es-CO"/>
        </w:rPr>
      </w:pPr>
    </w:p>
    <w:p w14:paraId="14B09220" w14:textId="77777777" w:rsidR="00DB55BA" w:rsidRDefault="00DB55BA" w:rsidP="009A2268">
      <w:pPr>
        <w:spacing w:after="0" w:line="240" w:lineRule="auto"/>
        <w:jc w:val="both"/>
        <w:rPr>
          <w:noProof/>
          <w:lang w:eastAsia="es-CO"/>
        </w:rPr>
      </w:pPr>
    </w:p>
    <w:p w14:paraId="45778185" w14:textId="05213C7B" w:rsidR="00DB55BA" w:rsidRPr="00F11AA1" w:rsidRDefault="003E5FD0" w:rsidP="0094041F">
      <w:pPr>
        <w:pStyle w:val="Ttulo2"/>
        <w:jc w:val="center"/>
        <w:rPr>
          <w:sz w:val="32"/>
          <w:szCs w:val="32"/>
        </w:rPr>
      </w:pPr>
      <w:bookmarkStart w:id="14" w:name="_Toc489290312"/>
      <w:r w:rsidRPr="00F11AA1">
        <w:rPr>
          <w:sz w:val="32"/>
          <w:szCs w:val="32"/>
        </w:rPr>
        <w:t xml:space="preserve">Avance </w:t>
      </w:r>
      <w:r w:rsidR="0094041F" w:rsidRPr="00F11AA1">
        <w:rPr>
          <w:sz w:val="32"/>
          <w:szCs w:val="32"/>
        </w:rPr>
        <w:t xml:space="preserve">Consolidado </w:t>
      </w:r>
      <w:r w:rsidRPr="00F11AA1">
        <w:rPr>
          <w:sz w:val="32"/>
          <w:szCs w:val="32"/>
        </w:rPr>
        <w:t>del Plan Estratégico Sectorial</w:t>
      </w:r>
      <w:bookmarkEnd w:id="14"/>
    </w:p>
    <w:p w14:paraId="1447F1CD" w14:textId="77777777" w:rsidR="0094041F" w:rsidRPr="0094041F" w:rsidRDefault="0094041F" w:rsidP="0094041F"/>
    <w:p w14:paraId="7AF9F7A0" w14:textId="7A76C7D5" w:rsidR="001C01D0" w:rsidRDefault="00DB55BA" w:rsidP="009A2268">
      <w:pPr>
        <w:spacing w:after="0" w:line="240" w:lineRule="auto"/>
        <w:jc w:val="both"/>
        <w:rPr>
          <w:noProof/>
          <w:lang w:eastAsia="es-CO"/>
        </w:rPr>
      </w:pPr>
      <w:r w:rsidRPr="00DB55BA">
        <w:rPr>
          <w:noProof/>
          <w:lang w:eastAsia="es-CO"/>
        </w:rPr>
        <w:drawing>
          <wp:inline distT="0" distB="0" distL="0" distR="0" wp14:anchorId="48A6F3D7" wp14:editId="7C688CA0">
            <wp:extent cx="6152718" cy="3091218"/>
            <wp:effectExtent l="0" t="0" r="63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1880" cy="3090797"/>
                    </a:xfrm>
                    <a:prstGeom prst="rect">
                      <a:avLst/>
                    </a:prstGeom>
                    <a:noFill/>
                    <a:ln>
                      <a:noFill/>
                    </a:ln>
                  </pic:spPr>
                </pic:pic>
              </a:graphicData>
            </a:graphic>
          </wp:inline>
        </w:drawing>
      </w:r>
    </w:p>
    <w:p w14:paraId="61587B44" w14:textId="77777777" w:rsidR="00DB55BA" w:rsidRDefault="00DB55BA" w:rsidP="009A2268">
      <w:pPr>
        <w:spacing w:after="0" w:line="240" w:lineRule="auto"/>
        <w:jc w:val="both"/>
        <w:rPr>
          <w:noProof/>
          <w:lang w:eastAsia="es-CO"/>
        </w:rPr>
      </w:pPr>
    </w:p>
    <w:p w14:paraId="1A7DD771" w14:textId="77777777" w:rsidR="00DB55BA" w:rsidRDefault="00DB55BA" w:rsidP="009A2268">
      <w:pPr>
        <w:spacing w:after="0" w:line="240" w:lineRule="auto"/>
        <w:jc w:val="both"/>
        <w:rPr>
          <w:noProof/>
          <w:lang w:eastAsia="es-CO"/>
        </w:rPr>
      </w:pPr>
    </w:p>
    <w:p w14:paraId="68BEC791" w14:textId="77777777" w:rsidR="00DB55BA" w:rsidRDefault="00DB55BA" w:rsidP="009A2268">
      <w:pPr>
        <w:spacing w:after="0" w:line="240" w:lineRule="auto"/>
        <w:jc w:val="both"/>
        <w:rPr>
          <w:noProof/>
          <w:lang w:eastAsia="es-CO"/>
        </w:rPr>
      </w:pPr>
    </w:p>
    <w:p w14:paraId="6E6FA2DB" w14:textId="5313823E" w:rsidR="0094041F" w:rsidRPr="00F11AA1" w:rsidRDefault="0094041F" w:rsidP="00F11AA1">
      <w:pPr>
        <w:pStyle w:val="Ttulo1"/>
        <w:jc w:val="center"/>
      </w:pPr>
      <w:bookmarkStart w:id="15" w:name="_Toc465088765"/>
      <w:r>
        <w:t xml:space="preserve">    </w:t>
      </w:r>
      <w:bookmarkStart w:id="16" w:name="_Toc489290313"/>
      <w:r w:rsidR="00F11AA1" w:rsidRPr="00F11AA1">
        <w:t>ANÁLISIS DE  INDICADORES CON AVANCE INFERIOR A LO PROGRAMADO.</w:t>
      </w:r>
      <w:bookmarkEnd w:id="15"/>
      <w:bookmarkEnd w:id="16"/>
    </w:p>
    <w:p w14:paraId="4496DADD" w14:textId="0FADD8A9" w:rsidR="0094041F" w:rsidRDefault="00F11AA1" w:rsidP="00F11AA1">
      <w:pPr>
        <w:pStyle w:val="Ttulo1"/>
      </w:pPr>
      <w:bookmarkStart w:id="17" w:name="_Toc489290314"/>
      <w:r>
        <w:t xml:space="preserve">A -   </w:t>
      </w:r>
      <w:r w:rsidR="00C344D4">
        <w:t xml:space="preserve">POLITICA </w:t>
      </w:r>
      <w:r w:rsidR="0094041F" w:rsidRPr="00F11AA1">
        <w:t>GESTIÓN MISIONAL Y DE GOBIERNO</w:t>
      </w:r>
      <w:bookmarkEnd w:id="17"/>
    </w:p>
    <w:p w14:paraId="5C94D2C3" w14:textId="77777777" w:rsidR="00F11AA1" w:rsidRPr="00F11AA1" w:rsidRDefault="00F11AA1" w:rsidP="00F11AA1"/>
    <w:p w14:paraId="02440FAE" w14:textId="5E57E1C4" w:rsidR="00F11AA1" w:rsidRDefault="0094041F" w:rsidP="00F11AA1">
      <w:pPr>
        <w:spacing w:after="0" w:line="240" w:lineRule="auto"/>
        <w:jc w:val="both"/>
        <w:rPr>
          <w:rFonts w:cs="Century Gothic"/>
          <w:sz w:val="28"/>
          <w:szCs w:val="28"/>
        </w:rPr>
      </w:pPr>
      <w:r w:rsidRPr="00F11AA1">
        <w:rPr>
          <w:rFonts w:cs="Century Gothic"/>
          <w:b/>
          <w:sz w:val="28"/>
          <w:szCs w:val="28"/>
        </w:rPr>
        <w:t>Indicador</w:t>
      </w:r>
      <w:r w:rsidR="00F11AA1">
        <w:rPr>
          <w:rFonts w:cs="Century Gothic"/>
          <w:b/>
          <w:sz w:val="28"/>
          <w:szCs w:val="28"/>
        </w:rPr>
        <w:t>es</w:t>
      </w:r>
      <w:r w:rsidRPr="00F11AA1">
        <w:rPr>
          <w:rFonts w:cs="Century Gothic"/>
          <w:b/>
          <w:sz w:val="28"/>
          <w:szCs w:val="28"/>
        </w:rPr>
        <w:t xml:space="preserve"> </w:t>
      </w:r>
      <w:r w:rsidR="00F11AA1" w:rsidRPr="00F11AA1">
        <w:rPr>
          <w:rFonts w:cs="Century Gothic"/>
          <w:b/>
          <w:sz w:val="28"/>
          <w:szCs w:val="28"/>
        </w:rPr>
        <w:t>Estratégico</w:t>
      </w:r>
      <w:r w:rsidR="00F11AA1">
        <w:rPr>
          <w:rFonts w:cs="Century Gothic"/>
          <w:b/>
          <w:sz w:val="28"/>
          <w:szCs w:val="28"/>
        </w:rPr>
        <w:t>s</w:t>
      </w:r>
      <w:r w:rsidRPr="00F11AA1">
        <w:rPr>
          <w:rFonts w:cs="Century Gothic"/>
          <w:b/>
          <w:sz w:val="28"/>
          <w:szCs w:val="28"/>
        </w:rPr>
        <w:t>:</w:t>
      </w:r>
      <w:r w:rsidRPr="00F11AA1">
        <w:rPr>
          <w:rFonts w:cs="Century Gothic"/>
          <w:sz w:val="28"/>
          <w:szCs w:val="28"/>
        </w:rPr>
        <w:t xml:space="preserve"> “Viviendas de interés prioritario y social iniciadas en el Programa de Cobertura Condicionada para Créditos de Vivienda Segunda Generación - "Frech"</w:t>
      </w:r>
      <w:r w:rsidR="00F11AA1">
        <w:rPr>
          <w:rFonts w:cs="Century Gothic"/>
          <w:sz w:val="28"/>
          <w:szCs w:val="28"/>
        </w:rPr>
        <w:t xml:space="preserve"> y</w:t>
      </w:r>
      <w:r w:rsidRPr="00F11AA1">
        <w:rPr>
          <w:rFonts w:cs="Century Gothic"/>
          <w:sz w:val="28"/>
          <w:szCs w:val="28"/>
        </w:rPr>
        <w:t xml:space="preserve"> </w:t>
      </w:r>
      <w:r w:rsidR="00F11AA1">
        <w:rPr>
          <w:rFonts w:cs="Century Gothic"/>
          <w:sz w:val="28"/>
          <w:szCs w:val="28"/>
        </w:rPr>
        <w:t>“</w:t>
      </w:r>
      <w:r w:rsidRPr="00F11AA1">
        <w:rPr>
          <w:rFonts w:cs="Century Gothic"/>
          <w:sz w:val="28"/>
          <w:szCs w:val="28"/>
        </w:rPr>
        <w:t>Subsidios asignados para Viviendas de interés social iniciadas en el Programa de promoción y acceso a vivienda d</w:t>
      </w:r>
      <w:r w:rsidR="00F11AA1">
        <w:rPr>
          <w:rFonts w:cs="Century Gothic"/>
          <w:sz w:val="28"/>
          <w:szCs w:val="28"/>
        </w:rPr>
        <w:t>e interés social - "Mi Casa Ya”:</w:t>
      </w:r>
    </w:p>
    <w:p w14:paraId="553FDA21" w14:textId="77777777" w:rsidR="00F11AA1" w:rsidRDefault="00F11AA1" w:rsidP="00F11AA1">
      <w:pPr>
        <w:spacing w:after="0" w:line="240" w:lineRule="auto"/>
        <w:jc w:val="both"/>
        <w:rPr>
          <w:rFonts w:cs="Century Gothic"/>
          <w:sz w:val="28"/>
          <w:szCs w:val="28"/>
        </w:rPr>
      </w:pPr>
    </w:p>
    <w:p w14:paraId="0B5BBA3B" w14:textId="1268B04B" w:rsidR="0094041F" w:rsidRDefault="00F11AA1" w:rsidP="00F11AA1">
      <w:pPr>
        <w:spacing w:after="0" w:line="240" w:lineRule="auto"/>
        <w:jc w:val="both"/>
        <w:rPr>
          <w:rFonts w:cs="Century Gothic"/>
          <w:sz w:val="28"/>
          <w:szCs w:val="28"/>
        </w:rPr>
      </w:pPr>
      <w:r>
        <w:rPr>
          <w:rFonts w:cs="Century Gothic"/>
          <w:sz w:val="28"/>
          <w:szCs w:val="28"/>
        </w:rPr>
        <w:t>L</w:t>
      </w:r>
      <w:r w:rsidR="0094041F" w:rsidRPr="00F11AA1">
        <w:rPr>
          <w:rFonts w:cs="Century Gothic"/>
          <w:sz w:val="28"/>
          <w:szCs w:val="28"/>
        </w:rPr>
        <w:t>a proyección de metas incorpora en sus parámetros variables macroeconómicas como i) la inflación en el corto y mediano plazo que afecta directamente la necesidad de recursos para los créditos o contratos de leasing habitacional pactados en UVR, ii) el comportamiento de las tasas de interés que precisa el costo de financiación de la vivienda y iii) la expectativa de incremento en el salario mínimo legal que define el valor y el rango de vivienda adquirida y por tanto los puntos porcentuales de cobertura a la tasa de interés.</w:t>
      </w:r>
    </w:p>
    <w:p w14:paraId="5C4D78D5" w14:textId="77777777" w:rsidR="00F11AA1" w:rsidRPr="00F11AA1" w:rsidRDefault="00F11AA1" w:rsidP="00F11AA1">
      <w:pPr>
        <w:spacing w:after="0" w:line="240" w:lineRule="auto"/>
        <w:jc w:val="both"/>
        <w:rPr>
          <w:rFonts w:cs="Century Gothic"/>
          <w:sz w:val="28"/>
          <w:szCs w:val="28"/>
        </w:rPr>
      </w:pPr>
    </w:p>
    <w:p w14:paraId="061DDC83" w14:textId="77777777" w:rsidR="00F11AA1" w:rsidRDefault="0094041F" w:rsidP="00F11AA1">
      <w:pPr>
        <w:spacing w:after="0" w:line="240" w:lineRule="auto"/>
        <w:jc w:val="both"/>
        <w:rPr>
          <w:rFonts w:cs="Century Gothic"/>
          <w:sz w:val="28"/>
          <w:szCs w:val="28"/>
        </w:rPr>
      </w:pPr>
      <w:r w:rsidRPr="00F11AA1">
        <w:rPr>
          <w:rFonts w:cs="Century Gothic"/>
          <w:sz w:val="28"/>
          <w:szCs w:val="28"/>
        </w:rPr>
        <w:t xml:space="preserve">Estos factores corresponden a una estimación de su comportamiento, por tanto variaciones al alza, como se ha observado en los dos últimos años, significan un mayor costo del beneficio ya otorgado, del beneficio que se proyecta otorgar y puede generar una contracción de la demanda futura de los mismos. </w:t>
      </w:r>
    </w:p>
    <w:p w14:paraId="3EA90217" w14:textId="77777777" w:rsidR="00F11AA1" w:rsidRDefault="00F11AA1" w:rsidP="00F11AA1">
      <w:pPr>
        <w:spacing w:after="0" w:line="240" w:lineRule="auto"/>
        <w:jc w:val="both"/>
        <w:rPr>
          <w:rFonts w:cs="Century Gothic"/>
          <w:sz w:val="28"/>
          <w:szCs w:val="28"/>
        </w:rPr>
      </w:pPr>
    </w:p>
    <w:p w14:paraId="590418B6" w14:textId="42A13CDF" w:rsidR="0094041F" w:rsidRDefault="0094041F" w:rsidP="00F11AA1">
      <w:pPr>
        <w:spacing w:after="0" w:line="240" w:lineRule="auto"/>
        <w:jc w:val="both"/>
        <w:rPr>
          <w:rFonts w:cs="Century Gothic"/>
          <w:sz w:val="28"/>
          <w:szCs w:val="28"/>
        </w:rPr>
      </w:pPr>
      <w:r w:rsidRPr="00F11AA1">
        <w:rPr>
          <w:rFonts w:cs="Century Gothic"/>
          <w:sz w:val="28"/>
          <w:szCs w:val="28"/>
        </w:rPr>
        <w:t>De igual forma, afecta el proceso de construcción de la vivienda al encarecer las materias primas y su costo de financiación, también altera las decisiones de consumo de los hogares dando prioridad a cubrir las necesidades básicas.</w:t>
      </w:r>
    </w:p>
    <w:p w14:paraId="713B2C42" w14:textId="77777777" w:rsidR="00F11AA1" w:rsidRPr="00F11AA1" w:rsidRDefault="00F11AA1" w:rsidP="00F11AA1">
      <w:pPr>
        <w:spacing w:after="0" w:line="240" w:lineRule="auto"/>
        <w:jc w:val="both"/>
        <w:rPr>
          <w:rFonts w:cs="Century Gothic"/>
          <w:sz w:val="28"/>
          <w:szCs w:val="28"/>
        </w:rPr>
      </w:pPr>
    </w:p>
    <w:p w14:paraId="74C20657" w14:textId="77777777" w:rsidR="00F11AA1" w:rsidRDefault="0094041F" w:rsidP="00F11AA1">
      <w:pPr>
        <w:spacing w:after="0" w:line="240" w:lineRule="auto"/>
        <w:jc w:val="both"/>
        <w:rPr>
          <w:rFonts w:cs="Century Gothic"/>
          <w:sz w:val="28"/>
          <w:szCs w:val="28"/>
        </w:rPr>
      </w:pPr>
      <w:r w:rsidRPr="00F11AA1">
        <w:rPr>
          <w:rFonts w:cs="Century Gothic"/>
          <w:sz w:val="28"/>
          <w:szCs w:val="28"/>
        </w:rPr>
        <w:t xml:space="preserve">En virtud de lo anterior, la meta establecida para atender el Programa de Cobertura Condicionada para Créditos de Vivienda segunda generación y los subsidios asignados en el Programa de Vivienda “Mi Casa Ya”, se ven afectadas, toda vez que esta se encuentra ligada a los factores anteriormente mencionados, factores que influyen en la incertidumbre de los Colombianos a la compra de vivienda. </w:t>
      </w:r>
    </w:p>
    <w:p w14:paraId="0D34EF90" w14:textId="527A3D94" w:rsidR="0094041F" w:rsidRDefault="0094041F" w:rsidP="00F11AA1">
      <w:pPr>
        <w:spacing w:after="0" w:line="240" w:lineRule="auto"/>
        <w:jc w:val="both"/>
        <w:rPr>
          <w:rFonts w:cs="Century Gothic"/>
          <w:sz w:val="28"/>
          <w:szCs w:val="28"/>
        </w:rPr>
      </w:pPr>
      <w:r w:rsidRPr="00F11AA1">
        <w:rPr>
          <w:rFonts w:cs="Century Gothic"/>
          <w:sz w:val="28"/>
          <w:szCs w:val="28"/>
        </w:rPr>
        <w:t xml:space="preserve">En tal sentido, se han presentado la disminución de las solicitudes de créditos hipotecarios para la compra de vivienda en los segmentos VIP y VIS, ante los </w:t>
      </w:r>
      <w:r w:rsidRPr="00F11AA1">
        <w:rPr>
          <w:rFonts w:cs="Century Gothic"/>
          <w:sz w:val="28"/>
          <w:szCs w:val="28"/>
        </w:rPr>
        <w:lastRenderedPageBreak/>
        <w:t xml:space="preserve">establecimientos de créditos, lo que conlleva que no se inicien viviendas en el Programa de Cobertura y no se puedan asignar subsidios familiares de vivienda en el Programa Mi casa Ya. </w:t>
      </w:r>
    </w:p>
    <w:p w14:paraId="6C7CF72B" w14:textId="77777777" w:rsidR="005B0E61" w:rsidRPr="00F11AA1" w:rsidRDefault="005B0E61" w:rsidP="00F11AA1">
      <w:pPr>
        <w:spacing w:after="0" w:line="240" w:lineRule="auto"/>
        <w:jc w:val="both"/>
        <w:rPr>
          <w:rFonts w:cs="Century Gothic"/>
          <w:sz w:val="28"/>
          <w:szCs w:val="28"/>
        </w:rPr>
      </w:pPr>
    </w:p>
    <w:p w14:paraId="7E54DCB7" w14:textId="68A8E35C" w:rsidR="00F11AA1" w:rsidRDefault="00F11AA1" w:rsidP="00F11AA1">
      <w:pPr>
        <w:spacing w:after="0" w:line="240" w:lineRule="auto"/>
        <w:jc w:val="both"/>
        <w:rPr>
          <w:rFonts w:cs="Century Gothic"/>
          <w:sz w:val="28"/>
          <w:szCs w:val="28"/>
        </w:rPr>
      </w:pPr>
      <w:r w:rsidRPr="00F11AA1">
        <w:rPr>
          <w:rFonts w:cs="Century Gothic"/>
          <w:b/>
          <w:sz w:val="28"/>
          <w:szCs w:val="28"/>
        </w:rPr>
        <w:t>Indicador</w:t>
      </w:r>
      <w:r>
        <w:rPr>
          <w:rFonts w:cs="Century Gothic"/>
          <w:b/>
          <w:sz w:val="28"/>
          <w:szCs w:val="28"/>
        </w:rPr>
        <w:t>es</w:t>
      </w:r>
      <w:r w:rsidRPr="00F11AA1">
        <w:rPr>
          <w:rFonts w:cs="Century Gothic"/>
          <w:b/>
          <w:sz w:val="28"/>
          <w:szCs w:val="28"/>
        </w:rPr>
        <w:t xml:space="preserve"> Estratégico</w:t>
      </w:r>
      <w:r>
        <w:rPr>
          <w:rFonts w:cs="Century Gothic"/>
          <w:b/>
          <w:sz w:val="28"/>
          <w:szCs w:val="28"/>
        </w:rPr>
        <w:t>s</w:t>
      </w:r>
      <w:r w:rsidR="0094041F" w:rsidRPr="00F11AA1">
        <w:rPr>
          <w:rFonts w:cs="Century Gothic"/>
          <w:sz w:val="28"/>
          <w:szCs w:val="28"/>
        </w:rPr>
        <w:t xml:space="preserve">: </w:t>
      </w:r>
      <w:r>
        <w:rPr>
          <w:rFonts w:cs="Century Gothic"/>
          <w:sz w:val="28"/>
          <w:szCs w:val="28"/>
        </w:rPr>
        <w:t>“</w:t>
      </w:r>
      <w:r w:rsidR="0094041F" w:rsidRPr="00F11AA1">
        <w:rPr>
          <w:rFonts w:cs="Century Gothic"/>
          <w:sz w:val="28"/>
          <w:szCs w:val="28"/>
        </w:rPr>
        <w:t>Viviendas escrituradas del Programa de Vivienda Gratuita 1 y 2</w:t>
      </w:r>
      <w:r>
        <w:rPr>
          <w:rFonts w:cs="Century Gothic"/>
          <w:sz w:val="28"/>
          <w:szCs w:val="28"/>
        </w:rPr>
        <w:t>”</w:t>
      </w:r>
      <w:r w:rsidR="0094041F" w:rsidRPr="00F11AA1">
        <w:rPr>
          <w:rFonts w:cs="Century Gothic"/>
          <w:sz w:val="28"/>
          <w:szCs w:val="28"/>
        </w:rPr>
        <w:t xml:space="preserve"> y </w:t>
      </w:r>
      <w:r>
        <w:rPr>
          <w:rFonts w:cs="Century Gothic"/>
          <w:sz w:val="28"/>
          <w:szCs w:val="28"/>
        </w:rPr>
        <w:t>“</w:t>
      </w:r>
      <w:r w:rsidR="0094041F" w:rsidRPr="00F11AA1">
        <w:rPr>
          <w:rFonts w:cs="Century Gothic"/>
          <w:sz w:val="28"/>
          <w:szCs w:val="28"/>
        </w:rPr>
        <w:t>Viviendas terminadas del Programa de Vivienda Gratuita 1 y 2</w:t>
      </w:r>
      <w:r>
        <w:rPr>
          <w:rFonts w:cs="Century Gothic"/>
          <w:sz w:val="28"/>
          <w:szCs w:val="28"/>
        </w:rPr>
        <w:t>”:</w:t>
      </w:r>
    </w:p>
    <w:p w14:paraId="7FC797A0" w14:textId="77777777" w:rsidR="00F11AA1" w:rsidRDefault="00F11AA1" w:rsidP="00F11AA1">
      <w:pPr>
        <w:spacing w:after="0" w:line="240" w:lineRule="auto"/>
        <w:jc w:val="both"/>
        <w:rPr>
          <w:rFonts w:cs="Century Gothic"/>
          <w:sz w:val="28"/>
          <w:szCs w:val="28"/>
        </w:rPr>
      </w:pPr>
    </w:p>
    <w:p w14:paraId="32273F47" w14:textId="77777777" w:rsidR="00F11AA1" w:rsidRDefault="0094041F" w:rsidP="00F11AA1">
      <w:pPr>
        <w:spacing w:after="0" w:line="240" w:lineRule="auto"/>
        <w:jc w:val="both"/>
        <w:rPr>
          <w:rFonts w:cs="Century Gothic"/>
          <w:sz w:val="28"/>
          <w:szCs w:val="28"/>
        </w:rPr>
      </w:pPr>
      <w:r w:rsidRPr="00F11AA1">
        <w:rPr>
          <w:rFonts w:cs="Century Gothic"/>
          <w:sz w:val="28"/>
          <w:szCs w:val="28"/>
        </w:rPr>
        <w:t xml:space="preserve">Con referencia al Programa de Vivienda Gratuita I, es importante precisar que el proceso escrituración de las últimas viviendas de las 100.000, ha tenido retrasos en este proceso, debido a diferentes novedades presentadas con los hogares beneficiarios tales como las renuncias, sustituciones, sin ubicar y revocatorias, que no han permitido que se finalice la escrituración en este programa. </w:t>
      </w:r>
    </w:p>
    <w:p w14:paraId="47C8F877" w14:textId="77777777" w:rsidR="00F11AA1" w:rsidRDefault="00F11AA1" w:rsidP="00F11AA1">
      <w:pPr>
        <w:spacing w:after="0" w:line="240" w:lineRule="auto"/>
        <w:jc w:val="both"/>
        <w:rPr>
          <w:rFonts w:cs="Century Gothic"/>
          <w:sz w:val="28"/>
          <w:szCs w:val="28"/>
        </w:rPr>
      </w:pPr>
    </w:p>
    <w:p w14:paraId="793A2259" w14:textId="2118CEC3" w:rsidR="0094041F" w:rsidRDefault="0094041F" w:rsidP="00C344D4">
      <w:pPr>
        <w:spacing w:after="0" w:line="240" w:lineRule="auto"/>
        <w:jc w:val="both"/>
        <w:rPr>
          <w:rFonts w:cs="Century Gothic"/>
          <w:sz w:val="28"/>
          <w:szCs w:val="28"/>
        </w:rPr>
      </w:pPr>
      <w:r w:rsidRPr="00F11AA1">
        <w:rPr>
          <w:rFonts w:cs="Century Gothic"/>
          <w:sz w:val="28"/>
          <w:szCs w:val="28"/>
        </w:rPr>
        <w:t>Se estima que las 2.032 viviendas para completar las 100.000  del PVGI sean escrituradas a finales del año Respecto al Programa de Vivienda Gratuita Segunda Fase, de acuerdo con los procesos previos llevados a cabo para iniciar la construcción de las viviendas, solamente hasta el mes de noviembre de 2016 se firmaron los contratos de obra, motivo por el cual durante los tres primeros trimestres del año 2017, se tiene previsto la construcción de las primeras viviendas del esquema privado. Para lo cual al finalizar el año 2017 se espera contar con 3.500 viviendas terminadas.</w:t>
      </w:r>
    </w:p>
    <w:p w14:paraId="4FC0DFE9" w14:textId="77777777" w:rsidR="00C344D4" w:rsidRPr="00C344D4" w:rsidRDefault="00C344D4" w:rsidP="00C344D4">
      <w:pPr>
        <w:spacing w:after="0" w:line="240" w:lineRule="auto"/>
        <w:jc w:val="both"/>
        <w:rPr>
          <w:rFonts w:cs="Century Gothic"/>
          <w:sz w:val="28"/>
          <w:szCs w:val="28"/>
        </w:rPr>
      </w:pPr>
    </w:p>
    <w:p w14:paraId="46449FD3" w14:textId="77777777" w:rsidR="0094041F" w:rsidRDefault="0094041F" w:rsidP="00F11AA1">
      <w:pPr>
        <w:spacing w:after="0" w:line="240" w:lineRule="auto"/>
        <w:jc w:val="both"/>
        <w:rPr>
          <w:rFonts w:cs="Century Gothic"/>
          <w:sz w:val="28"/>
          <w:szCs w:val="28"/>
        </w:rPr>
      </w:pPr>
      <w:r w:rsidRPr="00F11AA1">
        <w:rPr>
          <w:rFonts w:cs="Century Gothic"/>
          <w:sz w:val="28"/>
          <w:szCs w:val="28"/>
        </w:rPr>
        <w:t xml:space="preserve">Solamente hasta que se tenga las viviendas terminadas y asignadas a los beneficiarios se puede iniciar con el proceso de escrituración, motivo por el cual no es posible contar con viviendas escrituradas en el programa de vivienda gratuita segunda fase durante la vigencia 2017. </w:t>
      </w:r>
    </w:p>
    <w:p w14:paraId="1AF6000B" w14:textId="77777777" w:rsidR="00F11AA1" w:rsidRPr="00F11AA1" w:rsidRDefault="00F11AA1" w:rsidP="00F11AA1">
      <w:pPr>
        <w:spacing w:after="0" w:line="240" w:lineRule="auto"/>
        <w:jc w:val="both"/>
        <w:rPr>
          <w:rFonts w:cs="Century Gothic"/>
          <w:sz w:val="28"/>
          <w:szCs w:val="28"/>
        </w:rPr>
      </w:pPr>
    </w:p>
    <w:p w14:paraId="51B44648" w14:textId="77777777" w:rsidR="0094041F" w:rsidRDefault="0094041F" w:rsidP="00F11AA1">
      <w:pPr>
        <w:spacing w:after="0" w:line="240" w:lineRule="auto"/>
        <w:jc w:val="both"/>
        <w:rPr>
          <w:rFonts w:ascii="Verdana" w:hAnsi="Verdana"/>
          <w:color w:val="000000"/>
        </w:rPr>
      </w:pPr>
      <w:r w:rsidRPr="00F11AA1">
        <w:rPr>
          <w:rFonts w:cs="Century Gothic"/>
          <w:sz w:val="28"/>
          <w:szCs w:val="28"/>
        </w:rPr>
        <w:t>Sin embargo, se espera 1.168 viviendas de los proyectos que terminan la construcción de las primeras viviendas del esquema privada en el mes de julio, se dé inicio a la asignación de los subsidios y a su vez se inicie la escrituración de estas, lo que se estima que se tenga escrituradas un total 3.200 viviendas en los dos programas en el mes de diciembre</w:t>
      </w:r>
      <w:r w:rsidRPr="00713536">
        <w:rPr>
          <w:rFonts w:ascii="Verdana" w:hAnsi="Verdana"/>
          <w:color w:val="000000"/>
        </w:rPr>
        <w:t>.</w:t>
      </w:r>
    </w:p>
    <w:p w14:paraId="11105819" w14:textId="77777777" w:rsidR="00C92200" w:rsidRDefault="00C92200" w:rsidP="00F11AA1">
      <w:pPr>
        <w:spacing w:after="0" w:line="240" w:lineRule="auto"/>
        <w:jc w:val="both"/>
        <w:rPr>
          <w:rFonts w:ascii="Verdana" w:hAnsi="Verdana"/>
          <w:color w:val="000000"/>
        </w:rPr>
      </w:pPr>
    </w:p>
    <w:p w14:paraId="2DE91939" w14:textId="77777777" w:rsidR="00F11AA1" w:rsidRDefault="00F11AA1" w:rsidP="00F11AA1">
      <w:pPr>
        <w:spacing w:after="0" w:line="240" w:lineRule="auto"/>
        <w:jc w:val="both"/>
        <w:rPr>
          <w:rFonts w:ascii="Verdana" w:hAnsi="Verdana"/>
          <w:color w:val="000000"/>
        </w:rPr>
      </w:pPr>
    </w:p>
    <w:p w14:paraId="02C1DBC1" w14:textId="77777777" w:rsidR="00C95AF5" w:rsidRDefault="00C92200" w:rsidP="00C92200">
      <w:pPr>
        <w:spacing w:after="0" w:line="240" w:lineRule="auto"/>
        <w:jc w:val="both"/>
        <w:rPr>
          <w:rFonts w:cs="Century Gothic"/>
          <w:sz w:val="28"/>
          <w:szCs w:val="28"/>
        </w:rPr>
      </w:pPr>
      <w:r w:rsidRPr="00C92200">
        <w:rPr>
          <w:rFonts w:cs="Century Gothic"/>
          <w:b/>
          <w:sz w:val="28"/>
          <w:szCs w:val="28"/>
        </w:rPr>
        <w:t>Indicador Estratégico:</w:t>
      </w:r>
      <w:r w:rsidRPr="00C92200">
        <w:rPr>
          <w:rFonts w:cs="Century Gothic"/>
          <w:sz w:val="28"/>
          <w:szCs w:val="28"/>
        </w:rPr>
        <w:t xml:space="preserve"> “Estudios y Propuestas normativas y de política orientadas a optimizar el marco normativo en materia de Vivienda de desarrollo urbano y territorial sostenible”</w:t>
      </w:r>
      <w:r w:rsidR="00C95AF5">
        <w:rPr>
          <w:rFonts w:cs="Century Gothic"/>
          <w:sz w:val="28"/>
          <w:szCs w:val="28"/>
        </w:rPr>
        <w:t>:</w:t>
      </w:r>
    </w:p>
    <w:p w14:paraId="7FF2295A" w14:textId="77777777" w:rsidR="00C95AF5" w:rsidRDefault="00C95AF5" w:rsidP="00C92200">
      <w:pPr>
        <w:spacing w:after="0" w:line="240" w:lineRule="auto"/>
        <w:jc w:val="both"/>
        <w:rPr>
          <w:rFonts w:cs="Century Gothic"/>
          <w:sz w:val="28"/>
          <w:szCs w:val="28"/>
        </w:rPr>
      </w:pPr>
      <w:r>
        <w:rPr>
          <w:rFonts w:cs="Century Gothic"/>
          <w:sz w:val="28"/>
          <w:szCs w:val="28"/>
        </w:rPr>
        <w:lastRenderedPageBreak/>
        <w:t>D</w:t>
      </w:r>
      <w:r w:rsidR="00C92200" w:rsidRPr="00C92200">
        <w:rPr>
          <w:rFonts w:cs="Century Gothic"/>
          <w:sz w:val="28"/>
          <w:szCs w:val="28"/>
        </w:rPr>
        <w:t xml:space="preserve">entro de su programación a la fecha se elaboraron las siguientes propuestas normativas debidamente publicadas durante los días 10-28 de febrero y durante los días 19 de abril - 03 de mayo en la Página del MVCT. </w:t>
      </w:r>
    </w:p>
    <w:p w14:paraId="6E0475CB" w14:textId="77777777" w:rsidR="00C95AF5" w:rsidRDefault="00C95AF5" w:rsidP="00C92200">
      <w:pPr>
        <w:spacing w:after="0" w:line="240" w:lineRule="auto"/>
        <w:jc w:val="both"/>
        <w:rPr>
          <w:rFonts w:cs="Century Gothic"/>
          <w:sz w:val="28"/>
          <w:szCs w:val="28"/>
        </w:rPr>
      </w:pPr>
    </w:p>
    <w:p w14:paraId="34AC3CC0" w14:textId="600AF6DB" w:rsidR="00C95AF5" w:rsidRPr="00C95AF5" w:rsidRDefault="00C92200" w:rsidP="00C95AF5">
      <w:pPr>
        <w:pStyle w:val="Prrafodelista"/>
        <w:numPr>
          <w:ilvl w:val="0"/>
          <w:numId w:val="13"/>
        </w:numPr>
        <w:spacing w:after="0" w:line="240" w:lineRule="auto"/>
        <w:jc w:val="both"/>
        <w:rPr>
          <w:rFonts w:cs="Century Gothic"/>
          <w:sz w:val="28"/>
          <w:szCs w:val="28"/>
        </w:rPr>
      </w:pPr>
      <w:r w:rsidRPr="00C95AF5">
        <w:rPr>
          <w:rFonts w:cs="Century Gothic"/>
          <w:sz w:val="28"/>
          <w:szCs w:val="28"/>
        </w:rPr>
        <w:t xml:space="preserve">Proyecto normativo "Por el cual se modifica parcialmente el Reglamento Colombiano de Construcciones Sismoresistentes NSR-10". </w:t>
      </w:r>
    </w:p>
    <w:p w14:paraId="01FE3A54" w14:textId="2B377DB8" w:rsidR="00C92200" w:rsidRPr="00C95AF5" w:rsidRDefault="00C92200" w:rsidP="00C92200">
      <w:pPr>
        <w:pStyle w:val="Prrafodelista"/>
        <w:numPr>
          <w:ilvl w:val="0"/>
          <w:numId w:val="13"/>
        </w:numPr>
        <w:spacing w:after="0" w:line="240" w:lineRule="auto"/>
        <w:jc w:val="both"/>
        <w:rPr>
          <w:rFonts w:cs="Century Gothic"/>
          <w:sz w:val="28"/>
          <w:szCs w:val="28"/>
        </w:rPr>
      </w:pPr>
      <w:r w:rsidRPr="00C95AF5">
        <w:rPr>
          <w:rFonts w:cs="Century Gothic"/>
          <w:sz w:val="28"/>
          <w:szCs w:val="28"/>
        </w:rPr>
        <w:t>Proyecto normativo "Por medio del cual se modifica el Decreto 1077 de 2015 Único Reglamentario del Sector Vivienda, Ciudad y Territorio y se reglamenta la Ley 1796 de 2016, en lo relacionado con el trámite, estudio de licencias urbanísticas y curadores urbanos y se dictan otras disposiciones".</w:t>
      </w:r>
    </w:p>
    <w:p w14:paraId="62795F9E" w14:textId="77777777" w:rsidR="00F11AA1" w:rsidRDefault="00F11AA1" w:rsidP="00F11AA1">
      <w:pPr>
        <w:spacing w:after="0" w:line="240" w:lineRule="auto"/>
        <w:jc w:val="both"/>
        <w:rPr>
          <w:rFonts w:ascii="Verdana" w:hAnsi="Verdana"/>
          <w:color w:val="000000"/>
        </w:rPr>
      </w:pPr>
    </w:p>
    <w:p w14:paraId="08430F47" w14:textId="316C3FE0" w:rsidR="00C344D4" w:rsidRDefault="00C344D4" w:rsidP="00C344D4">
      <w:pPr>
        <w:pStyle w:val="Ttulo1"/>
      </w:pPr>
      <w:bookmarkStart w:id="18" w:name="_Toc489290315"/>
      <w:r>
        <w:t>B - POLÍTICA TRANSPARENCIA, PARTICIPACIÓN Y SERVICIO AL CIUDADANO</w:t>
      </w:r>
      <w:bookmarkEnd w:id="18"/>
    </w:p>
    <w:p w14:paraId="16C67FD3" w14:textId="77777777" w:rsidR="00C92200" w:rsidRDefault="00C92200" w:rsidP="00F11AA1">
      <w:pPr>
        <w:spacing w:after="0" w:line="240" w:lineRule="auto"/>
        <w:jc w:val="both"/>
        <w:rPr>
          <w:rFonts w:ascii="Verdana" w:hAnsi="Verdana"/>
          <w:color w:val="000000"/>
        </w:rPr>
      </w:pPr>
    </w:p>
    <w:p w14:paraId="17A74833" w14:textId="38BA69D8" w:rsidR="005B0E61" w:rsidRPr="005B0E61" w:rsidRDefault="005B0E61" w:rsidP="005B0E61">
      <w:pPr>
        <w:spacing w:after="0" w:line="240" w:lineRule="auto"/>
        <w:jc w:val="both"/>
        <w:rPr>
          <w:rFonts w:cs="Century Gothic"/>
          <w:sz w:val="28"/>
          <w:szCs w:val="28"/>
        </w:rPr>
      </w:pPr>
      <w:r w:rsidRPr="005B0E61">
        <w:rPr>
          <w:rFonts w:cs="Century Gothic"/>
          <w:b/>
          <w:sz w:val="28"/>
          <w:szCs w:val="28"/>
        </w:rPr>
        <w:t>Indicador Estratégico:</w:t>
      </w:r>
      <w:r w:rsidRPr="005B0E61">
        <w:rPr>
          <w:rFonts w:cs="Century Gothic"/>
          <w:sz w:val="28"/>
          <w:szCs w:val="28"/>
        </w:rPr>
        <w:t xml:space="preserve"> </w:t>
      </w:r>
      <w:r>
        <w:rPr>
          <w:rFonts w:cs="Century Gothic"/>
          <w:sz w:val="28"/>
          <w:szCs w:val="28"/>
        </w:rPr>
        <w:t>“</w:t>
      </w:r>
      <w:r w:rsidRPr="005B0E61">
        <w:rPr>
          <w:rFonts w:cs="Century Gothic"/>
          <w:sz w:val="28"/>
          <w:szCs w:val="28"/>
        </w:rPr>
        <w:t>Valor de crédito aprobado en MM de pesos</w:t>
      </w:r>
      <w:r>
        <w:rPr>
          <w:rFonts w:cs="Century Gothic"/>
          <w:sz w:val="28"/>
          <w:szCs w:val="28"/>
        </w:rPr>
        <w:t>”</w:t>
      </w:r>
      <w:r w:rsidRPr="005B0E61">
        <w:rPr>
          <w:rFonts w:cs="Century Gothic"/>
          <w:sz w:val="28"/>
          <w:szCs w:val="28"/>
        </w:rPr>
        <w:t>.</w:t>
      </w:r>
    </w:p>
    <w:p w14:paraId="07898E8B" w14:textId="77777777" w:rsidR="005B0E61" w:rsidRPr="005B0E61" w:rsidRDefault="005B0E61" w:rsidP="005B0E61">
      <w:pPr>
        <w:spacing w:after="0" w:line="240" w:lineRule="auto"/>
        <w:jc w:val="both"/>
        <w:rPr>
          <w:rFonts w:cs="Century Gothic"/>
          <w:sz w:val="28"/>
          <w:szCs w:val="28"/>
        </w:rPr>
      </w:pPr>
    </w:p>
    <w:p w14:paraId="432E1EF2" w14:textId="77777777" w:rsidR="005B0E61" w:rsidRPr="00147EDB" w:rsidRDefault="005B0E61" w:rsidP="005B0E61">
      <w:pPr>
        <w:spacing w:after="0" w:line="240" w:lineRule="auto"/>
        <w:jc w:val="both"/>
        <w:rPr>
          <w:rFonts w:cs="Century Gothic"/>
          <w:sz w:val="28"/>
          <w:szCs w:val="28"/>
        </w:rPr>
      </w:pPr>
      <w:r w:rsidRPr="00147EDB">
        <w:rPr>
          <w:rFonts w:cs="Century Gothic"/>
          <w:sz w:val="28"/>
          <w:szCs w:val="28"/>
        </w:rPr>
        <w:t>El valor de aprobacio</w:t>
      </w:r>
      <w:r>
        <w:rPr>
          <w:rFonts w:cs="Century Gothic"/>
          <w:sz w:val="28"/>
          <w:szCs w:val="28"/>
        </w:rPr>
        <w:t xml:space="preserve">nes de Crédito Constructor del </w:t>
      </w:r>
      <w:r w:rsidRPr="00147EDB">
        <w:rPr>
          <w:rFonts w:cs="Century Gothic"/>
          <w:sz w:val="28"/>
          <w:szCs w:val="28"/>
        </w:rPr>
        <w:t>segundo trimestre 2017</w:t>
      </w:r>
      <w:r>
        <w:rPr>
          <w:rFonts w:cs="Century Gothic"/>
          <w:sz w:val="28"/>
          <w:szCs w:val="28"/>
        </w:rPr>
        <w:t xml:space="preserve"> </w:t>
      </w:r>
      <w:r w:rsidRPr="00147EDB">
        <w:rPr>
          <w:rFonts w:cs="Century Gothic"/>
          <w:sz w:val="28"/>
          <w:szCs w:val="28"/>
        </w:rPr>
        <w:t>corresponde a $103.834 millones.</w:t>
      </w:r>
    </w:p>
    <w:p w14:paraId="5B660972" w14:textId="77777777" w:rsidR="005B0E61" w:rsidRPr="00147EDB" w:rsidRDefault="005B0E61" w:rsidP="005B0E61">
      <w:pPr>
        <w:spacing w:after="0" w:line="240" w:lineRule="auto"/>
        <w:jc w:val="both"/>
        <w:rPr>
          <w:rFonts w:cs="Century Gothic"/>
          <w:sz w:val="28"/>
          <w:szCs w:val="28"/>
        </w:rPr>
      </w:pPr>
    </w:p>
    <w:p w14:paraId="74854AF4" w14:textId="77777777" w:rsidR="005B0E61" w:rsidRPr="00147EDB" w:rsidRDefault="005B0E61" w:rsidP="005B0E61">
      <w:pPr>
        <w:spacing w:after="0" w:line="240" w:lineRule="auto"/>
        <w:jc w:val="both"/>
        <w:rPr>
          <w:rFonts w:cs="Century Gothic"/>
          <w:sz w:val="28"/>
          <w:szCs w:val="28"/>
        </w:rPr>
      </w:pPr>
      <w:r w:rsidRPr="00147EDB">
        <w:rPr>
          <w:rFonts w:cs="Century Gothic"/>
          <w:sz w:val="28"/>
          <w:szCs w:val="28"/>
        </w:rPr>
        <w:t>En el segundo trimestre se incrementó un 193% el valor de aprobaciones  frente al primer trimestre de 2017.</w:t>
      </w:r>
    </w:p>
    <w:p w14:paraId="38996C1A" w14:textId="77777777" w:rsidR="005B0E61" w:rsidRPr="00147EDB" w:rsidRDefault="005B0E61" w:rsidP="005B0E61">
      <w:pPr>
        <w:spacing w:after="0" w:line="240" w:lineRule="auto"/>
        <w:jc w:val="both"/>
        <w:rPr>
          <w:rFonts w:cs="Century Gothic"/>
          <w:sz w:val="28"/>
          <w:szCs w:val="28"/>
        </w:rPr>
      </w:pPr>
    </w:p>
    <w:p w14:paraId="70D4E5DA" w14:textId="77777777" w:rsidR="005B0E61" w:rsidRPr="00147EDB" w:rsidRDefault="005B0E61" w:rsidP="005B0E61">
      <w:pPr>
        <w:spacing w:after="0" w:line="240" w:lineRule="auto"/>
        <w:jc w:val="both"/>
        <w:rPr>
          <w:rFonts w:cs="Century Gothic"/>
          <w:sz w:val="28"/>
          <w:szCs w:val="28"/>
        </w:rPr>
      </w:pPr>
      <w:r w:rsidRPr="00147EDB">
        <w:rPr>
          <w:rFonts w:cs="Century Gothic"/>
          <w:sz w:val="28"/>
          <w:szCs w:val="28"/>
        </w:rPr>
        <w:t xml:space="preserve">Una de las estrategias definidas por la entidad para incrementar el valor de las aprobaciones en crédito constructor está enfocada en el seguimiento a las convocatorias  de los proyectos de viviendas gratuitas a nivel nacional y el acompañamiento a las constructoras para la pre aprobación y posterior aprobación del crédito. </w:t>
      </w:r>
    </w:p>
    <w:p w14:paraId="3282D62E" w14:textId="77777777" w:rsidR="005B0E61" w:rsidRPr="005B0E61" w:rsidRDefault="005B0E61" w:rsidP="005B0E61">
      <w:pPr>
        <w:spacing w:after="0" w:line="240" w:lineRule="auto"/>
        <w:jc w:val="both"/>
        <w:rPr>
          <w:rFonts w:cs="Century Gothic"/>
          <w:sz w:val="28"/>
          <w:szCs w:val="28"/>
        </w:rPr>
      </w:pPr>
    </w:p>
    <w:p w14:paraId="605F7175" w14:textId="77777777" w:rsidR="005B0E61" w:rsidRPr="00147EDB" w:rsidRDefault="005B0E61" w:rsidP="005B0E61">
      <w:pPr>
        <w:spacing w:after="0" w:line="240" w:lineRule="auto"/>
        <w:jc w:val="both"/>
        <w:rPr>
          <w:rFonts w:cs="Century Gothic"/>
          <w:sz w:val="28"/>
          <w:szCs w:val="28"/>
        </w:rPr>
      </w:pPr>
      <w:r w:rsidRPr="00147EDB">
        <w:rPr>
          <w:rFonts w:cs="Century Gothic"/>
          <w:sz w:val="28"/>
          <w:szCs w:val="28"/>
        </w:rPr>
        <w:t>Se espera que con la apertura de nuevos proyectos de vivienda gratuita se incremente el número de aprobaciones de la entidad.</w:t>
      </w:r>
    </w:p>
    <w:p w14:paraId="58227BCC" w14:textId="77777777" w:rsidR="00C92200" w:rsidRDefault="00C92200" w:rsidP="00F11AA1">
      <w:pPr>
        <w:spacing w:after="0" w:line="240" w:lineRule="auto"/>
        <w:jc w:val="both"/>
        <w:rPr>
          <w:rFonts w:ascii="Verdana" w:hAnsi="Verdana"/>
          <w:color w:val="000000"/>
        </w:rPr>
      </w:pPr>
    </w:p>
    <w:p w14:paraId="3DF41927" w14:textId="77777777" w:rsidR="00C92200" w:rsidRDefault="00C92200" w:rsidP="00F11AA1">
      <w:pPr>
        <w:spacing w:after="0" w:line="240" w:lineRule="auto"/>
        <w:jc w:val="both"/>
        <w:rPr>
          <w:rFonts w:ascii="Verdana" w:hAnsi="Verdana"/>
          <w:color w:val="000000"/>
        </w:rPr>
      </w:pPr>
    </w:p>
    <w:p w14:paraId="6B4C0A3A" w14:textId="500A7A8E" w:rsidR="005B0E61" w:rsidRPr="005B0E61" w:rsidRDefault="005B0E61" w:rsidP="005B0E61">
      <w:pPr>
        <w:spacing w:after="0" w:line="240" w:lineRule="auto"/>
        <w:jc w:val="both"/>
        <w:rPr>
          <w:rFonts w:cs="Century Gothic"/>
          <w:sz w:val="28"/>
          <w:szCs w:val="28"/>
        </w:rPr>
      </w:pPr>
      <w:r w:rsidRPr="005B0E61">
        <w:rPr>
          <w:rFonts w:cs="Century Gothic"/>
          <w:b/>
          <w:sz w:val="28"/>
          <w:szCs w:val="28"/>
        </w:rPr>
        <w:t>Indicador Estratégico:</w:t>
      </w:r>
      <w:r w:rsidRPr="005B0E61">
        <w:rPr>
          <w:rFonts w:cs="Century Gothic"/>
          <w:sz w:val="28"/>
          <w:szCs w:val="28"/>
        </w:rPr>
        <w:t xml:space="preserve"> </w:t>
      </w:r>
      <w:r>
        <w:rPr>
          <w:rFonts w:cs="Century Gothic"/>
          <w:sz w:val="28"/>
          <w:szCs w:val="28"/>
        </w:rPr>
        <w:t>“</w:t>
      </w:r>
      <w:r w:rsidRPr="005B0E61">
        <w:rPr>
          <w:rFonts w:cs="Century Gothic"/>
          <w:sz w:val="28"/>
          <w:szCs w:val="28"/>
        </w:rPr>
        <w:t>Valor de créditos desembolsados en MM de pesos</w:t>
      </w:r>
      <w:r>
        <w:rPr>
          <w:rFonts w:cs="Century Gothic"/>
          <w:sz w:val="28"/>
          <w:szCs w:val="28"/>
        </w:rPr>
        <w:t>”</w:t>
      </w:r>
      <w:r w:rsidRPr="005B0E61">
        <w:rPr>
          <w:rFonts w:cs="Century Gothic"/>
          <w:sz w:val="28"/>
          <w:szCs w:val="28"/>
        </w:rPr>
        <w:t>.</w:t>
      </w:r>
    </w:p>
    <w:p w14:paraId="5F313573" w14:textId="77777777" w:rsidR="005B0E61" w:rsidRPr="005B0E61" w:rsidRDefault="005B0E61" w:rsidP="005B0E61">
      <w:pPr>
        <w:spacing w:after="0" w:line="240" w:lineRule="auto"/>
        <w:jc w:val="both"/>
        <w:rPr>
          <w:rFonts w:cs="Century Gothic"/>
          <w:sz w:val="28"/>
          <w:szCs w:val="28"/>
        </w:rPr>
      </w:pPr>
    </w:p>
    <w:p w14:paraId="7DDC69A5" w14:textId="77777777" w:rsidR="005B0E61" w:rsidRPr="008824E7" w:rsidRDefault="005B0E61" w:rsidP="005B0E61">
      <w:pPr>
        <w:spacing w:after="0" w:line="240" w:lineRule="auto"/>
        <w:jc w:val="both"/>
        <w:rPr>
          <w:rFonts w:cs="Century Gothic"/>
          <w:sz w:val="28"/>
          <w:szCs w:val="28"/>
        </w:rPr>
      </w:pPr>
      <w:r w:rsidRPr="008824E7">
        <w:rPr>
          <w:rFonts w:cs="Century Gothic"/>
          <w:sz w:val="28"/>
          <w:szCs w:val="28"/>
        </w:rPr>
        <w:t>El valor de desembolsos de Crédito Constructor del segundo trimestre corresponde $ 15.561  millones.</w:t>
      </w:r>
    </w:p>
    <w:p w14:paraId="0BCDDC3A" w14:textId="77777777" w:rsidR="005B0E61" w:rsidRPr="008824E7" w:rsidRDefault="005B0E61" w:rsidP="005B0E61">
      <w:pPr>
        <w:spacing w:after="0" w:line="240" w:lineRule="auto"/>
        <w:jc w:val="both"/>
        <w:rPr>
          <w:rFonts w:cs="Century Gothic"/>
          <w:sz w:val="28"/>
          <w:szCs w:val="28"/>
        </w:rPr>
      </w:pPr>
    </w:p>
    <w:p w14:paraId="73864527" w14:textId="77777777" w:rsidR="005B0E61" w:rsidRPr="008824E7" w:rsidRDefault="005B0E61" w:rsidP="005B0E61">
      <w:pPr>
        <w:spacing w:after="0" w:line="240" w:lineRule="auto"/>
        <w:jc w:val="both"/>
        <w:rPr>
          <w:rFonts w:cs="Century Gothic"/>
          <w:sz w:val="28"/>
          <w:szCs w:val="28"/>
        </w:rPr>
      </w:pPr>
      <w:r w:rsidRPr="008824E7">
        <w:rPr>
          <w:rFonts w:cs="Century Gothic"/>
          <w:sz w:val="28"/>
          <w:szCs w:val="28"/>
        </w:rPr>
        <w:lastRenderedPageBreak/>
        <w:t>El sector de la Construcción se ha visto afectado por la desaceleración económica que actualmente está viviendo el país, evidenciada en la caída  del -1,4% del PIB del sector. Esta situac</w:t>
      </w:r>
      <w:r>
        <w:rPr>
          <w:rFonts w:cs="Century Gothic"/>
          <w:sz w:val="28"/>
          <w:szCs w:val="28"/>
        </w:rPr>
        <w:t>i</w:t>
      </w:r>
      <w:r w:rsidRPr="008824E7">
        <w:rPr>
          <w:rFonts w:cs="Century Gothic"/>
          <w:sz w:val="28"/>
          <w:szCs w:val="28"/>
        </w:rPr>
        <w:t>ón afecta directamente el comportamiento en los desembolsos internos de la entidad. Sin embargo, se han desarrollado estrategias para incentivar a las constructoras para adquirir crédito con la entidad, garantizándoles el seguimiento y la priorización en todo el proceso de</w:t>
      </w:r>
      <w:r>
        <w:rPr>
          <w:rFonts w:cs="Century Gothic"/>
          <w:sz w:val="28"/>
          <w:szCs w:val="28"/>
        </w:rPr>
        <w:t xml:space="preserve"> </w:t>
      </w:r>
      <w:r w:rsidRPr="008824E7">
        <w:rPr>
          <w:rFonts w:cs="Century Gothic"/>
          <w:sz w:val="28"/>
          <w:szCs w:val="28"/>
        </w:rPr>
        <w:t>l</w:t>
      </w:r>
      <w:r>
        <w:rPr>
          <w:rFonts w:cs="Century Gothic"/>
          <w:sz w:val="28"/>
          <w:szCs w:val="28"/>
        </w:rPr>
        <w:t xml:space="preserve">a </w:t>
      </w:r>
      <w:r w:rsidRPr="008824E7">
        <w:rPr>
          <w:rFonts w:cs="Century Gothic"/>
          <w:sz w:val="28"/>
          <w:szCs w:val="28"/>
        </w:rPr>
        <w:t>probación, desembolsos y subrogaciones.</w:t>
      </w:r>
    </w:p>
    <w:p w14:paraId="52FDFFA2" w14:textId="77777777" w:rsidR="005B0E61" w:rsidRDefault="005B0E61" w:rsidP="00F11AA1">
      <w:pPr>
        <w:spacing w:after="0" w:line="240" w:lineRule="auto"/>
        <w:jc w:val="both"/>
        <w:rPr>
          <w:rFonts w:ascii="Verdana" w:hAnsi="Verdana"/>
          <w:color w:val="000000"/>
        </w:rPr>
      </w:pPr>
    </w:p>
    <w:p w14:paraId="78ABD441" w14:textId="153FE429" w:rsidR="00C344D4" w:rsidRDefault="00C344D4" w:rsidP="00C344D4">
      <w:pPr>
        <w:pStyle w:val="Ttulo1"/>
      </w:pPr>
      <w:bookmarkStart w:id="19" w:name="_Toc489290316"/>
      <w:r>
        <w:t>C -  POLÍTICAS EFICIENCIA ADMINISTRATIVA Y GESTIÓN FINANCIERA</w:t>
      </w:r>
      <w:bookmarkEnd w:id="19"/>
    </w:p>
    <w:p w14:paraId="56C9AE38" w14:textId="77777777" w:rsidR="00C344D4" w:rsidRDefault="00C344D4" w:rsidP="00F11AA1">
      <w:pPr>
        <w:spacing w:after="0" w:line="240" w:lineRule="auto"/>
        <w:jc w:val="both"/>
        <w:rPr>
          <w:rFonts w:ascii="Verdana" w:hAnsi="Verdana"/>
          <w:color w:val="000000"/>
        </w:rPr>
      </w:pPr>
    </w:p>
    <w:p w14:paraId="122D8DF6" w14:textId="77777777" w:rsidR="00C344D4" w:rsidRDefault="00C344D4" w:rsidP="00F11AA1">
      <w:pPr>
        <w:spacing w:after="0" w:line="240" w:lineRule="auto"/>
        <w:jc w:val="both"/>
        <w:rPr>
          <w:rFonts w:ascii="Verdana" w:hAnsi="Verdana"/>
          <w:color w:val="000000"/>
        </w:rPr>
      </w:pPr>
    </w:p>
    <w:p w14:paraId="0743865B" w14:textId="52938C3D" w:rsidR="00AE7182" w:rsidRDefault="00AE7182" w:rsidP="00AE7182">
      <w:pPr>
        <w:spacing w:after="0" w:line="240" w:lineRule="auto"/>
        <w:jc w:val="both"/>
        <w:rPr>
          <w:rFonts w:cs="Century Gothic"/>
          <w:sz w:val="28"/>
          <w:szCs w:val="28"/>
        </w:rPr>
      </w:pPr>
      <w:r w:rsidRPr="00AE7182">
        <w:rPr>
          <w:rFonts w:cs="Century Gothic"/>
          <w:b/>
          <w:sz w:val="28"/>
          <w:szCs w:val="28"/>
        </w:rPr>
        <w:t>Indicador Estratégico:</w:t>
      </w:r>
      <w:r>
        <w:rPr>
          <w:rFonts w:cs="Century Gothic"/>
          <w:sz w:val="28"/>
          <w:szCs w:val="28"/>
        </w:rPr>
        <w:t xml:space="preserve">   ”</w:t>
      </w:r>
      <w:r w:rsidRPr="00AE7182">
        <w:rPr>
          <w:rFonts w:cs="Century Gothic"/>
          <w:sz w:val="28"/>
          <w:szCs w:val="28"/>
        </w:rPr>
        <w:t>Prestación de servicios requeridos para el desarrollo administrativo”</w:t>
      </w:r>
      <w:r>
        <w:rPr>
          <w:rFonts w:cs="Century Gothic"/>
          <w:sz w:val="28"/>
          <w:szCs w:val="28"/>
        </w:rPr>
        <w:t>.</w:t>
      </w:r>
    </w:p>
    <w:p w14:paraId="0177E71E" w14:textId="77777777" w:rsidR="00AE7182" w:rsidRDefault="00AE7182" w:rsidP="00AE7182">
      <w:pPr>
        <w:spacing w:after="0" w:line="240" w:lineRule="auto"/>
        <w:jc w:val="both"/>
        <w:rPr>
          <w:rFonts w:cs="Century Gothic"/>
          <w:sz w:val="28"/>
          <w:szCs w:val="28"/>
        </w:rPr>
      </w:pPr>
    </w:p>
    <w:p w14:paraId="6FEA0D0A" w14:textId="77777777" w:rsidR="00AE7182" w:rsidRDefault="00AE7182" w:rsidP="00AE7182">
      <w:pPr>
        <w:spacing w:after="0" w:line="240" w:lineRule="auto"/>
        <w:jc w:val="both"/>
        <w:rPr>
          <w:rFonts w:cs="Century Gothic"/>
          <w:sz w:val="28"/>
          <w:szCs w:val="28"/>
        </w:rPr>
      </w:pPr>
      <w:r w:rsidRPr="00AE7182">
        <w:rPr>
          <w:rFonts w:cs="Century Gothic"/>
          <w:sz w:val="28"/>
          <w:szCs w:val="28"/>
        </w:rPr>
        <w:t xml:space="preserve">Durante lo corrido de la presente vigencia, se han atendido 638 requerimientos de los 672 solicitados lo cual se traduce en un 94.94%. </w:t>
      </w:r>
    </w:p>
    <w:p w14:paraId="2F8B887C" w14:textId="010319BF" w:rsidR="00AE7182" w:rsidRPr="00AE7182" w:rsidRDefault="00AE7182" w:rsidP="00AE7182">
      <w:pPr>
        <w:spacing w:after="0" w:line="240" w:lineRule="auto"/>
        <w:jc w:val="both"/>
        <w:rPr>
          <w:rFonts w:cs="Century Gothic"/>
          <w:sz w:val="28"/>
          <w:szCs w:val="28"/>
        </w:rPr>
      </w:pPr>
      <w:r w:rsidRPr="00AE7182">
        <w:rPr>
          <w:rFonts w:cs="Century Gothic"/>
          <w:sz w:val="28"/>
          <w:szCs w:val="28"/>
        </w:rPr>
        <w:t xml:space="preserve">Estos requerimientos  comprenden Elementos de papelería, credenciales, Servicios Públicos, Mantenimientos preventivos y mantenimientos correctivos, igualmente, se ha hecho seguimiento a la adecuada prestación de los servicios de vigilancia, seguridad, aseo y cafetería; y el respectivo análisis de viabilidad de gestionar los requerimientos administrativos recibidos de las dependencias. </w:t>
      </w:r>
    </w:p>
    <w:p w14:paraId="7544CBC8" w14:textId="77777777" w:rsidR="005B0E61" w:rsidRDefault="005B0E61" w:rsidP="00F11AA1">
      <w:pPr>
        <w:spacing w:after="0" w:line="240" w:lineRule="auto"/>
        <w:jc w:val="both"/>
        <w:rPr>
          <w:rFonts w:ascii="Verdana" w:hAnsi="Verdana"/>
          <w:color w:val="000000"/>
        </w:rPr>
      </w:pPr>
    </w:p>
    <w:p w14:paraId="6B4AA101" w14:textId="77777777" w:rsidR="005B0E61" w:rsidRDefault="005B0E61" w:rsidP="00F11AA1">
      <w:pPr>
        <w:spacing w:after="0" w:line="240" w:lineRule="auto"/>
        <w:jc w:val="both"/>
        <w:rPr>
          <w:rFonts w:ascii="Verdana" w:hAnsi="Verdana"/>
          <w:color w:val="000000"/>
        </w:rPr>
      </w:pPr>
    </w:p>
    <w:p w14:paraId="754873DC" w14:textId="48DD135E" w:rsidR="00AE7182" w:rsidRPr="00AE7182" w:rsidRDefault="00AE7182" w:rsidP="00AE7182">
      <w:pPr>
        <w:spacing w:after="0" w:line="240" w:lineRule="auto"/>
        <w:jc w:val="both"/>
        <w:rPr>
          <w:rFonts w:cs="Century Gothic"/>
          <w:sz w:val="28"/>
          <w:szCs w:val="28"/>
        </w:rPr>
      </w:pPr>
      <w:r w:rsidRPr="00826D8E">
        <w:rPr>
          <w:rFonts w:cs="Century Gothic"/>
          <w:b/>
          <w:sz w:val="28"/>
          <w:szCs w:val="28"/>
        </w:rPr>
        <w:t>Indicador</w:t>
      </w:r>
      <w:r>
        <w:rPr>
          <w:rFonts w:cs="Century Gothic"/>
          <w:b/>
          <w:sz w:val="28"/>
          <w:szCs w:val="28"/>
        </w:rPr>
        <w:t xml:space="preserve"> Estratégico</w:t>
      </w:r>
      <w:r w:rsidRPr="00826D8E">
        <w:rPr>
          <w:rFonts w:cs="Century Gothic"/>
          <w:b/>
          <w:sz w:val="28"/>
          <w:szCs w:val="28"/>
        </w:rPr>
        <w:t xml:space="preserve">: </w:t>
      </w:r>
      <w:r w:rsidRPr="00AE7182">
        <w:rPr>
          <w:rFonts w:cs="Century Gothic"/>
          <w:sz w:val="28"/>
          <w:szCs w:val="28"/>
        </w:rPr>
        <w:t>“Porcentaje de cumplimiento del diseño e implementación del Plan Estratégico de Tecnología</w:t>
      </w:r>
      <w:r>
        <w:rPr>
          <w:rFonts w:cs="Century Gothic"/>
          <w:sz w:val="28"/>
          <w:szCs w:val="28"/>
        </w:rPr>
        <w:t>”</w:t>
      </w:r>
      <w:r w:rsidRPr="00AE7182">
        <w:rPr>
          <w:rFonts w:cs="Century Gothic"/>
          <w:sz w:val="28"/>
          <w:szCs w:val="28"/>
        </w:rPr>
        <w:t>.</w:t>
      </w:r>
    </w:p>
    <w:p w14:paraId="2BC5D2BD" w14:textId="76125DE7" w:rsidR="00AE7182" w:rsidRPr="00C93DEA" w:rsidRDefault="00AE7182" w:rsidP="00AE7182">
      <w:pPr>
        <w:spacing w:after="0" w:line="240" w:lineRule="auto"/>
        <w:jc w:val="both"/>
        <w:rPr>
          <w:rFonts w:cs="Century Gothic"/>
          <w:sz w:val="28"/>
          <w:szCs w:val="28"/>
        </w:rPr>
      </w:pPr>
      <w:r w:rsidRPr="00C93DEA">
        <w:rPr>
          <w:rFonts w:cs="Century Gothic"/>
          <w:sz w:val="28"/>
          <w:szCs w:val="28"/>
        </w:rPr>
        <w:t>El nivel de avance acumulado d</w:t>
      </w:r>
      <w:r>
        <w:rPr>
          <w:rFonts w:cs="Century Gothic"/>
          <w:sz w:val="28"/>
          <w:szCs w:val="28"/>
        </w:rPr>
        <w:t>el PETIC correspondiente a Junio</w:t>
      </w:r>
      <w:r w:rsidR="00D6015E">
        <w:rPr>
          <w:rFonts w:cs="Century Gothic"/>
          <w:sz w:val="28"/>
          <w:szCs w:val="28"/>
        </w:rPr>
        <w:t>/2017, es del  26</w:t>
      </w:r>
      <w:r w:rsidRPr="00C93DEA">
        <w:rPr>
          <w:rFonts w:cs="Century Gothic"/>
          <w:sz w:val="28"/>
          <w:szCs w:val="28"/>
        </w:rPr>
        <w:t xml:space="preserve">% de cumplimiento  frente a un  60% de la meta acumulada  para la presente vigencia.  </w:t>
      </w:r>
    </w:p>
    <w:p w14:paraId="5F326078" w14:textId="77777777" w:rsidR="00AE7182" w:rsidRPr="00C93DEA" w:rsidRDefault="00AE7182" w:rsidP="00AE7182">
      <w:pPr>
        <w:spacing w:after="0" w:line="240" w:lineRule="auto"/>
        <w:jc w:val="both"/>
        <w:rPr>
          <w:rFonts w:cs="Century Gothic"/>
          <w:sz w:val="28"/>
          <w:szCs w:val="28"/>
        </w:rPr>
      </w:pPr>
    </w:p>
    <w:p w14:paraId="2AABC432" w14:textId="77777777" w:rsidR="00AE7182" w:rsidRPr="00C93DEA" w:rsidRDefault="00AE7182" w:rsidP="00AE7182">
      <w:pPr>
        <w:spacing w:after="0" w:line="240" w:lineRule="auto"/>
        <w:jc w:val="both"/>
        <w:rPr>
          <w:rFonts w:cs="Century Gothic"/>
          <w:sz w:val="28"/>
          <w:szCs w:val="28"/>
        </w:rPr>
      </w:pPr>
      <w:r w:rsidRPr="00C93DEA">
        <w:rPr>
          <w:rFonts w:cs="Century Gothic"/>
          <w:sz w:val="28"/>
          <w:szCs w:val="28"/>
        </w:rPr>
        <w:t>La explicación de este indicador es debido al cambio de administración desde el mes de noviembre de 2016, la cual congeló las proyecciones establecidas hasta realmente conocer la razón de dicha planeación.</w:t>
      </w:r>
    </w:p>
    <w:p w14:paraId="290F8C31" w14:textId="77777777" w:rsidR="005B0E61" w:rsidRDefault="005B0E61" w:rsidP="00F11AA1">
      <w:pPr>
        <w:spacing w:after="0" w:line="240" w:lineRule="auto"/>
        <w:jc w:val="both"/>
        <w:rPr>
          <w:rFonts w:ascii="Verdana" w:hAnsi="Verdana"/>
          <w:color w:val="000000"/>
        </w:rPr>
      </w:pPr>
    </w:p>
    <w:p w14:paraId="5481EBC5" w14:textId="77777777" w:rsidR="005B0E61" w:rsidRDefault="005B0E61" w:rsidP="00F11AA1">
      <w:pPr>
        <w:spacing w:after="0" w:line="240" w:lineRule="auto"/>
        <w:jc w:val="both"/>
        <w:rPr>
          <w:rFonts w:ascii="Verdana" w:hAnsi="Verdana"/>
          <w:color w:val="000000"/>
        </w:rPr>
      </w:pPr>
    </w:p>
    <w:p w14:paraId="59A75B7C" w14:textId="77777777" w:rsidR="0004670D" w:rsidRDefault="0004670D" w:rsidP="0004670D">
      <w:pPr>
        <w:spacing w:after="0" w:line="240" w:lineRule="auto"/>
        <w:jc w:val="both"/>
        <w:rPr>
          <w:rFonts w:cs="Century Gothic"/>
          <w:sz w:val="28"/>
          <w:szCs w:val="28"/>
        </w:rPr>
      </w:pPr>
      <w:r w:rsidRPr="0004670D">
        <w:rPr>
          <w:rFonts w:cs="Century Gothic"/>
          <w:b/>
          <w:sz w:val="28"/>
          <w:szCs w:val="28"/>
        </w:rPr>
        <w:t>Indicador Estratégico:</w:t>
      </w:r>
      <w:r>
        <w:rPr>
          <w:rFonts w:cs="Century Gothic"/>
          <w:sz w:val="28"/>
          <w:szCs w:val="28"/>
        </w:rPr>
        <w:t xml:space="preserve"> </w:t>
      </w:r>
      <w:r w:rsidRPr="0004670D">
        <w:rPr>
          <w:rFonts w:cs="Century Gothic"/>
          <w:sz w:val="28"/>
          <w:szCs w:val="28"/>
        </w:rPr>
        <w:t>”Porcentaje de intervención del Archivo del archivo central ubicado en la Sede la Fragua del MVCT”</w:t>
      </w:r>
      <w:r>
        <w:rPr>
          <w:rFonts w:cs="Century Gothic"/>
          <w:sz w:val="28"/>
          <w:szCs w:val="28"/>
        </w:rPr>
        <w:t>.</w:t>
      </w:r>
    </w:p>
    <w:p w14:paraId="4B05085B" w14:textId="77777777" w:rsidR="0004670D" w:rsidRDefault="0004670D" w:rsidP="0004670D">
      <w:pPr>
        <w:spacing w:after="0" w:line="240" w:lineRule="auto"/>
        <w:jc w:val="both"/>
        <w:rPr>
          <w:rFonts w:cs="Century Gothic"/>
          <w:sz w:val="28"/>
          <w:szCs w:val="28"/>
        </w:rPr>
      </w:pPr>
    </w:p>
    <w:p w14:paraId="1B1E5624" w14:textId="355ADC04" w:rsidR="0004670D" w:rsidRDefault="0004670D" w:rsidP="0004670D">
      <w:pPr>
        <w:spacing w:after="0" w:line="240" w:lineRule="auto"/>
        <w:jc w:val="both"/>
        <w:rPr>
          <w:rFonts w:cs="Century Gothic"/>
          <w:sz w:val="28"/>
          <w:szCs w:val="28"/>
        </w:rPr>
      </w:pPr>
      <w:r w:rsidRPr="0004670D">
        <w:rPr>
          <w:rFonts w:cs="Century Gothic"/>
          <w:sz w:val="28"/>
          <w:szCs w:val="28"/>
        </w:rPr>
        <w:lastRenderedPageBreak/>
        <w:t>Este indicador  cuenta con La identificación que  incluirá aspectos tales como la serie, sub</w:t>
      </w:r>
      <w:r w:rsidR="00C344D4">
        <w:rPr>
          <w:rFonts w:cs="Century Gothic"/>
          <w:sz w:val="28"/>
          <w:szCs w:val="28"/>
        </w:rPr>
        <w:t>-</w:t>
      </w:r>
      <w:r w:rsidRPr="0004670D">
        <w:rPr>
          <w:rFonts w:cs="Century Gothic"/>
          <w:sz w:val="28"/>
          <w:szCs w:val="28"/>
        </w:rPr>
        <w:t xml:space="preserve">serie, código de dependencia, título de carpeta, fecha extremas y todos aquellos aspectos básicos para la recuperación de la información. </w:t>
      </w:r>
    </w:p>
    <w:p w14:paraId="7A9A16FF" w14:textId="77777777" w:rsidR="0004670D" w:rsidRDefault="0004670D" w:rsidP="0004670D">
      <w:pPr>
        <w:spacing w:after="0" w:line="240" w:lineRule="auto"/>
        <w:jc w:val="both"/>
        <w:rPr>
          <w:rFonts w:cs="Century Gothic"/>
          <w:sz w:val="28"/>
          <w:szCs w:val="28"/>
        </w:rPr>
      </w:pPr>
      <w:r w:rsidRPr="0004670D">
        <w:rPr>
          <w:rFonts w:cs="Century Gothic"/>
          <w:sz w:val="28"/>
          <w:szCs w:val="28"/>
        </w:rPr>
        <w:t xml:space="preserve">Ubicada físicamente la documentación; se procede a separar y trasladar al área dispuesta para su organización, esta documentación debe ser sometida a un proceso de saneamiento y necesariamente a una limpieza. </w:t>
      </w:r>
    </w:p>
    <w:p w14:paraId="7B1C40E8" w14:textId="04B77CDC" w:rsidR="0004670D" w:rsidRPr="0004670D" w:rsidRDefault="0004670D" w:rsidP="0004670D">
      <w:pPr>
        <w:spacing w:after="0" w:line="240" w:lineRule="auto"/>
        <w:jc w:val="both"/>
        <w:rPr>
          <w:rFonts w:cs="Century Gothic"/>
          <w:sz w:val="28"/>
          <w:szCs w:val="28"/>
        </w:rPr>
      </w:pPr>
      <w:r w:rsidRPr="0004670D">
        <w:rPr>
          <w:rFonts w:cs="Century Gothic"/>
          <w:sz w:val="28"/>
          <w:szCs w:val="28"/>
        </w:rPr>
        <w:t>La intervención va en cantidad de medida metros  800 Metros Lineales (ML) de archivo.  Esta actividad es desarrollada por la Empresa contratada por el Ministerio para la intervención archivística,  de las carpetas ubicadas en el Depósito de La Fragua y los informes se presentan en forma mensual</w:t>
      </w:r>
      <w:r>
        <w:rPr>
          <w:rFonts w:cs="Century Gothic"/>
          <w:sz w:val="28"/>
          <w:szCs w:val="28"/>
        </w:rPr>
        <w:t>.</w:t>
      </w:r>
    </w:p>
    <w:p w14:paraId="5875B10D" w14:textId="77777777" w:rsidR="00C92200" w:rsidRDefault="00C92200" w:rsidP="00F11AA1">
      <w:pPr>
        <w:spacing w:after="0" w:line="240" w:lineRule="auto"/>
        <w:jc w:val="both"/>
        <w:rPr>
          <w:rFonts w:ascii="Verdana" w:hAnsi="Verdana"/>
          <w:color w:val="000000"/>
        </w:rPr>
      </w:pPr>
    </w:p>
    <w:p w14:paraId="3CF8AD17" w14:textId="18C7B162" w:rsidR="00C344D4" w:rsidRPr="00C344D4" w:rsidRDefault="007C18A8" w:rsidP="00C344D4">
      <w:pPr>
        <w:pStyle w:val="Ttulo1"/>
      </w:pPr>
      <w:bookmarkStart w:id="20" w:name="_Toc489290317"/>
      <w:r>
        <w:t>D -  POLÍTICA</w:t>
      </w:r>
      <w:r w:rsidR="00C344D4">
        <w:t xml:space="preserve"> GESTIÓN DEL TALENTO HUMANO</w:t>
      </w:r>
      <w:bookmarkEnd w:id="20"/>
    </w:p>
    <w:p w14:paraId="36162F4B" w14:textId="77777777" w:rsidR="00C92200" w:rsidRDefault="00C92200" w:rsidP="00F11AA1">
      <w:pPr>
        <w:spacing w:after="0" w:line="240" w:lineRule="auto"/>
        <w:jc w:val="both"/>
        <w:rPr>
          <w:rFonts w:ascii="Verdana" w:hAnsi="Verdana"/>
          <w:color w:val="000000"/>
        </w:rPr>
      </w:pPr>
    </w:p>
    <w:p w14:paraId="2D992296" w14:textId="28C0599E" w:rsidR="0004670D" w:rsidRPr="0004670D" w:rsidRDefault="0004670D" w:rsidP="0004670D">
      <w:pPr>
        <w:spacing w:after="0" w:line="240" w:lineRule="auto"/>
        <w:jc w:val="both"/>
        <w:rPr>
          <w:rFonts w:cs="Century Gothic"/>
          <w:sz w:val="28"/>
          <w:szCs w:val="28"/>
        </w:rPr>
      </w:pPr>
      <w:r w:rsidRPr="0004670D">
        <w:rPr>
          <w:rFonts w:cs="Century Gothic"/>
          <w:b/>
          <w:sz w:val="28"/>
          <w:szCs w:val="28"/>
        </w:rPr>
        <w:t>Indicador Estratégico:</w:t>
      </w:r>
      <w:r w:rsidRPr="0004670D">
        <w:rPr>
          <w:rFonts w:cs="Century Gothic"/>
          <w:sz w:val="28"/>
          <w:szCs w:val="28"/>
        </w:rPr>
        <w:t xml:space="preserve"> </w:t>
      </w:r>
      <w:r w:rsidR="001076BF">
        <w:rPr>
          <w:rFonts w:cs="Century Gothic"/>
          <w:sz w:val="28"/>
          <w:szCs w:val="28"/>
        </w:rPr>
        <w:t>“</w:t>
      </w:r>
      <w:r w:rsidRPr="0004670D">
        <w:rPr>
          <w:rFonts w:cs="Century Gothic"/>
          <w:sz w:val="28"/>
          <w:szCs w:val="28"/>
        </w:rPr>
        <w:t>Nivel de desarrollo de las competencias de Orientación a resultados y al cliente y excelencia en el servicio</w:t>
      </w:r>
      <w:r w:rsidR="001076BF">
        <w:rPr>
          <w:rFonts w:cs="Century Gothic"/>
          <w:sz w:val="28"/>
          <w:szCs w:val="28"/>
        </w:rPr>
        <w:t>”</w:t>
      </w:r>
      <w:r w:rsidRPr="0004670D">
        <w:rPr>
          <w:rFonts w:cs="Century Gothic"/>
          <w:sz w:val="28"/>
          <w:szCs w:val="28"/>
        </w:rPr>
        <w:t>.</w:t>
      </w:r>
    </w:p>
    <w:p w14:paraId="66D0905C" w14:textId="77777777" w:rsidR="0004670D" w:rsidRPr="0004670D" w:rsidRDefault="0004670D" w:rsidP="0004670D">
      <w:pPr>
        <w:spacing w:after="0" w:line="240" w:lineRule="auto"/>
        <w:jc w:val="both"/>
        <w:rPr>
          <w:rFonts w:cs="Century Gothic"/>
          <w:sz w:val="28"/>
          <w:szCs w:val="28"/>
        </w:rPr>
      </w:pPr>
    </w:p>
    <w:p w14:paraId="6A3EF847" w14:textId="77777777" w:rsidR="0004670D" w:rsidRPr="00267509" w:rsidRDefault="0004670D" w:rsidP="0004670D">
      <w:pPr>
        <w:spacing w:after="0" w:line="240" w:lineRule="auto"/>
        <w:jc w:val="both"/>
        <w:rPr>
          <w:rFonts w:cs="Century Gothic"/>
          <w:sz w:val="28"/>
          <w:szCs w:val="28"/>
        </w:rPr>
      </w:pPr>
      <w:r w:rsidRPr="00267509">
        <w:rPr>
          <w:rFonts w:cs="Century Gothic"/>
          <w:sz w:val="28"/>
          <w:szCs w:val="28"/>
        </w:rPr>
        <w:t>Meta definida FNA a Dic</w:t>
      </w:r>
      <w:r>
        <w:rPr>
          <w:rFonts w:cs="Century Gothic"/>
          <w:sz w:val="28"/>
          <w:szCs w:val="28"/>
        </w:rPr>
        <w:t xml:space="preserve">. </w:t>
      </w:r>
      <w:r w:rsidRPr="00267509">
        <w:rPr>
          <w:rFonts w:cs="Century Gothic"/>
          <w:sz w:val="28"/>
          <w:szCs w:val="28"/>
        </w:rPr>
        <w:t>/17: 77%</w:t>
      </w:r>
    </w:p>
    <w:p w14:paraId="0CC7BA5A" w14:textId="77777777" w:rsidR="0004670D" w:rsidRPr="00267509" w:rsidRDefault="0004670D" w:rsidP="0004670D">
      <w:pPr>
        <w:spacing w:after="0" w:line="240" w:lineRule="auto"/>
        <w:jc w:val="both"/>
        <w:rPr>
          <w:rFonts w:cs="Century Gothic"/>
          <w:sz w:val="28"/>
          <w:szCs w:val="28"/>
        </w:rPr>
      </w:pPr>
    </w:p>
    <w:p w14:paraId="6544BA27"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El porcentaje de avance del segundo trimestre del año 2017 es de 44%. Sumando el % de avance de cada una de las estrategias.</w:t>
      </w:r>
    </w:p>
    <w:p w14:paraId="18A6517F" w14:textId="77777777" w:rsidR="0004670D" w:rsidRPr="00DF0596" w:rsidRDefault="0004670D" w:rsidP="0004670D">
      <w:pPr>
        <w:spacing w:after="0" w:line="240" w:lineRule="auto"/>
        <w:jc w:val="both"/>
        <w:rPr>
          <w:rFonts w:cs="Century Gothic"/>
          <w:sz w:val="28"/>
          <w:szCs w:val="28"/>
        </w:rPr>
      </w:pPr>
    </w:p>
    <w:p w14:paraId="3F913B1F"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 xml:space="preserve">              Estrategias                       Participación</w:t>
      </w:r>
    </w:p>
    <w:p w14:paraId="4195E0C4"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Cultura Organizacional:                      10%</w:t>
      </w:r>
    </w:p>
    <w:p w14:paraId="2DDC8423"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 xml:space="preserve">SGSST:                                             </w:t>
      </w:r>
      <w:r>
        <w:rPr>
          <w:rFonts w:cs="Century Gothic"/>
          <w:sz w:val="28"/>
          <w:szCs w:val="28"/>
        </w:rPr>
        <w:t xml:space="preserve">   </w:t>
      </w:r>
      <w:r w:rsidRPr="00DF0596">
        <w:rPr>
          <w:rFonts w:cs="Century Gothic"/>
          <w:sz w:val="28"/>
          <w:szCs w:val="28"/>
        </w:rPr>
        <w:t xml:space="preserve">   20%</w:t>
      </w:r>
    </w:p>
    <w:p w14:paraId="7FC610BF"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Plan de Bienestar Laboral:                 20%</w:t>
      </w:r>
    </w:p>
    <w:p w14:paraId="6C7D6E03"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Desempeño de Personal:                   20%</w:t>
      </w:r>
    </w:p>
    <w:p w14:paraId="22F26865"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Desarrollo de Personal:                      20%</w:t>
      </w:r>
    </w:p>
    <w:p w14:paraId="489BB58B"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Selección de P</w:t>
      </w:r>
      <w:r>
        <w:rPr>
          <w:rFonts w:cs="Century Gothic"/>
          <w:sz w:val="28"/>
          <w:szCs w:val="28"/>
        </w:rPr>
        <w:t xml:space="preserve">ersonal:                        </w:t>
      </w:r>
      <w:r w:rsidRPr="00DF0596">
        <w:rPr>
          <w:rFonts w:cs="Century Gothic"/>
          <w:sz w:val="28"/>
          <w:szCs w:val="28"/>
        </w:rPr>
        <w:t xml:space="preserve">10% </w:t>
      </w:r>
    </w:p>
    <w:p w14:paraId="189080F2"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TOTAL:                                                 100%</w:t>
      </w:r>
    </w:p>
    <w:p w14:paraId="7AAF8985"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 xml:space="preserve"> </w:t>
      </w:r>
    </w:p>
    <w:p w14:paraId="3B3BA9B4" w14:textId="77777777" w:rsidR="0004670D" w:rsidRPr="00DF0596" w:rsidRDefault="0004670D" w:rsidP="0004670D">
      <w:pPr>
        <w:spacing w:after="0" w:line="240" w:lineRule="auto"/>
        <w:jc w:val="both"/>
        <w:rPr>
          <w:rFonts w:cs="Century Gothic"/>
          <w:sz w:val="28"/>
          <w:szCs w:val="28"/>
        </w:rPr>
      </w:pPr>
      <w:r w:rsidRPr="00DF0596">
        <w:rPr>
          <w:rFonts w:cs="Century Gothic"/>
          <w:sz w:val="28"/>
          <w:szCs w:val="28"/>
        </w:rPr>
        <w:t>La estrategia desempeño del personal se encuentra en 0% de avance ya que está programada para el segundo semestre de 2017.</w:t>
      </w:r>
    </w:p>
    <w:p w14:paraId="0C21157C" w14:textId="77777777" w:rsidR="00C92200" w:rsidRDefault="00C92200" w:rsidP="00F11AA1">
      <w:pPr>
        <w:spacing w:after="0" w:line="240" w:lineRule="auto"/>
        <w:jc w:val="both"/>
        <w:rPr>
          <w:rFonts w:ascii="Verdana" w:hAnsi="Verdana"/>
          <w:color w:val="000000"/>
        </w:rPr>
      </w:pPr>
    </w:p>
    <w:p w14:paraId="6C41E33A" w14:textId="77777777" w:rsidR="00C92200" w:rsidRDefault="00C92200" w:rsidP="00F11AA1">
      <w:pPr>
        <w:spacing w:after="0" w:line="240" w:lineRule="auto"/>
        <w:jc w:val="both"/>
        <w:rPr>
          <w:rFonts w:ascii="Verdana" w:hAnsi="Verdana"/>
          <w:color w:val="000000"/>
        </w:rPr>
      </w:pPr>
    </w:p>
    <w:p w14:paraId="36B71637" w14:textId="77777777" w:rsidR="00C92200" w:rsidRDefault="00C92200" w:rsidP="00F11AA1">
      <w:pPr>
        <w:spacing w:after="0" w:line="240" w:lineRule="auto"/>
        <w:jc w:val="both"/>
        <w:rPr>
          <w:rFonts w:ascii="Verdana" w:hAnsi="Verdana"/>
          <w:color w:val="000000"/>
        </w:rPr>
      </w:pPr>
    </w:p>
    <w:p w14:paraId="3E709C9A" w14:textId="77777777" w:rsidR="003802A9" w:rsidRDefault="003802A9" w:rsidP="00F11AA1">
      <w:pPr>
        <w:spacing w:after="0" w:line="240" w:lineRule="auto"/>
        <w:jc w:val="both"/>
        <w:rPr>
          <w:rFonts w:ascii="Verdana" w:hAnsi="Verdana"/>
          <w:color w:val="000000"/>
        </w:rPr>
      </w:pPr>
    </w:p>
    <w:p w14:paraId="28DC166C" w14:textId="77777777" w:rsidR="00C92200" w:rsidRDefault="00C92200" w:rsidP="00F11AA1">
      <w:pPr>
        <w:spacing w:after="0" w:line="240" w:lineRule="auto"/>
        <w:jc w:val="both"/>
        <w:rPr>
          <w:rFonts w:ascii="Verdana" w:hAnsi="Verdana"/>
          <w:color w:val="000000"/>
        </w:rPr>
      </w:pPr>
    </w:p>
    <w:p w14:paraId="1E54E9EE" w14:textId="77777777" w:rsidR="00C92200" w:rsidRDefault="00C92200" w:rsidP="00F11AA1">
      <w:pPr>
        <w:spacing w:after="0" w:line="240" w:lineRule="auto"/>
        <w:jc w:val="both"/>
        <w:rPr>
          <w:rFonts w:ascii="Verdana" w:hAnsi="Verdana"/>
          <w:color w:val="000000"/>
        </w:rPr>
      </w:pPr>
    </w:p>
    <w:p w14:paraId="65562E47" w14:textId="77777777" w:rsidR="00F11AA1" w:rsidRDefault="00F11AA1" w:rsidP="00F11AA1">
      <w:pPr>
        <w:spacing w:after="0" w:line="240" w:lineRule="auto"/>
        <w:jc w:val="both"/>
        <w:rPr>
          <w:rFonts w:ascii="Verdana" w:hAnsi="Verdana"/>
          <w:color w:val="000000"/>
        </w:rPr>
      </w:pPr>
    </w:p>
    <w:p w14:paraId="363A39A1" w14:textId="77777777" w:rsidR="00F11AA1" w:rsidRDefault="00F11AA1" w:rsidP="00F11AA1">
      <w:pPr>
        <w:spacing w:after="0" w:line="240" w:lineRule="auto"/>
        <w:jc w:val="both"/>
        <w:rPr>
          <w:rFonts w:ascii="Verdana" w:hAnsi="Verdana"/>
          <w:color w:val="000000"/>
        </w:rPr>
      </w:pPr>
    </w:p>
    <w:p w14:paraId="72C1952D" w14:textId="6C92B500" w:rsidR="00F11AA1" w:rsidRDefault="003802A9" w:rsidP="00F11AA1">
      <w:pPr>
        <w:spacing w:after="0" w:line="240" w:lineRule="auto"/>
        <w:jc w:val="both"/>
        <w:rPr>
          <w:rFonts w:ascii="Verdana" w:hAnsi="Verdana"/>
          <w:color w:val="000000"/>
        </w:rPr>
      </w:pPr>
      <w:r w:rsidRPr="003802A9">
        <w:rPr>
          <w:noProof/>
          <w:lang w:eastAsia="es-CO"/>
        </w:rPr>
        <w:drawing>
          <wp:inline distT="0" distB="0" distL="0" distR="0" wp14:anchorId="785F484C" wp14:editId="40D4CAB0">
            <wp:extent cx="6151999" cy="7403910"/>
            <wp:effectExtent l="0" t="0" r="1270"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1880" cy="7403767"/>
                    </a:xfrm>
                    <a:prstGeom prst="rect">
                      <a:avLst/>
                    </a:prstGeom>
                    <a:noFill/>
                    <a:ln>
                      <a:noFill/>
                    </a:ln>
                  </pic:spPr>
                </pic:pic>
              </a:graphicData>
            </a:graphic>
          </wp:inline>
        </w:drawing>
      </w:r>
    </w:p>
    <w:p w14:paraId="0784C853" w14:textId="77777777" w:rsidR="00F11AA1" w:rsidRDefault="00F11AA1" w:rsidP="00F11AA1">
      <w:pPr>
        <w:spacing w:after="0" w:line="240" w:lineRule="auto"/>
        <w:jc w:val="both"/>
        <w:rPr>
          <w:rFonts w:ascii="Verdana" w:hAnsi="Verdana"/>
          <w:color w:val="000000"/>
        </w:rPr>
      </w:pPr>
    </w:p>
    <w:p w14:paraId="0C05DE10" w14:textId="77777777" w:rsidR="00F11AA1" w:rsidRDefault="00F11AA1" w:rsidP="00F11AA1">
      <w:pPr>
        <w:spacing w:after="0" w:line="240" w:lineRule="auto"/>
        <w:jc w:val="both"/>
        <w:rPr>
          <w:rFonts w:ascii="Verdana" w:hAnsi="Verdana"/>
          <w:color w:val="000000"/>
        </w:rPr>
      </w:pPr>
    </w:p>
    <w:p w14:paraId="5824D158" w14:textId="77777777" w:rsidR="00F11AA1" w:rsidRDefault="00F11AA1" w:rsidP="00F11AA1">
      <w:pPr>
        <w:spacing w:after="0" w:line="240" w:lineRule="auto"/>
        <w:jc w:val="both"/>
        <w:rPr>
          <w:rFonts w:ascii="Verdana" w:hAnsi="Verdana"/>
          <w:color w:val="000000"/>
        </w:rPr>
      </w:pPr>
    </w:p>
    <w:p w14:paraId="17800C64" w14:textId="77777777" w:rsidR="00F11AA1" w:rsidRDefault="00F11AA1" w:rsidP="00F11AA1">
      <w:pPr>
        <w:spacing w:after="0" w:line="240" w:lineRule="auto"/>
        <w:jc w:val="both"/>
        <w:rPr>
          <w:rFonts w:ascii="Verdana" w:hAnsi="Verdana"/>
          <w:color w:val="000000"/>
        </w:rPr>
      </w:pPr>
    </w:p>
    <w:p w14:paraId="00F0A988" w14:textId="0A48D81C" w:rsidR="003802A9" w:rsidRPr="003802A9" w:rsidRDefault="003802A9" w:rsidP="003802A9">
      <w:pPr>
        <w:spacing w:after="0" w:line="240" w:lineRule="auto"/>
        <w:jc w:val="center"/>
        <w:rPr>
          <w:rFonts w:cs="Century Gothic"/>
          <w:b/>
          <w:sz w:val="32"/>
          <w:szCs w:val="32"/>
        </w:rPr>
      </w:pPr>
      <w:r w:rsidRPr="003802A9">
        <w:rPr>
          <w:rFonts w:cs="Century Gothic"/>
          <w:b/>
          <w:sz w:val="32"/>
          <w:szCs w:val="32"/>
        </w:rPr>
        <w:t>M</w:t>
      </w:r>
      <w:r>
        <w:rPr>
          <w:rFonts w:cs="Century Gothic"/>
          <w:b/>
          <w:sz w:val="32"/>
          <w:szCs w:val="32"/>
        </w:rPr>
        <w:t>edición P</w:t>
      </w:r>
      <w:r w:rsidRPr="003802A9">
        <w:rPr>
          <w:rFonts w:cs="Century Gothic"/>
          <w:b/>
          <w:sz w:val="32"/>
          <w:szCs w:val="32"/>
        </w:rPr>
        <w:t>lan Estratégico Institucional MVCT -2017</w:t>
      </w:r>
    </w:p>
    <w:p w14:paraId="3F3B4073" w14:textId="77777777" w:rsidR="003802A9" w:rsidRDefault="003802A9" w:rsidP="003802A9">
      <w:pPr>
        <w:spacing w:after="0" w:line="240" w:lineRule="auto"/>
        <w:jc w:val="both"/>
        <w:rPr>
          <w:rFonts w:cs="Century Gothic"/>
          <w:sz w:val="28"/>
          <w:szCs w:val="28"/>
        </w:rPr>
      </w:pPr>
    </w:p>
    <w:p w14:paraId="6E3F7045" w14:textId="74F3F73D" w:rsidR="003802A9" w:rsidRDefault="003802A9" w:rsidP="003802A9">
      <w:pPr>
        <w:spacing w:after="0" w:line="240" w:lineRule="auto"/>
        <w:jc w:val="both"/>
        <w:rPr>
          <w:rFonts w:cs="Century Gothic"/>
          <w:sz w:val="28"/>
          <w:szCs w:val="28"/>
        </w:rPr>
      </w:pPr>
      <w:r w:rsidRPr="003802A9">
        <w:rPr>
          <w:rFonts w:cs="Century Gothic"/>
          <w:sz w:val="28"/>
          <w:szCs w:val="28"/>
        </w:rPr>
        <w:t>El Plan estratégico institucional se encuentra inmerso dentro del Plan Estrategico Sectorial y las iniciativas cuyo nivel de ejecución está por debajo de lo programado fueron explicadas en el capitulo anterior. A la fecha presenta un avance de</w:t>
      </w:r>
      <w:r>
        <w:rPr>
          <w:rFonts w:cs="Century Gothic"/>
          <w:sz w:val="28"/>
          <w:szCs w:val="28"/>
        </w:rPr>
        <w:t xml:space="preserve"> 53.94</w:t>
      </w:r>
      <w:r w:rsidRPr="003802A9">
        <w:rPr>
          <w:rFonts w:cs="Century Gothic"/>
          <w:sz w:val="28"/>
          <w:szCs w:val="28"/>
        </w:rPr>
        <w:t xml:space="preserve"> % sobre un programado de</w:t>
      </w:r>
      <w:r>
        <w:rPr>
          <w:rFonts w:cs="Century Gothic"/>
          <w:sz w:val="28"/>
          <w:szCs w:val="28"/>
        </w:rPr>
        <w:t xml:space="preserve"> 63.11%.</w:t>
      </w:r>
    </w:p>
    <w:p w14:paraId="57313A5E" w14:textId="77777777" w:rsidR="003802A9" w:rsidRDefault="003802A9" w:rsidP="003802A9">
      <w:pPr>
        <w:spacing w:after="0" w:line="240" w:lineRule="auto"/>
        <w:jc w:val="both"/>
        <w:rPr>
          <w:rFonts w:cs="Century Gothic"/>
          <w:sz w:val="28"/>
          <w:szCs w:val="28"/>
        </w:rPr>
      </w:pPr>
    </w:p>
    <w:p w14:paraId="2BA47E87" w14:textId="5368C254" w:rsidR="003802A9" w:rsidRPr="003802A9" w:rsidRDefault="003802A9" w:rsidP="003802A9">
      <w:pPr>
        <w:spacing w:after="0" w:line="240" w:lineRule="auto"/>
        <w:jc w:val="both"/>
        <w:rPr>
          <w:rFonts w:cs="Century Gothic"/>
          <w:sz w:val="28"/>
          <w:szCs w:val="28"/>
        </w:rPr>
      </w:pPr>
      <w:r w:rsidRPr="003802A9">
        <w:rPr>
          <w:noProof/>
          <w:lang w:eastAsia="es-CO"/>
        </w:rPr>
        <w:drawing>
          <wp:inline distT="0" distB="0" distL="0" distR="0" wp14:anchorId="1753B655" wp14:editId="3196DF9D">
            <wp:extent cx="6145901" cy="2804614"/>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51880" cy="2807343"/>
                    </a:xfrm>
                    <a:prstGeom prst="rect">
                      <a:avLst/>
                    </a:prstGeom>
                    <a:noFill/>
                    <a:ln>
                      <a:noFill/>
                    </a:ln>
                  </pic:spPr>
                </pic:pic>
              </a:graphicData>
            </a:graphic>
          </wp:inline>
        </w:drawing>
      </w:r>
      <w:r w:rsidRPr="003802A9">
        <w:rPr>
          <w:rFonts w:cs="Century Gothic"/>
          <w:sz w:val="28"/>
          <w:szCs w:val="28"/>
        </w:rPr>
        <w:t xml:space="preserve"> </w:t>
      </w:r>
    </w:p>
    <w:p w14:paraId="26680FA1" w14:textId="77777777" w:rsidR="00F11AA1" w:rsidRPr="003802A9" w:rsidRDefault="00F11AA1" w:rsidP="00F11AA1">
      <w:pPr>
        <w:spacing w:after="0" w:line="240" w:lineRule="auto"/>
        <w:jc w:val="both"/>
        <w:rPr>
          <w:rFonts w:ascii="Verdana" w:hAnsi="Verdana"/>
          <w:color w:val="000000"/>
          <w:lang w:val="es-ES"/>
        </w:rPr>
      </w:pPr>
    </w:p>
    <w:p w14:paraId="7AF9F7BB" w14:textId="77777777" w:rsidR="004B6E1B" w:rsidRPr="001859A4" w:rsidRDefault="004B6E1B" w:rsidP="003802A9">
      <w:pPr>
        <w:rPr>
          <w:rFonts w:ascii="Verdana" w:hAnsi="Verdana"/>
          <w:b/>
          <w:sz w:val="24"/>
          <w:szCs w:val="24"/>
          <w:lang w:val="es-ES"/>
        </w:rPr>
        <w:sectPr w:rsidR="004B6E1B" w:rsidRPr="001859A4" w:rsidSect="009A2268">
          <w:headerReference w:type="default" r:id="rId32"/>
          <w:footerReference w:type="default" r:id="rId33"/>
          <w:pgSz w:w="12240" w:h="15840"/>
          <w:pgMar w:top="1418" w:right="1134" w:bottom="1418" w:left="1418" w:header="709" w:footer="709" w:gutter="0"/>
          <w:pgNumType w:start="0"/>
          <w:cols w:space="708"/>
          <w:titlePg/>
          <w:docGrid w:linePitch="360"/>
        </w:sectPr>
      </w:pPr>
    </w:p>
    <w:p w14:paraId="7AF9F7C6" w14:textId="6112AFA9" w:rsidR="00F57F45" w:rsidRPr="00D24CBE" w:rsidRDefault="00F57F45" w:rsidP="005E0C36">
      <w:pPr>
        <w:ind w:left="1843"/>
        <w:rPr>
          <w:b/>
          <w:sz w:val="28"/>
          <w:szCs w:val="28"/>
          <w:lang w:val="es-ES"/>
        </w:rPr>
      </w:pPr>
    </w:p>
    <w:sectPr w:rsidR="00F57F45" w:rsidRPr="00D24CBE" w:rsidSect="009A2268">
      <w:pgSz w:w="12240" w:h="15840" w:code="1"/>
      <w:pgMar w:top="567" w:right="567" w:bottom="284" w:left="28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8E65E" w14:textId="77777777" w:rsidR="00FB3594" w:rsidRDefault="00FB3594" w:rsidP="00E72B90">
      <w:pPr>
        <w:spacing w:after="0" w:line="240" w:lineRule="auto"/>
      </w:pPr>
      <w:r>
        <w:separator/>
      </w:r>
    </w:p>
  </w:endnote>
  <w:endnote w:type="continuationSeparator" w:id="0">
    <w:p w14:paraId="17133E9F" w14:textId="77777777" w:rsidR="00FB3594" w:rsidRDefault="00FB3594" w:rsidP="00E7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Extra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9F7F0" w14:textId="77777777" w:rsidR="00380B25" w:rsidRDefault="00380B25">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FD49F7" w:rsidRPr="00FD49F7">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14:paraId="7AF9F7F1" w14:textId="77777777" w:rsidR="00380B25" w:rsidRDefault="00380B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ED6DC" w14:textId="77777777" w:rsidR="00FB3594" w:rsidRDefault="00FB3594" w:rsidP="00E72B90">
      <w:pPr>
        <w:spacing w:after="0" w:line="240" w:lineRule="auto"/>
      </w:pPr>
      <w:r>
        <w:separator/>
      </w:r>
    </w:p>
  </w:footnote>
  <w:footnote w:type="continuationSeparator" w:id="0">
    <w:p w14:paraId="3B730E02" w14:textId="77777777" w:rsidR="00FB3594" w:rsidRDefault="00FB3594" w:rsidP="00E72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9F7EF" w14:textId="77777777" w:rsidR="00380B25" w:rsidRPr="00696EE3" w:rsidRDefault="00380B25" w:rsidP="00696EE3">
    <w:pPr>
      <w:pStyle w:val="Encabezado"/>
      <w:jc w:val="both"/>
      <w:rPr>
        <w:sz w:val="28"/>
        <w:szCs w:val="28"/>
      </w:rPr>
    </w:pPr>
    <w:r>
      <w:rPr>
        <w:noProof/>
        <w:sz w:val="28"/>
        <w:szCs w:val="28"/>
        <w:lang w:eastAsia="es-CO"/>
      </w:rPr>
      <w:drawing>
        <wp:inline distT="0" distB="0" distL="0" distR="0" wp14:anchorId="7AF9F7F2" wp14:editId="7AF9F7F3">
          <wp:extent cx="2456946" cy="4857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4877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C80"/>
    <w:multiLevelType w:val="hybridMultilevel"/>
    <w:tmpl w:val="F26800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6466DBC"/>
    <w:multiLevelType w:val="hybridMultilevel"/>
    <w:tmpl w:val="900CC60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EB5AAB"/>
    <w:multiLevelType w:val="hybridMultilevel"/>
    <w:tmpl w:val="58B811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92F77DD"/>
    <w:multiLevelType w:val="hybridMultilevel"/>
    <w:tmpl w:val="ED9E8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C245DC"/>
    <w:multiLevelType w:val="multilevel"/>
    <w:tmpl w:val="7B7CCC2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FAC501C"/>
    <w:multiLevelType w:val="hybridMultilevel"/>
    <w:tmpl w:val="E032962C"/>
    <w:lvl w:ilvl="0" w:tplc="A43AD86A">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E554CD4"/>
    <w:multiLevelType w:val="hybridMultilevel"/>
    <w:tmpl w:val="71C291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2246A6B"/>
    <w:multiLevelType w:val="hybridMultilevel"/>
    <w:tmpl w:val="41687D5E"/>
    <w:lvl w:ilvl="0" w:tplc="BBA0998E">
      <w:numFmt w:val="bullet"/>
      <w:lvlText w:val="-"/>
      <w:lvlJc w:val="left"/>
      <w:pPr>
        <w:ind w:left="720" w:hanging="360"/>
      </w:pPr>
      <w:rPr>
        <w:rFonts w:ascii="Calibri" w:eastAsiaTheme="minorHAnsi" w:hAnsi="Calibri" w:cs="Century Gothic"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59F0449"/>
    <w:multiLevelType w:val="hybridMultilevel"/>
    <w:tmpl w:val="13609678"/>
    <w:lvl w:ilvl="0" w:tplc="240A0003">
      <w:start w:val="1"/>
      <w:numFmt w:val="bullet"/>
      <w:lvlText w:val="o"/>
      <w:lvlJc w:val="left"/>
      <w:pPr>
        <w:ind w:left="720" w:hanging="360"/>
      </w:pPr>
      <w:rPr>
        <w:rFonts w:ascii="Courier New" w:hAnsi="Courier New" w:cs="Courier New" w:hint="default"/>
      </w:rPr>
    </w:lvl>
    <w:lvl w:ilvl="1" w:tplc="B4DE5C1A">
      <w:numFmt w:val="bullet"/>
      <w:lvlText w:val=""/>
      <w:lvlJc w:val="left"/>
      <w:pPr>
        <w:ind w:left="1440" w:hanging="360"/>
      </w:pPr>
      <w:rPr>
        <w:rFonts w:ascii="Calibri" w:eastAsiaTheme="minorHAnsi" w:hAnsi="Calibri" w:cs="Century Gothic"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8362231"/>
    <w:multiLevelType w:val="hybridMultilevel"/>
    <w:tmpl w:val="7336545A"/>
    <w:lvl w:ilvl="0" w:tplc="4678FB0C">
      <w:numFmt w:val="bullet"/>
      <w:lvlText w:val="-"/>
      <w:lvlJc w:val="left"/>
      <w:pPr>
        <w:ind w:left="360" w:hanging="360"/>
      </w:pPr>
      <w:rPr>
        <w:rFonts w:ascii="Arial" w:eastAsiaTheme="minorEastAsia"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6DD731DD"/>
    <w:multiLevelType w:val="hybridMultilevel"/>
    <w:tmpl w:val="6FD2610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3AA1508"/>
    <w:multiLevelType w:val="hybridMultilevel"/>
    <w:tmpl w:val="18027A2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B8327A3"/>
    <w:multiLevelType w:val="hybridMultilevel"/>
    <w:tmpl w:val="AE4C0464"/>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2"/>
  </w:num>
  <w:num w:numId="4">
    <w:abstractNumId w:val="9"/>
  </w:num>
  <w:num w:numId="5">
    <w:abstractNumId w:val="1"/>
  </w:num>
  <w:num w:numId="6">
    <w:abstractNumId w:val="0"/>
  </w:num>
  <w:num w:numId="7">
    <w:abstractNumId w:val="8"/>
  </w:num>
  <w:num w:numId="8">
    <w:abstractNumId w:val="6"/>
  </w:num>
  <w:num w:numId="9">
    <w:abstractNumId w:val="3"/>
  </w:num>
  <w:num w:numId="10">
    <w:abstractNumId w:val="10"/>
  </w:num>
  <w:num w:numId="11">
    <w:abstractNumId w:val="7"/>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08F"/>
    <w:rsid w:val="00043D83"/>
    <w:rsid w:val="0004670D"/>
    <w:rsid w:val="000502F7"/>
    <w:rsid w:val="00056C7C"/>
    <w:rsid w:val="00075BC5"/>
    <w:rsid w:val="00096D4C"/>
    <w:rsid w:val="000A73C8"/>
    <w:rsid w:val="000E15EC"/>
    <w:rsid w:val="000E3F9A"/>
    <w:rsid w:val="000F26FD"/>
    <w:rsid w:val="000F338E"/>
    <w:rsid w:val="000F594D"/>
    <w:rsid w:val="0010110C"/>
    <w:rsid w:val="00102775"/>
    <w:rsid w:val="001076BF"/>
    <w:rsid w:val="00122992"/>
    <w:rsid w:val="00140862"/>
    <w:rsid w:val="00163178"/>
    <w:rsid w:val="00163E14"/>
    <w:rsid w:val="00164DDD"/>
    <w:rsid w:val="001656A4"/>
    <w:rsid w:val="001859A4"/>
    <w:rsid w:val="00193725"/>
    <w:rsid w:val="001951DC"/>
    <w:rsid w:val="001C01D0"/>
    <w:rsid w:val="001F145E"/>
    <w:rsid w:val="0021025E"/>
    <w:rsid w:val="0021230D"/>
    <w:rsid w:val="00215E6B"/>
    <w:rsid w:val="00216247"/>
    <w:rsid w:val="00245B35"/>
    <w:rsid w:val="00245CD6"/>
    <w:rsid w:val="00274823"/>
    <w:rsid w:val="00285F91"/>
    <w:rsid w:val="002A06CD"/>
    <w:rsid w:val="002A5449"/>
    <w:rsid w:val="002B4617"/>
    <w:rsid w:val="002C1C8A"/>
    <w:rsid w:val="002E5065"/>
    <w:rsid w:val="00322029"/>
    <w:rsid w:val="00331D14"/>
    <w:rsid w:val="00332971"/>
    <w:rsid w:val="00335030"/>
    <w:rsid w:val="003402BC"/>
    <w:rsid w:val="003407E3"/>
    <w:rsid w:val="003505A6"/>
    <w:rsid w:val="0035303D"/>
    <w:rsid w:val="0036203B"/>
    <w:rsid w:val="003802A9"/>
    <w:rsid w:val="00380B25"/>
    <w:rsid w:val="00386569"/>
    <w:rsid w:val="00393CCE"/>
    <w:rsid w:val="003963E0"/>
    <w:rsid w:val="003A2A36"/>
    <w:rsid w:val="003A764E"/>
    <w:rsid w:val="003B4532"/>
    <w:rsid w:val="003C2BAB"/>
    <w:rsid w:val="003C4F72"/>
    <w:rsid w:val="003D3277"/>
    <w:rsid w:val="003D4ACC"/>
    <w:rsid w:val="003E5FD0"/>
    <w:rsid w:val="00405C50"/>
    <w:rsid w:val="00421B60"/>
    <w:rsid w:val="00422644"/>
    <w:rsid w:val="00425E9F"/>
    <w:rsid w:val="00431BE2"/>
    <w:rsid w:val="0043706D"/>
    <w:rsid w:val="00444379"/>
    <w:rsid w:val="0044574F"/>
    <w:rsid w:val="004457FB"/>
    <w:rsid w:val="00464E07"/>
    <w:rsid w:val="004B4D4B"/>
    <w:rsid w:val="004B619F"/>
    <w:rsid w:val="004B6E1B"/>
    <w:rsid w:val="004D7371"/>
    <w:rsid w:val="004D76F5"/>
    <w:rsid w:val="004F264C"/>
    <w:rsid w:val="00531CE4"/>
    <w:rsid w:val="005403E3"/>
    <w:rsid w:val="0055304E"/>
    <w:rsid w:val="00562536"/>
    <w:rsid w:val="00562C8B"/>
    <w:rsid w:val="0056454C"/>
    <w:rsid w:val="00574C7B"/>
    <w:rsid w:val="00594AA3"/>
    <w:rsid w:val="00596AB5"/>
    <w:rsid w:val="005A2AEC"/>
    <w:rsid w:val="005B0E61"/>
    <w:rsid w:val="005C7126"/>
    <w:rsid w:val="005E0C36"/>
    <w:rsid w:val="005F6247"/>
    <w:rsid w:val="00606727"/>
    <w:rsid w:val="00635EDF"/>
    <w:rsid w:val="0063794F"/>
    <w:rsid w:val="00651182"/>
    <w:rsid w:val="0065402B"/>
    <w:rsid w:val="00656B09"/>
    <w:rsid w:val="00664B89"/>
    <w:rsid w:val="00665A7F"/>
    <w:rsid w:val="006673EB"/>
    <w:rsid w:val="006679FF"/>
    <w:rsid w:val="006761C5"/>
    <w:rsid w:val="00696EE3"/>
    <w:rsid w:val="006A2E7B"/>
    <w:rsid w:val="006A7095"/>
    <w:rsid w:val="006E6B3C"/>
    <w:rsid w:val="0072257A"/>
    <w:rsid w:val="007272F2"/>
    <w:rsid w:val="00733621"/>
    <w:rsid w:val="007371F5"/>
    <w:rsid w:val="0075646E"/>
    <w:rsid w:val="00781264"/>
    <w:rsid w:val="007837F1"/>
    <w:rsid w:val="0079265D"/>
    <w:rsid w:val="007A50AA"/>
    <w:rsid w:val="007A78A9"/>
    <w:rsid w:val="007B0D94"/>
    <w:rsid w:val="007B1513"/>
    <w:rsid w:val="007B75C7"/>
    <w:rsid w:val="007C0DB5"/>
    <w:rsid w:val="007C18A8"/>
    <w:rsid w:val="007C24E1"/>
    <w:rsid w:val="007C2E95"/>
    <w:rsid w:val="007D2981"/>
    <w:rsid w:val="007D2FB7"/>
    <w:rsid w:val="007E549E"/>
    <w:rsid w:val="007E6691"/>
    <w:rsid w:val="007F07E0"/>
    <w:rsid w:val="007F12D8"/>
    <w:rsid w:val="007F4179"/>
    <w:rsid w:val="00827103"/>
    <w:rsid w:val="00842BE0"/>
    <w:rsid w:val="008527D4"/>
    <w:rsid w:val="008627CB"/>
    <w:rsid w:val="00872D84"/>
    <w:rsid w:val="008809C0"/>
    <w:rsid w:val="00881FBE"/>
    <w:rsid w:val="00891C6C"/>
    <w:rsid w:val="008E1D5A"/>
    <w:rsid w:val="0092337C"/>
    <w:rsid w:val="00925A4B"/>
    <w:rsid w:val="0094041F"/>
    <w:rsid w:val="00983C63"/>
    <w:rsid w:val="00983ED7"/>
    <w:rsid w:val="009917A2"/>
    <w:rsid w:val="00992961"/>
    <w:rsid w:val="009A2268"/>
    <w:rsid w:val="009D08FF"/>
    <w:rsid w:val="009D5105"/>
    <w:rsid w:val="009E3325"/>
    <w:rsid w:val="009F1BA4"/>
    <w:rsid w:val="00A02CC9"/>
    <w:rsid w:val="00A10429"/>
    <w:rsid w:val="00A2502F"/>
    <w:rsid w:val="00A25ABF"/>
    <w:rsid w:val="00A501F3"/>
    <w:rsid w:val="00A53D89"/>
    <w:rsid w:val="00A60321"/>
    <w:rsid w:val="00A64A47"/>
    <w:rsid w:val="00A8247D"/>
    <w:rsid w:val="00AA2A24"/>
    <w:rsid w:val="00AD25A6"/>
    <w:rsid w:val="00AE4013"/>
    <w:rsid w:val="00AE7182"/>
    <w:rsid w:val="00B02ADC"/>
    <w:rsid w:val="00B117EE"/>
    <w:rsid w:val="00B24051"/>
    <w:rsid w:val="00B25047"/>
    <w:rsid w:val="00B27111"/>
    <w:rsid w:val="00B43A42"/>
    <w:rsid w:val="00B627E2"/>
    <w:rsid w:val="00B62819"/>
    <w:rsid w:val="00B83F3E"/>
    <w:rsid w:val="00B86E38"/>
    <w:rsid w:val="00B94D03"/>
    <w:rsid w:val="00B956E4"/>
    <w:rsid w:val="00B973A4"/>
    <w:rsid w:val="00BA20FA"/>
    <w:rsid w:val="00BB6C71"/>
    <w:rsid w:val="00BC0494"/>
    <w:rsid w:val="00BC330A"/>
    <w:rsid w:val="00BE1338"/>
    <w:rsid w:val="00BE308F"/>
    <w:rsid w:val="00C02A50"/>
    <w:rsid w:val="00C05CCA"/>
    <w:rsid w:val="00C10B61"/>
    <w:rsid w:val="00C143C0"/>
    <w:rsid w:val="00C148A3"/>
    <w:rsid w:val="00C344D4"/>
    <w:rsid w:val="00C37228"/>
    <w:rsid w:val="00C77E71"/>
    <w:rsid w:val="00C91CAC"/>
    <w:rsid w:val="00C92200"/>
    <w:rsid w:val="00C947B9"/>
    <w:rsid w:val="00C949B7"/>
    <w:rsid w:val="00C95AF5"/>
    <w:rsid w:val="00CA6056"/>
    <w:rsid w:val="00CD6846"/>
    <w:rsid w:val="00CE74E4"/>
    <w:rsid w:val="00CF5C0E"/>
    <w:rsid w:val="00D14949"/>
    <w:rsid w:val="00D20E5E"/>
    <w:rsid w:val="00D2106C"/>
    <w:rsid w:val="00D24CBE"/>
    <w:rsid w:val="00D33E5E"/>
    <w:rsid w:val="00D50984"/>
    <w:rsid w:val="00D56C25"/>
    <w:rsid w:val="00D56F34"/>
    <w:rsid w:val="00D6015E"/>
    <w:rsid w:val="00D67D61"/>
    <w:rsid w:val="00D717FC"/>
    <w:rsid w:val="00D76457"/>
    <w:rsid w:val="00D8593F"/>
    <w:rsid w:val="00D9243E"/>
    <w:rsid w:val="00DA1CFF"/>
    <w:rsid w:val="00DA32F7"/>
    <w:rsid w:val="00DB3DB4"/>
    <w:rsid w:val="00DB55BA"/>
    <w:rsid w:val="00DD7B8B"/>
    <w:rsid w:val="00DE0DFF"/>
    <w:rsid w:val="00DE5A75"/>
    <w:rsid w:val="00E13267"/>
    <w:rsid w:val="00E1433E"/>
    <w:rsid w:val="00E20698"/>
    <w:rsid w:val="00E31DD0"/>
    <w:rsid w:val="00E37158"/>
    <w:rsid w:val="00E47FC0"/>
    <w:rsid w:val="00E510EC"/>
    <w:rsid w:val="00E52AA3"/>
    <w:rsid w:val="00E567CA"/>
    <w:rsid w:val="00E6534B"/>
    <w:rsid w:val="00E72B90"/>
    <w:rsid w:val="00E73096"/>
    <w:rsid w:val="00E809B5"/>
    <w:rsid w:val="00E852C2"/>
    <w:rsid w:val="00E876EE"/>
    <w:rsid w:val="00E90807"/>
    <w:rsid w:val="00EA3D0B"/>
    <w:rsid w:val="00EC3757"/>
    <w:rsid w:val="00EC4B02"/>
    <w:rsid w:val="00ED634D"/>
    <w:rsid w:val="00ED7D4E"/>
    <w:rsid w:val="00EF2F39"/>
    <w:rsid w:val="00EF3538"/>
    <w:rsid w:val="00F11AA1"/>
    <w:rsid w:val="00F1796E"/>
    <w:rsid w:val="00F36A62"/>
    <w:rsid w:val="00F57531"/>
    <w:rsid w:val="00F57F45"/>
    <w:rsid w:val="00FA07E7"/>
    <w:rsid w:val="00FB1F80"/>
    <w:rsid w:val="00FB3594"/>
    <w:rsid w:val="00FD3BF8"/>
    <w:rsid w:val="00FD49F7"/>
    <w:rsid w:val="00FD5BE2"/>
    <w:rsid w:val="00FD7838"/>
    <w:rsid w:val="00FF4366"/>
    <w:rsid w:val="00FF4F1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9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7B"/>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0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02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402B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402B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02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402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402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02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D2106C"/>
    <w:pPr>
      <w:tabs>
        <w:tab w:val="right" w:leader="dot" w:pos="9639"/>
      </w:tabs>
      <w:spacing w:after="100"/>
    </w:pPr>
    <w:rPr>
      <w:rFonts w:eastAsiaTheme="minorEastAsia"/>
      <w:lang w:val="es-ES" w:eastAsia="es-ES"/>
    </w:rPr>
  </w:style>
  <w:style w:type="paragraph" w:styleId="TDC1">
    <w:name w:val="toc 1"/>
    <w:basedOn w:val="Normal"/>
    <w:next w:val="Normal"/>
    <w:autoRedefine/>
    <w:uiPriority w:val="39"/>
    <w:unhideWhenUsed/>
    <w:qFormat/>
    <w:rsid w:val="00D2106C"/>
    <w:pPr>
      <w:tabs>
        <w:tab w:val="right" w:leader="dot" w:pos="9639"/>
      </w:tabs>
      <w:spacing w:after="100"/>
      <w:jc w:val="both"/>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paragraph" w:styleId="Ttulo">
    <w:name w:val="Title"/>
    <w:basedOn w:val="Normal"/>
    <w:next w:val="Normal"/>
    <w:link w:val="TtuloCar"/>
    <w:uiPriority w:val="10"/>
    <w:qFormat/>
    <w:rsid w:val="003329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332971"/>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32971"/>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32971"/>
    <w:rPr>
      <w:rFonts w:asciiTheme="majorHAnsi" w:eastAsiaTheme="majorEastAsia" w:hAnsiTheme="majorHAnsi" w:cstheme="majorBidi"/>
      <w:i/>
      <w:iCs/>
      <w:color w:val="4F81BD" w:themeColor="accent1"/>
      <w:spacing w:val="15"/>
      <w:sz w:val="24"/>
      <w:szCs w:val="24"/>
      <w:lang w:eastAsia="es-CO"/>
    </w:rPr>
  </w:style>
  <w:style w:type="table" w:styleId="Tablaconcuadrcula">
    <w:name w:val="Table Grid"/>
    <w:basedOn w:val="Tablanormal"/>
    <w:uiPriority w:val="1"/>
    <w:rsid w:val="00332971"/>
    <w:pPr>
      <w:spacing w:after="0" w:line="240" w:lineRule="auto"/>
    </w:pPr>
    <w:rPr>
      <w:rFonts w:eastAsiaTheme="minorEastAsia"/>
      <w:lang w:val="es-E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5A75"/>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3402B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02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402BC"/>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qFormat/>
    <w:rsid w:val="003402BC"/>
    <w:pPr>
      <w:spacing w:after="100"/>
      <w:ind w:left="440"/>
    </w:pPr>
  </w:style>
  <w:style w:type="character" w:customStyle="1" w:styleId="Ttulo5Car">
    <w:name w:val="Título 5 Car"/>
    <w:basedOn w:val="Fuentedeprrafopredeter"/>
    <w:link w:val="Ttulo5"/>
    <w:uiPriority w:val="9"/>
    <w:rsid w:val="003402B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402B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402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402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02BC"/>
    <w:rPr>
      <w:rFonts w:asciiTheme="majorHAnsi" w:eastAsiaTheme="majorEastAsia" w:hAnsiTheme="majorHAnsi" w:cstheme="majorBidi"/>
      <w:i/>
      <w:iCs/>
      <w:color w:val="404040" w:themeColor="text1" w:themeTint="BF"/>
      <w:sz w:val="20"/>
      <w:szCs w:val="20"/>
    </w:rPr>
  </w:style>
  <w:style w:type="paragraph" w:customStyle="1" w:styleId="yiv7931736597msonormal">
    <w:name w:val="yiv7931736597msonormal"/>
    <w:basedOn w:val="Normal"/>
    <w:uiPriority w:val="99"/>
    <w:rsid w:val="0094041F"/>
    <w:pPr>
      <w:spacing w:before="100" w:beforeAutospacing="1" w:after="100" w:afterAutospacing="1" w:line="240" w:lineRule="auto"/>
    </w:pPr>
    <w:rPr>
      <w:rFonts w:ascii="Times New Roman" w:hAnsi="Times New Roman" w:cs="Times New Roman"/>
      <w:sz w:val="24"/>
      <w:szCs w:val="24"/>
      <w:lang w:eastAsia="es-CO"/>
    </w:rPr>
  </w:style>
  <w:style w:type="paragraph" w:customStyle="1" w:styleId="epgrafe">
    <w:name w:val="epgrafe"/>
    <w:basedOn w:val="Normal"/>
    <w:uiPriority w:val="99"/>
    <w:rsid w:val="0094041F"/>
    <w:pPr>
      <w:spacing w:before="100" w:beforeAutospacing="1" w:after="100" w:afterAutospacing="1" w:line="240" w:lineRule="auto"/>
    </w:pPr>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7B"/>
  </w:style>
  <w:style w:type="paragraph" w:styleId="Ttulo1">
    <w:name w:val="heading 1"/>
    <w:basedOn w:val="Normal"/>
    <w:next w:val="Normal"/>
    <w:link w:val="Ttulo1Car"/>
    <w:uiPriority w:val="9"/>
    <w:qFormat/>
    <w:rsid w:val="007E54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02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402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402B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402B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02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3402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3402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3402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3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8F"/>
    <w:rPr>
      <w:rFonts w:ascii="Tahoma" w:hAnsi="Tahoma" w:cs="Tahoma"/>
      <w:sz w:val="16"/>
      <w:szCs w:val="16"/>
    </w:rPr>
  </w:style>
  <w:style w:type="paragraph" w:styleId="Encabezado">
    <w:name w:val="header"/>
    <w:basedOn w:val="Normal"/>
    <w:link w:val="EncabezadoCar"/>
    <w:uiPriority w:val="99"/>
    <w:unhideWhenUsed/>
    <w:rsid w:val="00E72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B90"/>
  </w:style>
  <w:style w:type="paragraph" w:styleId="Piedepgina">
    <w:name w:val="footer"/>
    <w:basedOn w:val="Normal"/>
    <w:link w:val="PiedepginaCar"/>
    <w:uiPriority w:val="99"/>
    <w:unhideWhenUsed/>
    <w:rsid w:val="00E72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B90"/>
  </w:style>
  <w:style w:type="paragraph" w:styleId="Sinespaciado">
    <w:name w:val="No Spacing"/>
    <w:link w:val="SinespaciadoCar"/>
    <w:uiPriority w:val="1"/>
    <w:qFormat/>
    <w:rsid w:val="003B45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B4532"/>
    <w:rPr>
      <w:rFonts w:ascii="Calibri" w:eastAsia="Times New Roman" w:hAnsi="Calibri" w:cs="Times New Roman"/>
      <w:lang w:val="es-ES"/>
    </w:rPr>
  </w:style>
  <w:style w:type="paragraph" w:styleId="NormalWeb">
    <w:name w:val="Normal (Web)"/>
    <w:basedOn w:val="Normal"/>
    <w:uiPriority w:val="99"/>
    <w:semiHidden/>
    <w:unhideWhenUsed/>
    <w:rsid w:val="003B4532"/>
    <w:pPr>
      <w:spacing w:before="100" w:beforeAutospacing="1" w:after="100" w:afterAutospacing="1" w:line="240" w:lineRule="auto"/>
    </w:pPr>
    <w:rPr>
      <w:rFonts w:ascii="Times New Roman" w:eastAsiaTheme="minorEastAsia" w:hAnsi="Times New Roman" w:cs="Times New Roman"/>
      <w:sz w:val="24"/>
      <w:szCs w:val="24"/>
      <w:lang w:eastAsia="es-CO"/>
    </w:rPr>
  </w:style>
  <w:style w:type="character" w:styleId="Hipervnculo">
    <w:name w:val="Hyperlink"/>
    <w:basedOn w:val="Fuentedeprrafopredeter"/>
    <w:uiPriority w:val="99"/>
    <w:rsid w:val="005F6247"/>
    <w:rPr>
      <w:color w:val="0000FF" w:themeColor="hyperlink"/>
      <w:u w:val="single"/>
    </w:rPr>
  </w:style>
  <w:style w:type="paragraph" w:styleId="TDC2">
    <w:name w:val="toc 2"/>
    <w:basedOn w:val="Normal"/>
    <w:next w:val="Normal"/>
    <w:autoRedefine/>
    <w:uiPriority w:val="39"/>
    <w:unhideWhenUsed/>
    <w:qFormat/>
    <w:rsid w:val="00D2106C"/>
    <w:pPr>
      <w:tabs>
        <w:tab w:val="right" w:leader="dot" w:pos="9639"/>
      </w:tabs>
      <w:spacing w:after="100"/>
    </w:pPr>
    <w:rPr>
      <w:rFonts w:eastAsiaTheme="minorEastAsia"/>
      <w:lang w:val="es-ES" w:eastAsia="es-ES"/>
    </w:rPr>
  </w:style>
  <w:style w:type="paragraph" w:styleId="TDC1">
    <w:name w:val="toc 1"/>
    <w:basedOn w:val="Normal"/>
    <w:next w:val="Normal"/>
    <w:autoRedefine/>
    <w:uiPriority w:val="39"/>
    <w:unhideWhenUsed/>
    <w:qFormat/>
    <w:rsid w:val="00D2106C"/>
    <w:pPr>
      <w:tabs>
        <w:tab w:val="right" w:leader="dot" w:pos="9639"/>
      </w:tabs>
      <w:spacing w:after="100"/>
      <w:jc w:val="both"/>
    </w:pPr>
    <w:rPr>
      <w:rFonts w:eastAsiaTheme="minorEastAsia"/>
      <w:lang w:val="es-ES" w:eastAsia="es-ES"/>
    </w:rPr>
  </w:style>
  <w:style w:type="paragraph" w:customStyle="1" w:styleId="A0E349F008B644AAB6A282E0D042D17E">
    <w:name w:val="A0E349F008B644AAB6A282E0D042D17E"/>
    <w:rsid w:val="008627CB"/>
    <w:rPr>
      <w:rFonts w:eastAsiaTheme="minorEastAsia"/>
      <w:lang w:eastAsia="es-CO"/>
    </w:rPr>
  </w:style>
  <w:style w:type="paragraph" w:styleId="Prrafodelista">
    <w:name w:val="List Paragraph"/>
    <w:basedOn w:val="Normal"/>
    <w:uiPriority w:val="34"/>
    <w:qFormat/>
    <w:rsid w:val="007E549E"/>
    <w:pPr>
      <w:ind w:left="720"/>
      <w:contextualSpacing/>
    </w:pPr>
  </w:style>
  <w:style w:type="character" w:customStyle="1" w:styleId="Ttulo1Car">
    <w:name w:val="Título 1 Car"/>
    <w:basedOn w:val="Fuentedeprrafopredeter"/>
    <w:link w:val="Ttulo1"/>
    <w:uiPriority w:val="9"/>
    <w:rsid w:val="007E549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7E549E"/>
    <w:pPr>
      <w:outlineLvl w:val="9"/>
    </w:pPr>
    <w:rPr>
      <w:lang w:eastAsia="es-CO"/>
    </w:rPr>
  </w:style>
  <w:style w:type="paragraph" w:styleId="Ttulo">
    <w:name w:val="Title"/>
    <w:basedOn w:val="Normal"/>
    <w:next w:val="Normal"/>
    <w:link w:val="TtuloCar"/>
    <w:uiPriority w:val="10"/>
    <w:qFormat/>
    <w:rsid w:val="003329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332971"/>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332971"/>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332971"/>
    <w:rPr>
      <w:rFonts w:asciiTheme="majorHAnsi" w:eastAsiaTheme="majorEastAsia" w:hAnsiTheme="majorHAnsi" w:cstheme="majorBidi"/>
      <w:i/>
      <w:iCs/>
      <w:color w:val="4F81BD" w:themeColor="accent1"/>
      <w:spacing w:val="15"/>
      <w:sz w:val="24"/>
      <w:szCs w:val="24"/>
      <w:lang w:eastAsia="es-CO"/>
    </w:rPr>
  </w:style>
  <w:style w:type="table" w:styleId="Tablaconcuadrcula">
    <w:name w:val="Table Grid"/>
    <w:basedOn w:val="Tablanormal"/>
    <w:uiPriority w:val="1"/>
    <w:rsid w:val="00332971"/>
    <w:pPr>
      <w:spacing w:after="0" w:line="240" w:lineRule="auto"/>
    </w:pPr>
    <w:rPr>
      <w:rFonts w:eastAsiaTheme="minorEastAsia"/>
      <w:lang w:val="es-ES"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E5A75"/>
    <w:pPr>
      <w:autoSpaceDE w:val="0"/>
      <w:autoSpaceDN w:val="0"/>
      <w:adjustRightInd w:val="0"/>
      <w:spacing w:after="0" w:line="240" w:lineRule="auto"/>
    </w:pPr>
    <w:rPr>
      <w:rFonts w:ascii="Cambria" w:hAnsi="Cambria" w:cs="Cambria"/>
      <w:color w:val="000000"/>
      <w:sz w:val="24"/>
      <w:szCs w:val="24"/>
    </w:rPr>
  </w:style>
  <w:style w:type="character" w:customStyle="1" w:styleId="Ttulo2Car">
    <w:name w:val="Título 2 Car"/>
    <w:basedOn w:val="Fuentedeprrafopredeter"/>
    <w:link w:val="Ttulo2"/>
    <w:uiPriority w:val="9"/>
    <w:rsid w:val="003402B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402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3402BC"/>
    <w:rPr>
      <w:rFonts w:asciiTheme="majorHAnsi" w:eastAsiaTheme="majorEastAsia" w:hAnsiTheme="majorHAnsi" w:cstheme="majorBidi"/>
      <w:b/>
      <w:bCs/>
      <w:i/>
      <w:iCs/>
      <w:color w:val="4F81BD" w:themeColor="accent1"/>
    </w:rPr>
  </w:style>
  <w:style w:type="paragraph" w:styleId="TDC3">
    <w:name w:val="toc 3"/>
    <w:basedOn w:val="Normal"/>
    <w:next w:val="Normal"/>
    <w:autoRedefine/>
    <w:uiPriority w:val="39"/>
    <w:unhideWhenUsed/>
    <w:qFormat/>
    <w:rsid w:val="003402BC"/>
    <w:pPr>
      <w:spacing w:after="100"/>
      <w:ind w:left="440"/>
    </w:pPr>
  </w:style>
  <w:style w:type="character" w:customStyle="1" w:styleId="Ttulo5Car">
    <w:name w:val="Título 5 Car"/>
    <w:basedOn w:val="Fuentedeprrafopredeter"/>
    <w:link w:val="Ttulo5"/>
    <w:uiPriority w:val="9"/>
    <w:rsid w:val="003402BC"/>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3402B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3402B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3402B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3402BC"/>
    <w:rPr>
      <w:rFonts w:asciiTheme="majorHAnsi" w:eastAsiaTheme="majorEastAsia" w:hAnsiTheme="majorHAnsi" w:cstheme="majorBidi"/>
      <w:i/>
      <w:iCs/>
      <w:color w:val="404040" w:themeColor="text1" w:themeTint="BF"/>
      <w:sz w:val="20"/>
      <w:szCs w:val="20"/>
    </w:rPr>
  </w:style>
  <w:style w:type="paragraph" w:customStyle="1" w:styleId="yiv7931736597msonormal">
    <w:name w:val="yiv7931736597msonormal"/>
    <w:basedOn w:val="Normal"/>
    <w:uiPriority w:val="99"/>
    <w:rsid w:val="0094041F"/>
    <w:pPr>
      <w:spacing w:before="100" w:beforeAutospacing="1" w:after="100" w:afterAutospacing="1" w:line="240" w:lineRule="auto"/>
    </w:pPr>
    <w:rPr>
      <w:rFonts w:ascii="Times New Roman" w:hAnsi="Times New Roman" w:cs="Times New Roman"/>
      <w:sz w:val="24"/>
      <w:szCs w:val="24"/>
      <w:lang w:eastAsia="es-CO"/>
    </w:rPr>
  </w:style>
  <w:style w:type="paragraph" w:customStyle="1" w:styleId="epgrafe">
    <w:name w:val="epgrafe"/>
    <w:basedOn w:val="Normal"/>
    <w:uiPriority w:val="99"/>
    <w:rsid w:val="0094041F"/>
    <w:pPr>
      <w:spacing w:before="100" w:beforeAutospacing="1" w:after="100" w:afterAutospacing="1" w:line="240" w:lineRule="auto"/>
    </w:pPr>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3903">
      <w:bodyDiv w:val="1"/>
      <w:marLeft w:val="0"/>
      <w:marRight w:val="0"/>
      <w:marTop w:val="0"/>
      <w:marBottom w:val="0"/>
      <w:divBdr>
        <w:top w:val="none" w:sz="0" w:space="0" w:color="auto"/>
        <w:left w:val="none" w:sz="0" w:space="0" w:color="auto"/>
        <w:bottom w:val="none" w:sz="0" w:space="0" w:color="auto"/>
        <w:right w:val="none" w:sz="0" w:space="0" w:color="auto"/>
      </w:divBdr>
      <w:divsChild>
        <w:div w:id="1662810157">
          <w:marLeft w:val="0"/>
          <w:marRight w:val="0"/>
          <w:marTop w:val="0"/>
          <w:marBottom w:val="0"/>
          <w:divBdr>
            <w:top w:val="none" w:sz="0" w:space="0" w:color="auto"/>
            <w:left w:val="none" w:sz="0" w:space="0" w:color="auto"/>
            <w:bottom w:val="none" w:sz="0" w:space="0" w:color="auto"/>
            <w:right w:val="none" w:sz="0" w:space="0" w:color="auto"/>
          </w:divBdr>
          <w:divsChild>
            <w:div w:id="1062867455">
              <w:marLeft w:val="0"/>
              <w:marRight w:val="0"/>
              <w:marTop w:val="0"/>
              <w:marBottom w:val="0"/>
              <w:divBdr>
                <w:top w:val="none" w:sz="0" w:space="0" w:color="auto"/>
                <w:left w:val="none" w:sz="0" w:space="0" w:color="auto"/>
                <w:bottom w:val="none" w:sz="0" w:space="0" w:color="auto"/>
                <w:right w:val="none" w:sz="0" w:space="0" w:color="auto"/>
              </w:divBdr>
              <w:divsChild>
                <w:div w:id="635374327">
                  <w:marLeft w:val="0"/>
                  <w:marRight w:val="0"/>
                  <w:marTop w:val="0"/>
                  <w:marBottom w:val="0"/>
                  <w:divBdr>
                    <w:top w:val="none" w:sz="0" w:space="0" w:color="auto"/>
                    <w:left w:val="none" w:sz="0" w:space="0" w:color="auto"/>
                    <w:bottom w:val="none" w:sz="0" w:space="0" w:color="auto"/>
                    <w:right w:val="none" w:sz="0" w:space="0" w:color="auto"/>
                  </w:divBdr>
                  <w:divsChild>
                    <w:div w:id="1027364487">
                      <w:marLeft w:val="0"/>
                      <w:marRight w:val="0"/>
                      <w:marTop w:val="0"/>
                      <w:marBottom w:val="0"/>
                      <w:divBdr>
                        <w:top w:val="none" w:sz="0" w:space="0" w:color="auto"/>
                        <w:left w:val="none" w:sz="0" w:space="0" w:color="auto"/>
                        <w:bottom w:val="none" w:sz="0" w:space="0" w:color="auto"/>
                        <w:right w:val="none" w:sz="0" w:space="0" w:color="auto"/>
                      </w:divBdr>
                      <w:divsChild>
                        <w:div w:id="1013259297">
                          <w:marLeft w:val="0"/>
                          <w:marRight w:val="0"/>
                          <w:marTop w:val="0"/>
                          <w:marBottom w:val="0"/>
                          <w:divBdr>
                            <w:top w:val="none" w:sz="0" w:space="0" w:color="auto"/>
                            <w:left w:val="none" w:sz="0" w:space="0" w:color="auto"/>
                            <w:bottom w:val="none" w:sz="0" w:space="0" w:color="auto"/>
                            <w:right w:val="none" w:sz="0" w:space="0" w:color="auto"/>
                          </w:divBdr>
                          <w:divsChild>
                            <w:div w:id="1921911203">
                              <w:marLeft w:val="135"/>
                              <w:marRight w:val="0"/>
                              <w:marTop w:val="255"/>
                              <w:marBottom w:val="0"/>
                              <w:divBdr>
                                <w:top w:val="none" w:sz="0" w:space="0" w:color="auto"/>
                                <w:left w:val="none" w:sz="0" w:space="0" w:color="auto"/>
                                <w:bottom w:val="none" w:sz="0" w:space="0" w:color="auto"/>
                                <w:right w:val="none" w:sz="0" w:space="0" w:color="auto"/>
                              </w:divBdr>
                              <w:divsChild>
                                <w:div w:id="476654087">
                                  <w:marLeft w:val="0"/>
                                  <w:marRight w:val="0"/>
                                  <w:marTop w:val="0"/>
                                  <w:marBottom w:val="0"/>
                                  <w:divBdr>
                                    <w:top w:val="none" w:sz="0" w:space="0" w:color="auto"/>
                                    <w:left w:val="none" w:sz="0" w:space="0" w:color="auto"/>
                                    <w:bottom w:val="none" w:sz="0" w:space="0" w:color="auto"/>
                                    <w:right w:val="none" w:sz="0" w:space="0" w:color="auto"/>
                                  </w:divBdr>
                                  <w:divsChild>
                                    <w:div w:id="5623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949737">
      <w:bodyDiv w:val="1"/>
      <w:marLeft w:val="0"/>
      <w:marRight w:val="0"/>
      <w:marTop w:val="0"/>
      <w:marBottom w:val="0"/>
      <w:divBdr>
        <w:top w:val="none" w:sz="0" w:space="0" w:color="auto"/>
        <w:left w:val="none" w:sz="0" w:space="0" w:color="auto"/>
        <w:bottom w:val="none" w:sz="0" w:space="0" w:color="auto"/>
        <w:right w:val="none" w:sz="0" w:space="0" w:color="auto"/>
      </w:divBdr>
    </w:div>
    <w:div w:id="819079271">
      <w:bodyDiv w:val="1"/>
      <w:marLeft w:val="0"/>
      <w:marRight w:val="0"/>
      <w:marTop w:val="0"/>
      <w:marBottom w:val="0"/>
      <w:divBdr>
        <w:top w:val="none" w:sz="0" w:space="0" w:color="auto"/>
        <w:left w:val="none" w:sz="0" w:space="0" w:color="auto"/>
        <w:bottom w:val="none" w:sz="0" w:space="0" w:color="auto"/>
        <w:right w:val="none" w:sz="0" w:space="0" w:color="auto"/>
      </w:divBdr>
    </w:div>
    <w:div w:id="1321690480">
      <w:bodyDiv w:val="1"/>
      <w:marLeft w:val="0"/>
      <w:marRight w:val="0"/>
      <w:marTop w:val="0"/>
      <w:marBottom w:val="0"/>
      <w:divBdr>
        <w:top w:val="none" w:sz="0" w:space="0" w:color="auto"/>
        <w:left w:val="none" w:sz="0" w:space="0" w:color="auto"/>
        <w:bottom w:val="none" w:sz="0" w:space="0" w:color="auto"/>
        <w:right w:val="none" w:sz="0" w:space="0" w:color="auto"/>
      </w:divBdr>
    </w:div>
    <w:div w:id="1370960235">
      <w:bodyDiv w:val="1"/>
      <w:marLeft w:val="0"/>
      <w:marRight w:val="0"/>
      <w:marTop w:val="0"/>
      <w:marBottom w:val="0"/>
      <w:divBdr>
        <w:top w:val="none" w:sz="0" w:space="0" w:color="auto"/>
        <w:left w:val="none" w:sz="0" w:space="0" w:color="auto"/>
        <w:bottom w:val="none" w:sz="0" w:space="0" w:color="auto"/>
        <w:right w:val="none" w:sz="0" w:space="0" w:color="auto"/>
      </w:divBdr>
    </w:div>
    <w:div w:id="1759792230">
      <w:bodyDiv w:val="1"/>
      <w:marLeft w:val="0"/>
      <w:marRight w:val="0"/>
      <w:marTop w:val="0"/>
      <w:marBottom w:val="0"/>
      <w:divBdr>
        <w:top w:val="none" w:sz="0" w:space="0" w:color="auto"/>
        <w:left w:val="none" w:sz="0" w:space="0" w:color="auto"/>
        <w:bottom w:val="none" w:sz="0" w:space="0" w:color="auto"/>
        <w:right w:val="none" w:sz="0" w:space="0" w:color="auto"/>
      </w:divBdr>
    </w:div>
    <w:div w:id="1796364343">
      <w:bodyDiv w:val="1"/>
      <w:marLeft w:val="0"/>
      <w:marRight w:val="0"/>
      <w:marTop w:val="0"/>
      <w:marBottom w:val="0"/>
      <w:divBdr>
        <w:top w:val="none" w:sz="0" w:space="0" w:color="auto"/>
        <w:left w:val="none" w:sz="0" w:space="0" w:color="auto"/>
        <w:bottom w:val="none" w:sz="0" w:space="0" w:color="auto"/>
        <w:right w:val="none" w:sz="0" w:space="0" w:color="auto"/>
      </w:divBdr>
      <w:divsChild>
        <w:div w:id="451747825">
          <w:marLeft w:val="0"/>
          <w:marRight w:val="0"/>
          <w:marTop w:val="0"/>
          <w:marBottom w:val="0"/>
          <w:divBdr>
            <w:top w:val="none" w:sz="0" w:space="0" w:color="auto"/>
            <w:left w:val="none" w:sz="0" w:space="0" w:color="auto"/>
            <w:bottom w:val="none" w:sz="0" w:space="0" w:color="auto"/>
            <w:right w:val="none" w:sz="0" w:space="0" w:color="auto"/>
          </w:divBdr>
          <w:divsChild>
            <w:div w:id="1958217452">
              <w:marLeft w:val="0"/>
              <w:marRight w:val="0"/>
              <w:marTop w:val="0"/>
              <w:marBottom w:val="0"/>
              <w:divBdr>
                <w:top w:val="none" w:sz="0" w:space="0" w:color="auto"/>
                <w:left w:val="none" w:sz="0" w:space="0" w:color="auto"/>
                <w:bottom w:val="none" w:sz="0" w:space="0" w:color="auto"/>
                <w:right w:val="none" w:sz="0" w:space="0" w:color="auto"/>
              </w:divBdr>
              <w:divsChild>
                <w:div w:id="2031831939">
                  <w:marLeft w:val="0"/>
                  <w:marRight w:val="0"/>
                  <w:marTop w:val="0"/>
                  <w:marBottom w:val="0"/>
                  <w:divBdr>
                    <w:top w:val="none" w:sz="0" w:space="0" w:color="auto"/>
                    <w:left w:val="none" w:sz="0" w:space="0" w:color="auto"/>
                    <w:bottom w:val="none" w:sz="0" w:space="0" w:color="auto"/>
                    <w:right w:val="none" w:sz="0" w:space="0" w:color="auto"/>
                  </w:divBdr>
                  <w:divsChild>
                    <w:div w:id="1556434592">
                      <w:marLeft w:val="0"/>
                      <w:marRight w:val="0"/>
                      <w:marTop w:val="0"/>
                      <w:marBottom w:val="0"/>
                      <w:divBdr>
                        <w:top w:val="none" w:sz="0" w:space="0" w:color="auto"/>
                        <w:left w:val="none" w:sz="0" w:space="0" w:color="auto"/>
                        <w:bottom w:val="none" w:sz="0" w:space="0" w:color="auto"/>
                        <w:right w:val="none" w:sz="0" w:space="0" w:color="auto"/>
                      </w:divBdr>
                      <w:divsChild>
                        <w:div w:id="1985349708">
                          <w:marLeft w:val="0"/>
                          <w:marRight w:val="0"/>
                          <w:marTop w:val="0"/>
                          <w:marBottom w:val="0"/>
                          <w:divBdr>
                            <w:top w:val="none" w:sz="0" w:space="0" w:color="auto"/>
                            <w:left w:val="none" w:sz="0" w:space="0" w:color="auto"/>
                            <w:bottom w:val="none" w:sz="0" w:space="0" w:color="auto"/>
                            <w:right w:val="none" w:sz="0" w:space="0" w:color="auto"/>
                          </w:divBdr>
                          <w:divsChild>
                            <w:div w:id="234320760">
                              <w:marLeft w:val="135"/>
                              <w:marRight w:val="0"/>
                              <w:marTop w:val="255"/>
                              <w:marBottom w:val="0"/>
                              <w:divBdr>
                                <w:top w:val="none" w:sz="0" w:space="0" w:color="auto"/>
                                <w:left w:val="none" w:sz="0" w:space="0" w:color="auto"/>
                                <w:bottom w:val="none" w:sz="0" w:space="0" w:color="auto"/>
                                <w:right w:val="none" w:sz="0" w:space="0" w:color="auto"/>
                              </w:divBdr>
                              <w:divsChild>
                                <w:div w:id="1231116918">
                                  <w:marLeft w:val="0"/>
                                  <w:marRight w:val="0"/>
                                  <w:marTop w:val="0"/>
                                  <w:marBottom w:val="0"/>
                                  <w:divBdr>
                                    <w:top w:val="none" w:sz="0" w:space="0" w:color="auto"/>
                                    <w:left w:val="none" w:sz="0" w:space="0" w:color="auto"/>
                                    <w:bottom w:val="none" w:sz="0" w:space="0" w:color="auto"/>
                                    <w:right w:val="none" w:sz="0" w:space="0" w:color="auto"/>
                                  </w:divBdr>
                                  <w:divsChild>
                                    <w:div w:id="9194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google.com.co/url?sa=i&amp;rct=j&amp;q=&amp;esrc=s&amp;source=images&amp;cd=&amp;ved=0ahUKEwivza-2kJDTAhVE4SYKHWEYCKQQjRwIBw&amp;url=http://www.ideam.gov.co/web/siac/index&amp;bvm=bv.151426398,d.cGw&amp;psig=AFQjCNGXj0rc0IyWVe9xWNZEeyXAZMIchw&amp;ust=1491578329704462" TargetMode="External"/><Relationship Id="rId17" Type="http://schemas.openxmlformats.org/officeDocument/2006/relationships/image" Target="media/image5.png"/><Relationship Id="rId25" Type="http://schemas.openxmlformats.org/officeDocument/2006/relationships/image" Target="media/image12.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jpe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google.com.co/url?sa=i&amp;rct=j&amp;q=&amp;esrc=s&amp;source=images&amp;cd=&amp;ved=0ahUKEwjQ8Nqb8fnPAhWI7yYKHZKIA-MQjRwIBw&amp;url=http://slideplayer.es/slide/3442195/&amp;psig=AFQjCNGfqqvn0UvEgV18u4ZGQ3Owf1z0Nw&amp;ust=1477619894644051" TargetMode="External"/><Relationship Id="rId28" Type="http://schemas.openxmlformats.org/officeDocument/2006/relationships/image" Target="media/image15.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_x00f1_o xmlns="5315b6a4-8d4a-43ca-898a-317869ffffcc">2017</A_x00f1_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E889EEE52017940AF7C28DFEA78A7A6" ma:contentTypeVersion="2" ma:contentTypeDescription="Crear nuevo documento." ma:contentTypeScope="" ma:versionID="9b3f974e96ebe2c7b3599ba4a798d1d0">
  <xsd:schema xmlns:xsd="http://www.w3.org/2001/XMLSchema" xmlns:xs="http://www.w3.org/2001/XMLSchema" xmlns:p="http://schemas.microsoft.com/office/2006/metadata/properties" xmlns:ns2="5315b6a4-8d4a-43ca-898a-317869ffffcc" targetNamespace="http://schemas.microsoft.com/office/2006/metadata/properties" ma:root="true" ma:fieldsID="22284d16fa74336bfd2f251b1fdf753b" ns2:_="">
    <xsd:import namespace="5315b6a4-8d4a-43ca-898a-317869ffffcc"/>
    <xsd:element name="properties">
      <xsd:complexType>
        <xsd:sequence>
          <xsd:element name="documentManagement">
            <xsd:complexType>
              <xsd:all>
                <xsd:element ref="ns2:A_x00f1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b6a4-8d4a-43ca-898a-317869ffffcc" elementFormDefault="qualified">
    <xsd:import namespace="http://schemas.microsoft.com/office/2006/documentManagement/types"/>
    <xsd:import namespace="http://schemas.microsoft.com/office/infopath/2007/PartnerControls"/>
    <xsd:element name="A_x00f1_o" ma:index="8" nillable="true" ma:displayName="Año" ma:default="2019" ma:internalName="A_x00f1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833DF-23A6-4AEB-978F-DF0D1A04479A}"/>
</file>

<file path=customXml/itemProps2.xml><?xml version="1.0" encoding="utf-8"?>
<ds:datastoreItem xmlns:ds="http://schemas.openxmlformats.org/officeDocument/2006/customXml" ds:itemID="{9780784A-D043-45E1-AFA4-F8BDEB4451EB}"/>
</file>

<file path=customXml/itemProps3.xml><?xml version="1.0" encoding="utf-8"?>
<ds:datastoreItem xmlns:ds="http://schemas.openxmlformats.org/officeDocument/2006/customXml" ds:itemID="{DDC7CC0C-46FD-4523-985D-E6B12914DF3C}"/>
</file>

<file path=customXml/itemProps4.xml><?xml version="1.0" encoding="utf-8"?>
<ds:datastoreItem xmlns:ds="http://schemas.openxmlformats.org/officeDocument/2006/customXml" ds:itemID="{E239C0AB-8FB0-45A6-B568-4A6F6E0CE73C}"/>
</file>

<file path=docProps/app.xml><?xml version="1.0" encoding="utf-8"?>
<Properties xmlns="http://schemas.openxmlformats.org/officeDocument/2006/extended-properties" xmlns:vt="http://schemas.openxmlformats.org/officeDocument/2006/docPropsVTypes">
  <Template>Normal</Template>
  <TotalTime>0</TotalTime>
  <Pages>24</Pages>
  <Words>3840</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Ernesto Preciado Arias</dc:creator>
  <cp:lastModifiedBy>Nelson Yesid Rodriguez Bernal</cp:lastModifiedBy>
  <cp:revision>2</cp:revision>
  <cp:lastPrinted>2017-08-01T00:14:00Z</cp:lastPrinted>
  <dcterms:created xsi:type="dcterms:W3CDTF">2017-08-04T15:24:00Z</dcterms:created>
  <dcterms:modified xsi:type="dcterms:W3CDTF">2017-08-04T15:24:00Z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0x0101008E889EEE52017940AF7C28DFEA78A7A6</vt:lpwstr>
  </property>
</Properties>
</file>