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D627148" w14:textId="77777777" w:rsidR="00C143C0" w:rsidRDefault="00431BE2" w:rsidP="00331D14">
      <w:bookmarkStart w:id="0" w:name="_GoBack"/>
      <w:bookmarkEnd w:id="0"/>
      <w:r>
        <w:rPr>
          <w:noProof/>
          <w:lang w:eastAsia="es-CO"/>
        </w:rPr>
        <mc:AlternateContent>
          <mc:Choice Requires="wps">
            <w:drawing>
              <wp:anchor distT="0" distB="0" distL="114300" distR="114300" simplePos="0" relativeHeight="251685888" behindDoc="0" locked="0" layoutInCell="1" allowOverlap="1" wp14:anchorId="5D627254" wp14:editId="5D627255">
                <wp:simplePos x="0" y="0"/>
                <wp:positionH relativeFrom="column">
                  <wp:posOffset>3157220</wp:posOffset>
                </wp:positionH>
                <wp:positionV relativeFrom="paragraph">
                  <wp:posOffset>3215005</wp:posOffset>
                </wp:positionV>
                <wp:extent cx="2564130" cy="906780"/>
                <wp:effectExtent l="0" t="0" r="0" b="0"/>
                <wp:wrapNone/>
                <wp:docPr id="20" name="1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130" cy="906780"/>
                        </a:xfrm>
                        <a:prstGeom prst="rect">
                          <a:avLst/>
                        </a:prstGeom>
                        <a:noFill/>
                      </wps:spPr>
                      <wps:txbx>
                        <w:txbxContent>
                          <w:p w14:paraId="5D627281" w14:textId="77777777" w:rsidR="00A64A47" w:rsidRPr="00A64A47" w:rsidRDefault="00A64A47" w:rsidP="00A64A47">
                            <w:pPr>
                              <w:pStyle w:val="NormalWeb"/>
                              <w:spacing w:before="0" w:beforeAutospacing="0" w:after="0" w:afterAutospacing="0"/>
                              <w:jc w:val="center"/>
                              <w:rPr>
                                <w:sz w:val="28"/>
                                <w:szCs w:val="28"/>
                              </w:rPr>
                            </w:pPr>
                            <w:r w:rsidRPr="00A64A47">
                              <w:rPr>
                                <w:rFonts w:asciiTheme="minorHAnsi" w:hAnsi="Calibri" w:cstheme="minorBidi"/>
                                <w:b/>
                                <w:bCs/>
                                <w:color w:val="FF0000"/>
                                <w:kern w:val="24"/>
                                <w:sz w:val="28"/>
                                <w:szCs w:val="28"/>
                                <w:lang w:val="es-ES"/>
                              </w:rPr>
                              <w:t xml:space="preserve">FONDO NACIONAL DE VIVIENDA </w:t>
                            </w:r>
                          </w:p>
                          <w:p w14:paraId="5D627282" w14:textId="77777777" w:rsidR="00A64A47" w:rsidRPr="00A64A47" w:rsidRDefault="00A64A47" w:rsidP="00A64A47">
                            <w:pPr>
                              <w:pStyle w:val="NormalWeb"/>
                              <w:spacing w:before="0" w:beforeAutospacing="0" w:after="0" w:afterAutospacing="0"/>
                              <w:jc w:val="center"/>
                              <w:rPr>
                                <w:rFonts w:asciiTheme="minorHAnsi" w:hAnsi="Calibri" w:cstheme="minorBidi"/>
                                <w:b/>
                                <w:bCs/>
                                <w:color w:val="FF0000"/>
                                <w:kern w:val="24"/>
                                <w:sz w:val="28"/>
                                <w:szCs w:val="28"/>
                                <w:lang w:val="es-ES"/>
                              </w:rPr>
                            </w:pPr>
                            <w:r>
                              <w:rPr>
                                <w:rFonts w:asciiTheme="minorHAnsi" w:hAnsi="Calibri" w:cstheme="minorBidi"/>
                                <w:b/>
                                <w:bCs/>
                                <w:color w:val="FF0000"/>
                                <w:kern w:val="24"/>
                                <w:sz w:val="28"/>
                                <w:szCs w:val="28"/>
                                <w:lang w:val="es-ES"/>
                              </w:rPr>
                              <w:t>FONVIVIENDA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9 CuadroTexto" o:spid="_x0000_s1026" type="#_x0000_t202" style="position:absolute;margin-left:248.6pt;margin-top:253.15pt;width:201.9pt;height:7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" filled="f" stroked="f">
                <v:path arrowok="t"/>
                <v:textbox>
                  <w:txbxContent>
                    <w:p w14:paraId="5D627281" w14:textId="77777777" w:rsidR="00A64A47" w:rsidRPr="00A64A47" w:rsidRDefault="00A64A47" w:rsidP="00A64A47">
                      <w:pPr>
                        <w:pStyle w:val="NormalWeb"/>
                        <w:spacing w:before="0" w:beforeAutospacing="0" w:after="0" w:afterAutospacing="0"/>
                        <w:jc w:val="center"/>
                        <w:rPr>
                          <w:sz w:val="28"/>
                          <w:szCs w:val="28"/>
                        </w:rPr>
                      </w:pPr>
                      <w:r w:rsidRPr="00A64A47">
                        <w:rPr>
                          <w:rFonts w:asciiTheme="minorHAnsi" w:hAnsi="Calibri" w:cstheme="minorBidi"/>
                          <w:b/>
                          <w:bCs/>
                          <w:color w:val="FF0000"/>
                          <w:kern w:val="24"/>
                          <w:sz w:val="28"/>
                          <w:szCs w:val="28"/>
                          <w:lang w:val="es-ES"/>
                        </w:rPr>
                        <w:t xml:space="preserve">FONDO NACIONAL DE VIVIENDA </w:t>
                      </w:r>
                    </w:p>
                    <w:p w14:paraId="5D627282" w14:textId="77777777" w:rsidR="00A64A47" w:rsidRPr="00A64A47" w:rsidRDefault="00A64A47" w:rsidP="00A64A47">
                      <w:pPr>
                        <w:pStyle w:val="NormalWeb"/>
                        <w:spacing w:before="0" w:beforeAutospacing="0" w:after="0" w:afterAutospacing="0"/>
                        <w:jc w:val="center"/>
                        <w:rPr>
                          <w:rFonts w:asciiTheme="minorHAnsi" w:hAnsi="Calibri" w:cstheme="minorBidi"/>
                          <w:b/>
                          <w:bCs/>
                          <w:color w:val="FF0000"/>
                          <w:kern w:val="24"/>
                          <w:sz w:val="28"/>
                          <w:szCs w:val="28"/>
                          <w:lang w:val="es-ES"/>
                        </w:rPr>
                      </w:pPr>
                      <w:r>
                        <w:rPr>
                          <w:rFonts w:asciiTheme="minorHAnsi" w:hAnsi="Calibri" w:cstheme="minorBidi"/>
                          <w:b/>
                          <w:bCs/>
                          <w:color w:val="FF0000"/>
                          <w:kern w:val="24"/>
                          <w:sz w:val="28"/>
                          <w:szCs w:val="28"/>
                          <w:lang w:val="es-ES"/>
                        </w:rPr>
                        <w:t>FONVIVIENDA</w:t>
                      </w:r>
                    </w:p>
                  </w:txbxContent>
                </v:textbox>
              </v:shape>
            </w:pict>
          </mc:Fallback>
        </mc:AlternateContent>
      </w:r>
      <w:r>
        <w:rPr>
          <w:noProof/>
          <w:lang w:eastAsia="es-CO"/>
        </w:rPr>
        <mc:AlternateContent>
          <mc:Choice Requires="wps">
            <w:drawing>
              <wp:anchor distT="0" distB="0" distL="114300" distR="114300" simplePos="0" relativeHeight="251683840" behindDoc="0" locked="0" layoutInCell="1" allowOverlap="1" wp14:anchorId="5D627256" wp14:editId="5D627257">
                <wp:simplePos x="0" y="0"/>
                <wp:positionH relativeFrom="column">
                  <wp:posOffset>-900430</wp:posOffset>
                </wp:positionH>
                <wp:positionV relativeFrom="paragraph">
                  <wp:posOffset>-920750</wp:posOffset>
                </wp:positionV>
                <wp:extent cx="7777480" cy="10078085"/>
                <wp:effectExtent l="0" t="0" r="0" b="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7480" cy="10078085"/>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27283" w14:textId="77777777" w:rsidR="00A64A47" w:rsidRDefault="00A64A47"/>
                          <w:p w14:paraId="5D627284" w14:textId="77777777" w:rsidR="00E510EC" w:rsidRDefault="00E510EC" w:rsidP="00A64A47">
                            <w:pPr>
                              <w:jc w:val="center"/>
                              <w:rPr>
                                <w:b/>
                                <w:sz w:val="40"/>
                                <w:szCs w:val="40"/>
                              </w:rPr>
                            </w:pPr>
                          </w:p>
                          <w:p w14:paraId="5D627285" w14:textId="77777777" w:rsidR="00CE74E4" w:rsidRDefault="00CE74E4" w:rsidP="00A64A47">
                            <w:pPr>
                              <w:jc w:val="center"/>
                              <w:rPr>
                                <w:b/>
                                <w:sz w:val="56"/>
                                <w:szCs w:val="56"/>
                              </w:rPr>
                            </w:pPr>
                            <w:r>
                              <w:rPr>
                                <w:noProof/>
                                <w:color w:val="0000FF"/>
                                <w:lang w:eastAsia="es-CO"/>
                              </w:rPr>
                              <w:drawing>
                                <wp:inline distT="0" distB="0" distL="0" distR="0" wp14:anchorId="5D627299" wp14:editId="5D62729A">
                                  <wp:extent cx="2052570" cy="635330"/>
                                  <wp:effectExtent l="0" t="0" r="5080" b="0"/>
                                  <wp:docPr id="1" name="Imagen 1" descr="Resultado de imagen para LOGOTIPO TODOS POR UN NUEVO PA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TODOS POR UN NUEVO PA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692" cy="636296"/>
                                          </a:xfrm>
                                          <a:prstGeom prst="rect">
                                            <a:avLst/>
                                          </a:prstGeom>
                                          <a:noFill/>
                                          <a:ln>
                                            <a:noFill/>
                                          </a:ln>
                                        </pic:spPr>
                                      </pic:pic>
                                    </a:graphicData>
                                  </a:graphic>
                                </wp:inline>
                              </w:drawing>
                            </w:r>
                          </w:p>
                          <w:p w14:paraId="5D627286" w14:textId="77777777" w:rsidR="00CE74E4" w:rsidRDefault="00A64A47" w:rsidP="000E3F9A">
                            <w:pPr>
                              <w:spacing w:after="0" w:line="240" w:lineRule="auto"/>
                              <w:jc w:val="center"/>
                              <w:rPr>
                                <w:b/>
                                <w:sz w:val="48"/>
                                <w:szCs w:val="48"/>
                              </w:rPr>
                            </w:pPr>
                            <w:r w:rsidRPr="00CE74E4">
                              <w:rPr>
                                <w:b/>
                                <w:sz w:val="48"/>
                                <w:szCs w:val="48"/>
                              </w:rPr>
                              <w:t xml:space="preserve">SECTOR ADMINISTRATIVO </w:t>
                            </w:r>
                          </w:p>
                          <w:p w14:paraId="5D627287" w14:textId="77777777" w:rsidR="00E510EC" w:rsidRDefault="00A64A47" w:rsidP="000E3F9A">
                            <w:pPr>
                              <w:spacing w:after="0" w:line="240" w:lineRule="auto"/>
                              <w:jc w:val="center"/>
                              <w:rPr>
                                <w:b/>
                                <w:sz w:val="48"/>
                                <w:szCs w:val="48"/>
                              </w:rPr>
                            </w:pPr>
                            <w:r w:rsidRPr="00CE74E4">
                              <w:rPr>
                                <w:b/>
                                <w:sz w:val="48"/>
                                <w:szCs w:val="48"/>
                              </w:rPr>
                              <w:t>VIVIENDA, CIUDAD Y TERRITORIO</w:t>
                            </w:r>
                          </w:p>
                          <w:p w14:paraId="5D627288" w14:textId="77777777" w:rsidR="00983C63" w:rsidRPr="00245CD6" w:rsidRDefault="00983C63" w:rsidP="00CE74E4">
                            <w:pPr>
                              <w:spacing w:after="0"/>
                              <w:jc w:val="center"/>
                              <w:rPr>
                                <w:b/>
                                <w:sz w:val="20"/>
                                <w:szCs w:val="20"/>
                              </w:rPr>
                            </w:pPr>
                          </w:p>
                          <w:p w14:paraId="5D627289" w14:textId="77777777" w:rsidR="00A64A47" w:rsidRPr="00A64A47" w:rsidRDefault="00983C63" w:rsidP="00983C63">
                            <w:pPr>
                              <w:rPr>
                                <w:b/>
                                <w:sz w:val="40"/>
                                <w:szCs w:val="40"/>
                              </w:rPr>
                            </w:pPr>
                            <w:r>
                              <w:rPr>
                                <w:b/>
                                <w:sz w:val="40"/>
                                <w:szCs w:val="40"/>
                              </w:rPr>
                              <w:t xml:space="preserve">                       </w:t>
                            </w:r>
                            <w:r w:rsidR="00AE4013" w:rsidRPr="00AE4013">
                              <w:rPr>
                                <w:noProof/>
                                <w:lang w:eastAsia="es-CO"/>
                              </w:rPr>
                              <w:drawing>
                                <wp:inline distT="0" distB="0" distL="0" distR="0" wp14:anchorId="5D62729B" wp14:editId="5D62729C">
                                  <wp:extent cx="2888070" cy="807522"/>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156" cy="809783"/>
                                          </a:xfrm>
                                          <a:prstGeom prst="rect">
                                            <a:avLst/>
                                          </a:prstGeom>
                                          <a:noFill/>
                                          <a:ln>
                                            <a:noFill/>
                                          </a:ln>
                                          <a:effectLst/>
                                          <a:extLst/>
                                        </pic:spPr>
                                      </pic:pic>
                                    </a:graphicData>
                                  </a:graphic>
                                </wp:inline>
                              </w:drawing>
                            </w:r>
                            <w:r>
                              <w:rPr>
                                <w:noProof/>
                                <w:lang w:eastAsia="es-CO"/>
                              </w:rPr>
                              <w:t xml:space="preserve">            </w:t>
                            </w:r>
                            <w:r w:rsidR="00A64A47" w:rsidRPr="00A64A47">
                              <w:rPr>
                                <w:noProof/>
                                <w:lang w:eastAsia="es-CO"/>
                              </w:rPr>
                              <w:drawing>
                                <wp:inline distT="0" distB="0" distL="0" distR="0" wp14:anchorId="5D62729D" wp14:editId="5D62729E">
                                  <wp:extent cx="1294411" cy="937386"/>
                                  <wp:effectExtent l="0" t="0" r="127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655" cy="942632"/>
                                          </a:xfrm>
                                          <a:prstGeom prst="rect">
                                            <a:avLst/>
                                          </a:prstGeom>
                                          <a:noFill/>
                                          <a:ln>
                                            <a:noFill/>
                                          </a:ln>
                                          <a:effectLst/>
                                          <a:extLst/>
                                        </pic:spPr>
                                      </pic:pic>
                                    </a:graphicData>
                                  </a:graphic>
                                </wp:inline>
                              </w:drawing>
                            </w:r>
                          </w:p>
                          <w:p w14:paraId="5D62728A" w14:textId="77777777" w:rsidR="00E510EC" w:rsidRDefault="00E510EC"/>
                          <w:p w14:paraId="5D62728B" w14:textId="77777777" w:rsidR="00983C63" w:rsidRPr="00245CD6" w:rsidRDefault="00983C63" w:rsidP="00245CD6">
                            <w:r>
                              <w:rPr>
                                <w:noProof/>
                                <w:lang w:eastAsia="es-CO"/>
                              </w:rPr>
                              <w:t xml:space="preserve">                                         </w:t>
                            </w:r>
                            <w:r w:rsidR="00245CD6">
                              <w:rPr>
                                <w:noProof/>
                                <w:lang w:eastAsia="es-CO"/>
                              </w:rPr>
                              <w:t xml:space="preserve">                            </w:t>
                            </w:r>
                            <w:r>
                              <w:rPr>
                                <w:noProof/>
                                <w:lang w:eastAsia="es-CO"/>
                              </w:rPr>
                              <w:t xml:space="preserve">  </w:t>
                            </w:r>
                            <w:r w:rsidR="00A64A47" w:rsidRPr="00A64A47">
                              <w:rPr>
                                <w:noProof/>
                                <w:lang w:eastAsia="es-CO"/>
                              </w:rPr>
                              <w:drawing>
                                <wp:inline distT="0" distB="0" distL="0" distR="0" wp14:anchorId="5D62729F" wp14:editId="5D6272A0">
                                  <wp:extent cx="1229096" cy="736271"/>
                                  <wp:effectExtent l="0" t="0" r="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413" cy="738857"/>
                                          </a:xfrm>
                                          <a:prstGeom prst="rect">
                                            <a:avLst/>
                                          </a:prstGeom>
                                          <a:noFill/>
                                          <a:ln>
                                            <a:noFill/>
                                          </a:ln>
                                          <a:effectLst/>
                                          <a:extLst/>
                                        </pic:spPr>
                                      </pic:pic>
                                    </a:graphicData>
                                  </a:graphic>
                                </wp:inline>
                              </w:drawing>
                            </w:r>
                          </w:p>
                          <w:p w14:paraId="5D62728C" w14:textId="77777777" w:rsidR="00AE4013" w:rsidRDefault="00983C63">
                            <w:r>
                              <w:t xml:space="preserve">                </w:t>
                            </w:r>
                            <w:r w:rsidR="00245CD6">
                              <w:t xml:space="preserve">         </w:t>
                            </w:r>
                            <w:r w:rsidRPr="00983C63">
                              <w:rPr>
                                <w:noProof/>
                                <w:lang w:eastAsia="es-CO"/>
                              </w:rPr>
                              <w:drawing>
                                <wp:inline distT="0" distB="0" distL="0" distR="0" wp14:anchorId="5D6272A1" wp14:editId="5D6272A2">
                                  <wp:extent cx="7573992" cy="35713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573992" cy="3571336"/>
                                          </a:xfrm>
                                          <a:prstGeom prst="ellipse">
                                            <a:avLst/>
                                          </a:prstGeom>
                                          <a:ln>
                                            <a:noFill/>
                                          </a:ln>
                                          <a:effectLst>
                                            <a:softEdge rad="112500"/>
                                          </a:effectLst>
                                        </pic:spPr>
                                      </pic:pic>
                                    </a:graphicData>
                                  </a:graphic>
                                </wp:inline>
                              </w:drawing>
                            </w:r>
                          </w:p>
                          <w:p w14:paraId="5D62728D" w14:textId="77777777" w:rsidR="00245CD6" w:rsidRPr="00E510EC" w:rsidRDefault="00245CD6" w:rsidP="001656A4">
                            <w:pPr>
                              <w:spacing w:after="0" w:line="80" w:lineRule="atLeast"/>
                              <w:jc w:val="center"/>
                              <w:rPr>
                                <w:b/>
                                <w:noProof/>
                                <w:sz w:val="44"/>
                                <w:szCs w:val="44"/>
                                <w:lang w:eastAsia="es-CO"/>
                              </w:rPr>
                            </w:pPr>
                            <w:r>
                              <w:rPr>
                                <w:b/>
                                <w:noProof/>
                                <w:sz w:val="44"/>
                                <w:szCs w:val="44"/>
                                <w:lang w:eastAsia="es-CO"/>
                              </w:rPr>
                              <w:t xml:space="preserve">  </w:t>
                            </w:r>
                            <w:r w:rsidRPr="00E510EC">
                              <w:rPr>
                                <w:b/>
                                <w:noProof/>
                                <w:sz w:val="44"/>
                                <w:szCs w:val="44"/>
                                <w:lang w:eastAsia="es-CO"/>
                              </w:rPr>
                              <w:t>PLAN ESTRATEGICO SECTORIAL</w:t>
                            </w:r>
                            <w:r w:rsidR="00C05CCA">
                              <w:rPr>
                                <w:b/>
                                <w:noProof/>
                                <w:sz w:val="44"/>
                                <w:szCs w:val="44"/>
                                <w:lang w:eastAsia="es-CO"/>
                              </w:rPr>
                              <w:t xml:space="preserve"> E INSTITUCIONAL</w:t>
                            </w:r>
                            <w:r w:rsidRPr="00E510EC">
                              <w:rPr>
                                <w:b/>
                                <w:noProof/>
                                <w:sz w:val="44"/>
                                <w:szCs w:val="44"/>
                                <w:lang w:eastAsia="es-CO"/>
                              </w:rPr>
                              <w:t xml:space="preserve"> 2017</w:t>
                            </w:r>
                          </w:p>
                          <w:p w14:paraId="5D62728E" w14:textId="77777777" w:rsidR="00245CD6" w:rsidRDefault="00245CD6" w:rsidP="001656A4">
                            <w:pPr>
                              <w:spacing w:after="0" w:line="80" w:lineRule="atLeast"/>
                            </w:pPr>
                            <w:r>
                              <w:rPr>
                                <w:b/>
                                <w:noProof/>
                                <w:sz w:val="44"/>
                                <w:szCs w:val="44"/>
                                <w:lang w:eastAsia="es-CO"/>
                              </w:rPr>
                              <w:t xml:space="preserve">                       </w:t>
                            </w:r>
                            <w:r w:rsidRPr="00E510EC">
                              <w:rPr>
                                <w:b/>
                                <w:noProof/>
                                <w:sz w:val="44"/>
                                <w:szCs w:val="44"/>
                                <w:lang w:eastAsia="es-CO"/>
                              </w:rPr>
                              <w:t>INFORME DE AVANCE PRIMER TRIMESTRE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27" type="#_x0000_t202" style="position:absolute;margin-left:-70.9pt;margin-top:-72.5pt;width:612.4pt;height:79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" fillcolor="#4bacc6 [3208]" stroked="f" strokeweight=".5pt">
                <v:path arrowok="t"/>
                <v:textbox>
                  <w:txbxContent>
                    <w:p w14:paraId="5D627283" w14:textId="77777777" w:rsidR="00A64A47" w:rsidRDefault="00A64A47"/>
                    <w:p w14:paraId="5D627284" w14:textId="77777777" w:rsidR="00E510EC" w:rsidRDefault="00E510EC" w:rsidP="00A64A47">
                      <w:pPr>
                        <w:jc w:val="center"/>
                        <w:rPr>
                          <w:b/>
                          <w:sz w:val="40"/>
                          <w:szCs w:val="40"/>
                        </w:rPr>
                      </w:pPr>
                    </w:p>
                    <w:p w14:paraId="5D627285" w14:textId="77777777" w:rsidR="00CE74E4" w:rsidRDefault="00CE74E4" w:rsidP="00A64A47">
                      <w:pPr>
                        <w:jc w:val="center"/>
                        <w:rPr>
                          <w:b/>
                          <w:sz w:val="56"/>
                          <w:szCs w:val="56"/>
                        </w:rPr>
                      </w:pPr>
                      <w:r>
                        <w:rPr>
                          <w:noProof/>
                          <w:color w:val="0000FF"/>
                          <w:lang w:eastAsia="es-CO"/>
                        </w:rPr>
                        <w:drawing>
                          <wp:inline distT="0" distB="0" distL="0" distR="0" wp14:anchorId="5D627299" wp14:editId="5D62729A">
                            <wp:extent cx="2052570" cy="635330"/>
                            <wp:effectExtent l="0" t="0" r="5080" b="0"/>
                            <wp:docPr id="1" name="Imagen 1" descr="Resultado de imagen para LOGOTIPO TODOS POR UN NUEVO PA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TODOS POR UN NUEVO PA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692" cy="636296"/>
                                    </a:xfrm>
                                    <a:prstGeom prst="rect">
                                      <a:avLst/>
                                    </a:prstGeom>
                                    <a:noFill/>
                                    <a:ln>
                                      <a:noFill/>
                                    </a:ln>
                                  </pic:spPr>
                                </pic:pic>
                              </a:graphicData>
                            </a:graphic>
                          </wp:inline>
                        </w:drawing>
                      </w:r>
                    </w:p>
                    <w:p w14:paraId="5D627286" w14:textId="77777777" w:rsidR="00CE74E4" w:rsidRDefault="00A64A47" w:rsidP="000E3F9A">
                      <w:pPr>
                        <w:spacing w:after="0" w:line="240" w:lineRule="auto"/>
                        <w:jc w:val="center"/>
                        <w:rPr>
                          <w:b/>
                          <w:sz w:val="48"/>
                          <w:szCs w:val="48"/>
                        </w:rPr>
                      </w:pPr>
                      <w:r w:rsidRPr="00CE74E4">
                        <w:rPr>
                          <w:b/>
                          <w:sz w:val="48"/>
                          <w:szCs w:val="48"/>
                        </w:rPr>
                        <w:t xml:space="preserve">SECTOR ADMINISTRATIVO </w:t>
                      </w:r>
                    </w:p>
                    <w:p w14:paraId="5D627287" w14:textId="77777777" w:rsidR="00E510EC" w:rsidRDefault="00A64A47" w:rsidP="000E3F9A">
                      <w:pPr>
                        <w:spacing w:after="0" w:line="240" w:lineRule="auto"/>
                        <w:jc w:val="center"/>
                        <w:rPr>
                          <w:b/>
                          <w:sz w:val="48"/>
                          <w:szCs w:val="48"/>
                        </w:rPr>
                      </w:pPr>
                      <w:r w:rsidRPr="00CE74E4">
                        <w:rPr>
                          <w:b/>
                          <w:sz w:val="48"/>
                          <w:szCs w:val="48"/>
                        </w:rPr>
                        <w:t>VIVIENDA, CIUDAD Y TERRITORIO</w:t>
                      </w:r>
                    </w:p>
                    <w:p w14:paraId="5D627288" w14:textId="77777777" w:rsidR="00983C63" w:rsidRPr="00245CD6" w:rsidRDefault="00983C63" w:rsidP="00CE74E4">
                      <w:pPr>
                        <w:spacing w:after="0"/>
                        <w:jc w:val="center"/>
                        <w:rPr>
                          <w:b/>
                          <w:sz w:val="20"/>
                          <w:szCs w:val="20"/>
                        </w:rPr>
                      </w:pPr>
                    </w:p>
                    <w:p w14:paraId="5D627289" w14:textId="77777777" w:rsidR="00A64A47" w:rsidRPr="00A64A47" w:rsidRDefault="00983C63" w:rsidP="00983C63">
                      <w:pPr>
                        <w:rPr>
                          <w:b/>
                          <w:sz w:val="40"/>
                          <w:szCs w:val="40"/>
                        </w:rPr>
                      </w:pPr>
                      <w:r>
                        <w:rPr>
                          <w:b/>
                          <w:sz w:val="40"/>
                          <w:szCs w:val="40"/>
                        </w:rPr>
                        <w:t xml:space="preserve">                       </w:t>
                      </w:r>
                      <w:r w:rsidR="00AE4013" w:rsidRPr="00AE4013">
                        <w:rPr>
                          <w:noProof/>
                          <w:lang w:eastAsia="es-CO"/>
                        </w:rPr>
                        <w:drawing>
                          <wp:inline distT="0" distB="0" distL="0" distR="0" wp14:anchorId="5D62729B" wp14:editId="5D62729C">
                            <wp:extent cx="2888070" cy="807522"/>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156" cy="809783"/>
                                    </a:xfrm>
                                    <a:prstGeom prst="rect">
                                      <a:avLst/>
                                    </a:prstGeom>
                                    <a:noFill/>
                                    <a:ln>
                                      <a:noFill/>
                                    </a:ln>
                                    <a:effectLst/>
                                    <a:extLst/>
                                  </pic:spPr>
                                </pic:pic>
                              </a:graphicData>
                            </a:graphic>
                          </wp:inline>
                        </w:drawing>
                      </w:r>
                      <w:r>
                        <w:rPr>
                          <w:noProof/>
                          <w:lang w:eastAsia="es-CO"/>
                        </w:rPr>
                        <w:t xml:space="preserve">            </w:t>
                      </w:r>
                      <w:r w:rsidR="00A64A47" w:rsidRPr="00A64A47">
                        <w:rPr>
                          <w:noProof/>
                          <w:lang w:eastAsia="es-CO"/>
                        </w:rPr>
                        <w:drawing>
                          <wp:inline distT="0" distB="0" distL="0" distR="0" wp14:anchorId="5D62729D" wp14:editId="5D62729E">
                            <wp:extent cx="1294411" cy="937386"/>
                            <wp:effectExtent l="0" t="0" r="127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655" cy="942632"/>
                                    </a:xfrm>
                                    <a:prstGeom prst="rect">
                                      <a:avLst/>
                                    </a:prstGeom>
                                    <a:noFill/>
                                    <a:ln>
                                      <a:noFill/>
                                    </a:ln>
                                    <a:effectLst/>
                                    <a:extLst/>
                                  </pic:spPr>
                                </pic:pic>
                              </a:graphicData>
                            </a:graphic>
                          </wp:inline>
                        </w:drawing>
                      </w:r>
                    </w:p>
                    <w:p w14:paraId="5D62728A" w14:textId="77777777" w:rsidR="00E510EC" w:rsidRDefault="00E510EC"/>
                    <w:p w14:paraId="5D62728B" w14:textId="77777777" w:rsidR="00983C63" w:rsidRPr="00245CD6" w:rsidRDefault="00983C63" w:rsidP="00245CD6">
                      <w:r>
                        <w:rPr>
                          <w:noProof/>
                          <w:lang w:eastAsia="es-CO"/>
                        </w:rPr>
                        <w:t xml:space="preserve">                                         </w:t>
                      </w:r>
                      <w:r w:rsidR="00245CD6">
                        <w:rPr>
                          <w:noProof/>
                          <w:lang w:eastAsia="es-CO"/>
                        </w:rPr>
                        <w:t xml:space="preserve">                            </w:t>
                      </w:r>
                      <w:r>
                        <w:rPr>
                          <w:noProof/>
                          <w:lang w:eastAsia="es-CO"/>
                        </w:rPr>
                        <w:t xml:space="preserve">  </w:t>
                      </w:r>
                      <w:r w:rsidR="00A64A47" w:rsidRPr="00A64A47">
                        <w:rPr>
                          <w:noProof/>
                          <w:lang w:eastAsia="es-CO"/>
                        </w:rPr>
                        <w:drawing>
                          <wp:inline distT="0" distB="0" distL="0" distR="0" wp14:anchorId="5D62729F" wp14:editId="5D6272A0">
                            <wp:extent cx="1229096" cy="736271"/>
                            <wp:effectExtent l="0" t="0" r="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413" cy="738857"/>
                                    </a:xfrm>
                                    <a:prstGeom prst="rect">
                                      <a:avLst/>
                                    </a:prstGeom>
                                    <a:noFill/>
                                    <a:ln>
                                      <a:noFill/>
                                    </a:ln>
                                    <a:effectLst/>
                                    <a:extLst/>
                                  </pic:spPr>
                                </pic:pic>
                              </a:graphicData>
                            </a:graphic>
                          </wp:inline>
                        </w:drawing>
                      </w:r>
                    </w:p>
                    <w:p w14:paraId="5D62728C" w14:textId="77777777" w:rsidR="00AE4013" w:rsidRDefault="00983C63">
                      <w:r>
                        <w:t xml:space="preserve">                </w:t>
                      </w:r>
                      <w:r w:rsidR="00245CD6">
                        <w:t xml:space="preserve">         </w:t>
                      </w:r>
                      <w:r w:rsidRPr="00983C63">
                        <w:rPr>
                          <w:noProof/>
                          <w:lang w:eastAsia="es-CO"/>
                        </w:rPr>
                        <w:drawing>
                          <wp:inline distT="0" distB="0" distL="0" distR="0" wp14:anchorId="5D6272A1" wp14:editId="5D6272A2">
                            <wp:extent cx="7573992" cy="35713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573992" cy="3571336"/>
                                    </a:xfrm>
                                    <a:prstGeom prst="ellipse">
                                      <a:avLst/>
                                    </a:prstGeom>
                                    <a:ln>
                                      <a:noFill/>
                                    </a:ln>
                                    <a:effectLst>
                                      <a:softEdge rad="112500"/>
                                    </a:effectLst>
                                  </pic:spPr>
                                </pic:pic>
                              </a:graphicData>
                            </a:graphic>
                          </wp:inline>
                        </w:drawing>
                      </w:r>
                    </w:p>
                    <w:p w14:paraId="5D62728D" w14:textId="77777777" w:rsidR="00245CD6" w:rsidRPr="00E510EC" w:rsidRDefault="00245CD6" w:rsidP="001656A4">
                      <w:pPr>
                        <w:spacing w:after="0" w:line="80" w:lineRule="atLeast"/>
                        <w:jc w:val="center"/>
                        <w:rPr>
                          <w:b/>
                          <w:noProof/>
                          <w:sz w:val="44"/>
                          <w:szCs w:val="44"/>
                          <w:lang w:eastAsia="es-CO"/>
                        </w:rPr>
                      </w:pPr>
                      <w:r>
                        <w:rPr>
                          <w:b/>
                          <w:noProof/>
                          <w:sz w:val="44"/>
                          <w:szCs w:val="44"/>
                          <w:lang w:eastAsia="es-CO"/>
                        </w:rPr>
                        <w:t xml:space="preserve">  </w:t>
                      </w:r>
                      <w:r w:rsidRPr="00E510EC">
                        <w:rPr>
                          <w:b/>
                          <w:noProof/>
                          <w:sz w:val="44"/>
                          <w:szCs w:val="44"/>
                          <w:lang w:eastAsia="es-CO"/>
                        </w:rPr>
                        <w:t>PLAN ESTRATEGICO SECTORIAL</w:t>
                      </w:r>
                      <w:r w:rsidR="00C05CCA">
                        <w:rPr>
                          <w:b/>
                          <w:noProof/>
                          <w:sz w:val="44"/>
                          <w:szCs w:val="44"/>
                          <w:lang w:eastAsia="es-CO"/>
                        </w:rPr>
                        <w:t xml:space="preserve"> E INSTITUCIONAL</w:t>
                      </w:r>
                      <w:r w:rsidRPr="00E510EC">
                        <w:rPr>
                          <w:b/>
                          <w:noProof/>
                          <w:sz w:val="44"/>
                          <w:szCs w:val="44"/>
                          <w:lang w:eastAsia="es-CO"/>
                        </w:rPr>
                        <w:t xml:space="preserve"> 2017</w:t>
                      </w:r>
                    </w:p>
                    <w:p w14:paraId="5D62728E" w14:textId="77777777" w:rsidR="00245CD6" w:rsidRDefault="00245CD6" w:rsidP="001656A4">
                      <w:pPr>
                        <w:spacing w:after="0" w:line="80" w:lineRule="atLeast"/>
                      </w:pPr>
                      <w:r>
                        <w:rPr>
                          <w:b/>
                          <w:noProof/>
                          <w:sz w:val="44"/>
                          <w:szCs w:val="44"/>
                          <w:lang w:eastAsia="es-CO"/>
                        </w:rPr>
                        <w:t xml:space="preserve">                       </w:t>
                      </w:r>
                      <w:r w:rsidRPr="00E510EC">
                        <w:rPr>
                          <w:b/>
                          <w:noProof/>
                          <w:sz w:val="44"/>
                          <w:szCs w:val="44"/>
                          <w:lang w:eastAsia="es-CO"/>
                        </w:rPr>
                        <w:t>INFORME DE AVANCE PRIMER TRIMESTRE</w:t>
                      </w:r>
                    </w:p>
                  </w:txbxContent>
                </v:textbox>
              </v:shape>
            </w:pict>
          </mc:Fallback>
        </mc:AlternateContent>
      </w:r>
      <w:r>
        <w:rPr>
          <w:noProof/>
          <w:lang w:eastAsia="es-CO"/>
        </w:rPr>
        <mc:AlternateContent>
          <mc:Choice Requires="wps">
            <w:drawing>
              <wp:anchor distT="0" distB="0" distL="114300" distR="114300" simplePos="0" relativeHeight="251681792" behindDoc="0" locked="0" layoutInCell="1" allowOverlap="1" wp14:anchorId="5D627258" wp14:editId="5D627259">
                <wp:simplePos x="0" y="0"/>
                <wp:positionH relativeFrom="column">
                  <wp:posOffset>-906780</wp:posOffset>
                </wp:positionH>
                <wp:positionV relativeFrom="paragraph">
                  <wp:posOffset>4073525</wp:posOffset>
                </wp:positionV>
                <wp:extent cx="7785100" cy="8532495"/>
                <wp:effectExtent l="0" t="0" r="25400" b="20955"/>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0" cy="8532495"/>
                        </a:xfrm>
                        <a:prstGeom prst="rect">
                          <a:avLst/>
                        </a:prstGeom>
                        <a:solidFill>
                          <a:schemeClr val="bg1"/>
                        </a:solidFill>
                        <a:ln w="6350">
                          <a:solidFill>
                            <a:prstClr val="black"/>
                          </a:solidFill>
                        </a:ln>
                        <a:effectLst/>
                      </wps:spPr>
                      <wps:txbx>
                        <w:txbxContent>
                          <w:p w14:paraId="5D62728F" w14:textId="77777777" w:rsidR="00A64A47" w:rsidRDefault="00A64A47" w:rsidP="0079265D">
                            <w:pPr>
                              <w:ind w:left="-135"/>
                              <w:jc w:val="center"/>
                            </w:pPr>
                          </w:p>
                          <w:p w14:paraId="5D627290" w14:textId="77777777" w:rsidR="00983C63" w:rsidRDefault="00983C63" w:rsidP="0079265D">
                            <w:pPr>
                              <w:ind w:left="-135"/>
                              <w:jc w:val="center"/>
                              <w:rPr>
                                <w:noProof/>
                                <w:color w:val="0000FF"/>
                                <w:lang w:eastAsia="es-CO"/>
                              </w:rPr>
                            </w:pPr>
                          </w:p>
                          <w:p w14:paraId="5D627291" w14:textId="77777777" w:rsidR="00983C63" w:rsidRDefault="00983C63" w:rsidP="0079265D">
                            <w:pPr>
                              <w:ind w:left="-135"/>
                              <w:jc w:val="center"/>
                              <w:rPr>
                                <w:noProof/>
                                <w:color w:val="0000FF"/>
                                <w:lang w:eastAsia="es-CO"/>
                              </w:rPr>
                            </w:pPr>
                          </w:p>
                          <w:p w14:paraId="5D627292" w14:textId="77777777" w:rsidR="00983C63" w:rsidRDefault="00983C63" w:rsidP="00983C63">
                            <w:pPr>
                              <w:ind w:left="-283" w:right="-81"/>
                              <w:jc w:val="center"/>
                              <w:rPr>
                                <w:noProof/>
                                <w:color w:val="0000FF"/>
                                <w:lang w:eastAsia="es-CO"/>
                              </w:rPr>
                            </w:pPr>
                            <w:r>
                              <w:rPr>
                                <w:noProof/>
                                <w:color w:val="0000FF"/>
                                <w:lang w:eastAsia="es-CO"/>
                              </w:rPr>
                              <w:t xml:space="preserve">    </w:t>
                            </w:r>
                          </w:p>
                          <w:p w14:paraId="5D627293" w14:textId="77777777" w:rsidR="00983C63" w:rsidRDefault="00983C63" w:rsidP="0079265D">
                            <w:pPr>
                              <w:ind w:left="-135"/>
                              <w:jc w:val="center"/>
                              <w:rPr>
                                <w:noProof/>
                                <w:color w:val="0000FF"/>
                                <w:lang w:eastAsia="es-CO"/>
                              </w:rPr>
                            </w:pPr>
                          </w:p>
                          <w:p w14:paraId="5D627294" w14:textId="77777777" w:rsidR="0079265D" w:rsidRDefault="0079265D" w:rsidP="0079265D">
                            <w:pPr>
                              <w:ind w:left="-135"/>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28" type="#_x0000_t202" style="position:absolute;margin-left:-71.4pt;margin-top:320.75pt;width:613pt;height:67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" fillcolor="white [3212]" strokeweight=".5pt">
                <v:path arrowok="t"/>
                <v:textbox>
                  <w:txbxContent>
                    <w:p w14:paraId="5D62728F" w14:textId="77777777" w:rsidR="00A64A47" w:rsidRDefault="00A64A47" w:rsidP="0079265D">
                      <w:pPr>
                        <w:ind w:left="-135"/>
                        <w:jc w:val="center"/>
                      </w:pPr>
                    </w:p>
                    <w:p w14:paraId="5D627290" w14:textId="77777777" w:rsidR="00983C63" w:rsidRDefault="00983C63" w:rsidP="0079265D">
                      <w:pPr>
                        <w:ind w:left="-135"/>
                        <w:jc w:val="center"/>
                        <w:rPr>
                          <w:noProof/>
                          <w:color w:val="0000FF"/>
                          <w:lang w:eastAsia="es-CO"/>
                        </w:rPr>
                      </w:pPr>
                    </w:p>
                    <w:p w14:paraId="5D627291" w14:textId="77777777" w:rsidR="00983C63" w:rsidRDefault="00983C63" w:rsidP="0079265D">
                      <w:pPr>
                        <w:ind w:left="-135"/>
                        <w:jc w:val="center"/>
                        <w:rPr>
                          <w:noProof/>
                          <w:color w:val="0000FF"/>
                          <w:lang w:eastAsia="es-CO"/>
                        </w:rPr>
                      </w:pPr>
                    </w:p>
                    <w:p w14:paraId="5D627292" w14:textId="77777777" w:rsidR="00983C63" w:rsidRDefault="00983C63" w:rsidP="00983C63">
                      <w:pPr>
                        <w:ind w:left="-283" w:right="-81"/>
                        <w:jc w:val="center"/>
                        <w:rPr>
                          <w:noProof/>
                          <w:color w:val="0000FF"/>
                          <w:lang w:eastAsia="es-CO"/>
                        </w:rPr>
                      </w:pPr>
                      <w:r>
                        <w:rPr>
                          <w:noProof/>
                          <w:color w:val="0000FF"/>
                          <w:lang w:eastAsia="es-CO"/>
                        </w:rPr>
                        <w:t xml:space="preserve">    </w:t>
                      </w:r>
                    </w:p>
                    <w:p w14:paraId="5D627293" w14:textId="77777777" w:rsidR="00983C63" w:rsidRDefault="00983C63" w:rsidP="0079265D">
                      <w:pPr>
                        <w:ind w:left="-135"/>
                        <w:jc w:val="center"/>
                        <w:rPr>
                          <w:noProof/>
                          <w:color w:val="0000FF"/>
                          <w:lang w:eastAsia="es-CO"/>
                        </w:rPr>
                      </w:pPr>
                    </w:p>
                    <w:p w14:paraId="5D627294" w14:textId="77777777" w:rsidR="0079265D" w:rsidRDefault="0079265D" w:rsidP="0079265D">
                      <w:pPr>
                        <w:ind w:left="-135"/>
                        <w:jc w:val="center"/>
                      </w:pPr>
                    </w:p>
                  </w:txbxContent>
                </v:textbox>
              </v:shape>
            </w:pict>
          </mc:Fallback>
        </mc:AlternateContent>
      </w:r>
      <w:r>
        <w:rPr>
          <w:noProof/>
          <w:lang w:eastAsia="es-CO"/>
        </w:rPr>
        <mc:AlternateContent>
          <mc:Choice Requires="wps">
            <w:drawing>
              <wp:anchor distT="0" distB="0" distL="114300" distR="114300" simplePos="0" relativeHeight="251665407" behindDoc="0" locked="0" layoutInCell="1" allowOverlap="1" wp14:anchorId="5D62725A" wp14:editId="5D62725B">
                <wp:simplePos x="0" y="0"/>
                <wp:positionH relativeFrom="column">
                  <wp:posOffset>-900430</wp:posOffset>
                </wp:positionH>
                <wp:positionV relativeFrom="paragraph">
                  <wp:posOffset>-920750</wp:posOffset>
                </wp:positionV>
                <wp:extent cx="7819390" cy="5042535"/>
                <wp:effectExtent l="0" t="0" r="0" b="5715"/>
                <wp:wrapNone/>
                <wp:docPr id="16"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9390" cy="504253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70.9pt;margin-top:-72.5pt;width:615.7pt;height:397.0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" fillcolor="#31849b [2408]" stroked="f" strokeweight="2pt">
                <v:path arrowok="t"/>
              </v:rect>
            </w:pict>
          </mc:Fallback>
        </mc:AlternateContent>
      </w:r>
      <w:r>
        <w:rPr>
          <w:noProof/>
          <w:lang w:eastAsia="es-CO"/>
        </w:rPr>
        <mc:AlternateContent>
          <mc:Choice Requires="wps">
            <w:drawing>
              <wp:anchor distT="0" distB="0" distL="114300" distR="114300" simplePos="0" relativeHeight="251670528" behindDoc="0" locked="0" layoutInCell="1" allowOverlap="1" wp14:anchorId="5D62725C" wp14:editId="5D62725D">
                <wp:simplePos x="0" y="0"/>
                <wp:positionH relativeFrom="column">
                  <wp:posOffset>-948055</wp:posOffset>
                </wp:positionH>
                <wp:positionV relativeFrom="paragraph">
                  <wp:posOffset>-3582035</wp:posOffset>
                </wp:positionV>
                <wp:extent cx="3966845" cy="2141855"/>
                <wp:effectExtent l="0" t="0" r="0" b="0"/>
                <wp:wrapNone/>
                <wp:docPr id="38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6845" cy="2141855"/>
                        </a:xfrm>
                        <a:prstGeom prst="rect">
                          <a:avLst/>
                        </a:prstGeom>
                        <a:solidFill>
                          <a:schemeClr val="tx1"/>
                        </a:solidFill>
                        <a:ln>
                          <a:noFill/>
                        </a:ln>
                        <a:effectLst/>
                        <a:extLst/>
                      </wps:spPr>
                      <wps:style>
                        <a:lnRef idx="1">
                          <a:schemeClr val="accent3"/>
                        </a:lnRef>
                        <a:fillRef idx="3">
                          <a:schemeClr val="accent3"/>
                        </a:fillRef>
                        <a:effectRef idx="2">
                          <a:schemeClr val="accent3"/>
                        </a:effectRef>
                        <a:fontRef idx="minor">
                          <a:schemeClr val="lt1"/>
                        </a:fontRef>
                      </wps:style>
                      <wps:txbx>
                        <w:txbxContent>
                          <w:p w14:paraId="5D627295" w14:textId="77777777" w:rsidR="00ED634D" w:rsidRDefault="00EA3D0B" w:rsidP="00ED634D">
                            <w:pPr>
                              <w:rPr>
                                <w:color w:val="FFFFFF" w:themeColor="background1"/>
                                <w:sz w:val="60"/>
                                <w:szCs w:val="60"/>
                              </w:rPr>
                            </w:pPr>
                            <w:r>
                              <w:rPr>
                                <w:color w:val="FFFFFF" w:themeColor="background1"/>
                                <w:sz w:val="60"/>
                                <w:szCs w:val="60"/>
                              </w:rPr>
                              <w:t xml:space="preserve">   PLAN ESTRATEGICO SECTORIAL</w:t>
                            </w:r>
                            <w:r w:rsidR="00B25047" w:rsidRPr="00096D4C">
                              <w:rPr>
                                <w:color w:val="FFFFFF" w:themeColor="background1"/>
                                <w:sz w:val="60"/>
                                <w:szCs w:val="60"/>
                              </w:rPr>
                              <w:t xml:space="preserve"> 2017 </w:t>
                            </w:r>
                          </w:p>
                          <w:p w14:paraId="5D627296" w14:textId="77777777" w:rsidR="00ED634D" w:rsidRPr="00096D4C" w:rsidRDefault="00ED634D" w:rsidP="00ED634D">
                            <w:pPr>
                              <w:rPr>
                                <w:b/>
                                <w:sz w:val="56"/>
                                <w:szCs w:val="56"/>
                              </w:rPr>
                            </w:pPr>
                            <w:r w:rsidRPr="00ED634D">
                              <w:rPr>
                                <w:color w:val="FFFFFF" w:themeColor="background1"/>
                                <w:sz w:val="60"/>
                                <w:szCs w:val="60"/>
                              </w:rPr>
                              <w:t>INFORME DE AVANCE PRIMER TRIMESTRE</w:t>
                            </w:r>
                          </w:p>
                          <w:p w14:paraId="5D627297" w14:textId="77777777" w:rsidR="00B25047" w:rsidRPr="00096D4C" w:rsidRDefault="00B25047" w:rsidP="00285F91">
                            <w:pPr>
                              <w:jc w:val="center"/>
                              <w:rPr>
                                <w:color w:val="FFFFFF" w:themeColor="background1"/>
                                <w:sz w:val="60"/>
                                <w:szCs w:val="60"/>
                              </w:rPr>
                            </w:pPr>
                          </w:p>
                        </w:txbxContent>
                      </wps:txbx>
                      <wps:bodyPr rot="0" vert="horz" wrap="square" lIns="228600" tIns="45720" rIns="2286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9" style="position:absolute;margin-left:-74.65pt;margin-top:-282.05pt;width:312.35pt;height:1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" fillcolor="black [3213]" stroked="f">
                <v:textbox inset="18pt,,18pt">
                  <w:txbxContent>
                    <w:p w14:paraId="5D627295" w14:textId="77777777" w:rsidR="00ED634D" w:rsidRDefault="00EA3D0B" w:rsidP="00ED634D">
                      <w:pPr>
                        <w:rPr>
                          <w:color w:val="FFFFFF" w:themeColor="background1"/>
                          <w:sz w:val="60"/>
                          <w:szCs w:val="60"/>
                        </w:rPr>
                      </w:pPr>
                      <w:r>
                        <w:rPr>
                          <w:color w:val="FFFFFF" w:themeColor="background1"/>
                          <w:sz w:val="60"/>
                          <w:szCs w:val="60"/>
                        </w:rPr>
                        <w:t xml:space="preserve">   PLAN ESTRATEGICO SECTORIAL</w:t>
                      </w:r>
                      <w:r w:rsidR="00B25047" w:rsidRPr="00096D4C">
                        <w:rPr>
                          <w:color w:val="FFFFFF" w:themeColor="background1"/>
                          <w:sz w:val="60"/>
                          <w:szCs w:val="60"/>
                        </w:rPr>
                        <w:t xml:space="preserve"> 2017 </w:t>
                      </w:r>
                    </w:p>
                    <w:p w14:paraId="5D627296" w14:textId="77777777" w:rsidR="00ED634D" w:rsidRPr="00096D4C" w:rsidRDefault="00ED634D" w:rsidP="00ED634D">
                      <w:pPr>
                        <w:rPr>
                          <w:b/>
                          <w:sz w:val="56"/>
                          <w:szCs w:val="56"/>
                        </w:rPr>
                      </w:pPr>
                      <w:r w:rsidRPr="00ED634D">
                        <w:rPr>
                          <w:color w:val="FFFFFF" w:themeColor="background1"/>
                          <w:sz w:val="60"/>
                          <w:szCs w:val="60"/>
                        </w:rPr>
                        <w:t>INFORME DE AVANCE PRIMER TRIMESTRE</w:t>
                      </w:r>
                    </w:p>
                    <w:p w14:paraId="5D627297" w14:textId="77777777" w:rsidR="00B25047" w:rsidRPr="00096D4C" w:rsidRDefault="00B25047" w:rsidP="00285F91">
                      <w:pPr>
                        <w:jc w:val="center"/>
                        <w:rPr>
                          <w:color w:val="FFFFFF" w:themeColor="background1"/>
                          <w:sz w:val="60"/>
                          <w:szCs w:val="60"/>
                        </w:rPr>
                      </w:pPr>
                    </w:p>
                  </w:txbxContent>
                </v:textbox>
              </v:rect>
            </w:pict>
          </mc:Fallback>
        </mc:AlternateContent>
      </w:r>
      <w:r w:rsidR="00C148A3">
        <w:br w:type="page"/>
      </w:r>
    </w:p>
    <w:p w14:paraId="5D627149" w14:textId="77777777" w:rsidR="006679FF" w:rsidRDefault="006679FF" w:rsidP="00696EE3">
      <w:pPr>
        <w:spacing w:after="0" w:line="240" w:lineRule="auto"/>
        <w:jc w:val="center"/>
      </w:pPr>
    </w:p>
    <w:p w14:paraId="5D62714A" w14:textId="77777777" w:rsidR="00983C63" w:rsidRDefault="00983C63" w:rsidP="00562536">
      <w:pPr>
        <w:spacing w:after="0" w:line="240" w:lineRule="auto"/>
        <w:jc w:val="center"/>
        <w:rPr>
          <w:b/>
          <w:sz w:val="28"/>
          <w:szCs w:val="28"/>
        </w:rPr>
      </w:pPr>
    </w:p>
    <w:p w14:paraId="5D62714B" w14:textId="77777777" w:rsidR="00983C63" w:rsidRDefault="00983C63" w:rsidP="003D4ACC">
      <w:pPr>
        <w:spacing w:after="0" w:line="240" w:lineRule="auto"/>
        <w:rPr>
          <w:b/>
          <w:sz w:val="28"/>
          <w:szCs w:val="28"/>
        </w:rPr>
      </w:pPr>
    </w:p>
    <w:p w14:paraId="5D62714C" w14:textId="77777777" w:rsidR="00983C63" w:rsidRDefault="00983C63" w:rsidP="00562536">
      <w:pPr>
        <w:spacing w:after="0" w:line="240" w:lineRule="auto"/>
        <w:jc w:val="center"/>
        <w:rPr>
          <w:b/>
          <w:sz w:val="28"/>
          <w:szCs w:val="28"/>
        </w:rPr>
      </w:pPr>
    </w:p>
    <w:p w14:paraId="5D62714D" w14:textId="77777777" w:rsidR="00562536" w:rsidRDefault="00562536" w:rsidP="00562536">
      <w:pPr>
        <w:spacing w:after="0" w:line="240" w:lineRule="auto"/>
        <w:jc w:val="center"/>
        <w:rPr>
          <w:b/>
          <w:sz w:val="28"/>
          <w:szCs w:val="28"/>
        </w:rPr>
      </w:pPr>
      <w:r>
        <w:rPr>
          <w:b/>
          <w:sz w:val="28"/>
          <w:szCs w:val="28"/>
        </w:rPr>
        <w:t>ELSA MARGARITA NOGUERA</w:t>
      </w:r>
    </w:p>
    <w:p w14:paraId="5D62714E" w14:textId="77777777" w:rsidR="00562536" w:rsidRDefault="00562536" w:rsidP="00562536">
      <w:pPr>
        <w:spacing w:after="0" w:line="240" w:lineRule="auto"/>
        <w:jc w:val="center"/>
        <w:rPr>
          <w:sz w:val="28"/>
          <w:szCs w:val="28"/>
        </w:rPr>
      </w:pPr>
      <w:r w:rsidRPr="00562536">
        <w:rPr>
          <w:sz w:val="28"/>
          <w:szCs w:val="28"/>
        </w:rPr>
        <w:t>Ministra de Vivienda, Ciudad y Territorio</w:t>
      </w:r>
    </w:p>
    <w:p w14:paraId="5D62714F" w14:textId="77777777" w:rsidR="00562536" w:rsidRDefault="00562536" w:rsidP="00562536">
      <w:pPr>
        <w:spacing w:after="0" w:line="240" w:lineRule="auto"/>
        <w:jc w:val="center"/>
        <w:rPr>
          <w:sz w:val="28"/>
          <w:szCs w:val="28"/>
        </w:rPr>
      </w:pPr>
    </w:p>
    <w:p w14:paraId="5D627150" w14:textId="77777777" w:rsidR="00421B60" w:rsidRDefault="00331D14" w:rsidP="00562536">
      <w:pPr>
        <w:spacing w:after="0" w:line="240" w:lineRule="auto"/>
        <w:jc w:val="center"/>
        <w:rPr>
          <w:sz w:val="28"/>
          <w:szCs w:val="28"/>
        </w:rPr>
      </w:pPr>
      <w:r w:rsidRPr="00331D14">
        <w:rPr>
          <w:noProof/>
          <w:sz w:val="28"/>
          <w:szCs w:val="28"/>
          <w:lang w:eastAsia="es-CO"/>
        </w:rPr>
        <w:drawing>
          <wp:inline distT="0" distB="0" distL="0" distR="0" wp14:anchorId="5D62725E" wp14:editId="5D62725F">
            <wp:extent cx="2345375" cy="558141"/>
            <wp:effectExtent l="0" t="0" r="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4727" cy="557987"/>
                    </a:xfrm>
                    <a:prstGeom prst="rect">
                      <a:avLst/>
                    </a:prstGeom>
                    <a:noFill/>
                    <a:ln>
                      <a:noFill/>
                    </a:ln>
                    <a:effectLst/>
                    <a:extLst/>
                  </pic:spPr>
                </pic:pic>
              </a:graphicData>
            </a:graphic>
          </wp:inline>
        </w:drawing>
      </w:r>
    </w:p>
    <w:p w14:paraId="5D627151" w14:textId="77777777" w:rsidR="00331D14" w:rsidRDefault="00331D14" w:rsidP="00562536">
      <w:pPr>
        <w:spacing w:after="0" w:line="240" w:lineRule="auto"/>
        <w:jc w:val="center"/>
        <w:rPr>
          <w:sz w:val="28"/>
          <w:szCs w:val="28"/>
        </w:rPr>
      </w:pPr>
    </w:p>
    <w:p w14:paraId="5D627152" w14:textId="77777777" w:rsidR="00331D14" w:rsidRDefault="00331D14" w:rsidP="00562536">
      <w:pPr>
        <w:spacing w:after="0" w:line="240" w:lineRule="auto"/>
        <w:jc w:val="center"/>
        <w:rPr>
          <w:sz w:val="28"/>
          <w:szCs w:val="28"/>
        </w:rPr>
      </w:pPr>
    </w:p>
    <w:p w14:paraId="5D627153" w14:textId="77777777" w:rsidR="00562536" w:rsidRPr="00562536" w:rsidRDefault="00E510EC" w:rsidP="00562536">
      <w:pPr>
        <w:spacing w:after="0" w:line="240" w:lineRule="auto"/>
        <w:jc w:val="center"/>
        <w:rPr>
          <w:b/>
          <w:sz w:val="28"/>
          <w:szCs w:val="28"/>
        </w:rPr>
      </w:pPr>
      <w:r>
        <w:rPr>
          <w:b/>
          <w:sz w:val="28"/>
          <w:szCs w:val="28"/>
        </w:rPr>
        <w:t xml:space="preserve">JAVIER ORLANDO MORENO MENDEZ </w:t>
      </w:r>
    </w:p>
    <w:p w14:paraId="5D627154" w14:textId="77777777" w:rsidR="00562536" w:rsidRDefault="00E510EC" w:rsidP="00562536">
      <w:pPr>
        <w:spacing w:after="0" w:line="240" w:lineRule="auto"/>
        <w:jc w:val="center"/>
        <w:rPr>
          <w:sz w:val="28"/>
          <w:szCs w:val="28"/>
        </w:rPr>
      </w:pPr>
      <w:r>
        <w:rPr>
          <w:sz w:val="28"/>
          <w:szCs w:val="28"/>
        </w:rPr>
        <w:t>Director Ejecutivo CRA</w:t>
      </w:r>
    </w:p>
    <w:p w14:paraId="5D627155" w14:textId="77777777" w:rsidR="00331D14" w:rsidRDefault="00331D14" w:rsidP="00562536">
      <w:pPr>
        <w:spacing w:after="0" w:line="240" w:lineRule="auto"/>
        <w:jc w:val="center"/>
        <w:rPr>
          <w:sz w:val="28"/>
          <w:szCs w:val="28"/>
        </w:rPr>
      </w:pPr>
    </w:p>
    <w:p w14:paraId="5D627156" w14:textId="77777777" w:rsidR="00331D14" w:rsidRDefault="00331D14" w:rsidP="00562536">
      <w:pPr>
        <w:spacing w:after="0" w:line="240" w:lineRule="auto"/>
        <w:jc w:val="center"/>
        <w:rPr>
          <w:sz w:val="28"/>
          <w:szCs w:val="28"/>
        </w:rPr>
      </w:pPr>
      <w:r w:rsidRPr="00331D14">
        <w:rPr>
          <w:noProof/>
          <w:sz w:val="28"/>
          <w:szCs w:val="28"/>
          <w:lang w:eastAsia="es-CO"/>
        </w:rPr>
        <w:drawing>
          <wp:inline distT="0" distB="0" distL="0" distR="0" wp14:anchorId="5D627260" wp14:editId="5D627261">
            <wp:extent cx="1104175" cy="665018"/>
            <wp:effectExtent l="0" t="0" r="1270" b="1905"/>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731" cy="665353"/>
                    </a:xfrm>
                    <a:prstGeom prst="rect">
                      <a:avLst/>
                    </a:prstGeom>
                    <a:noFill/>
                    <a:ln>
                      <a:noFill/>
                    </a:ln>
                    <a:effectLst/>
                    <a:extLst/>
                  </pic:spPr>
                </pic:pic>
              </a:graphicData>
            </a:graphic>
          </wp:inline>
        </w:drawing>
      </w:r>
    </w:p>
    <w:p w14:paraId="5D627157" w14:textId="77777777" w:rsidR="00562536" w:rsidRDefault="00562536" w:rsidP="00562536">
      <w:pPr>
        <w:spacing w:after="0" w:line="240" w:lineRule="auto"/>
        <w:jc w:val="center"/>
        <w:rPr>
          <w:sz w:val="28"/>
          <w:szCs w:val="28"/>
        </w:rPr>
      </w:pPr>
    </w:p>
    <w:p w14:paraId="5D627158" w14:textId="77777777" w:rsidR="00421B60" w:rsidRDefault="00421B60" w:rsidP="00562536">
      <w:pPr>
        <w:spacing w:after="0" w:line="240" w:lineRule="auto"/>
        <w:jc w:val="center"/>
        <w:rPr>
          <w:sz w:val="28"/>
          <w:szCs w:val="28"/>
        </w:rPr>
      </w:pPr>
    </w:p>
    <w:p w14:paraId="5D627159" w14:textId="77777777" w:rsidR="00562536" w:rsidRPr="00562536" w:rsidRDefault="008809C0" w:rsidP="00562536">
      <w:pPr>
        <w:spacing w:after="0" w:line="240" w:lineRule="auto"/>
        <w:jc w:val="center"/>
        <w:rPr>
          <w:b/>
          <w:sz w:val="28"/>
          <w:szCs w:val="28"/>
        </w:rPr>
      </w:pPr>
      <w:r>
        <w:rPr>
          <w:b/>
          <w:sz w:val="28"/>
          <w:szCs w:val="28"/>
        </w:rPr>
        <w:t>HELMUTH BARROS PEÑA</w:t>
      </w:r>
    </w:p>
    <w:p w14:paraId="5D62715A" w14:textId="77777777" w:rsidR="00562536" w:rsidRDefault="00A60321" w:rsidP="00562536">
      <w:pPr>
        <w:spacing w:after="0" w:line="240" w:lineRule="auto"/>
        <w:jc w:val="center"/>
        <w:rPr>
          <w:sz w:val="28"/>
          <w:szCs w:val="28"/>
        </w:rPr>
      </w:pPr>
      <w:r>
        <w:rPr>
          <w:sz w:val="28"/>
          <w:szCs w:val="28"/>
        </w:rPr>
        <w:t>Presidente FNA</w:t>
      </w:r>
    </w:p>
    <w:p w14:paraId="5D62715B" w14:textId="77777777" w:rsidR="00331D14" w:rsidRDefault="00331D14" w:rsidP="00562536">
      <w:pPr>
        <w:spacing w:after="0" w:line="240" w:lineRule="auto"/>
        <w:jc w:val="center"/>
        <w:rPr>
          <w:sz w:val="28"/>
          <w:szCs w:val="28"/>
        </w:rPr>
      </w:pPr>
    </w:p>
    <w:p w14:paraId="5D62715C" w14:textId="77777777" w:rsidR="00331D14" w:rsidRDefault="00331D14" w:rsidP="00331D14">
      <w:pPr>
        <w:spacing w:after="0" w:line="240" w:lineRule="auto"/>
        <w:jc w:val="center"/>
        <w:rPr>
          <w:sz w:val="28"/>
          <w:szCs w:val="28"/>
        </w:rPr>
      </w:pPr>
      <w:r w:rsidRPr="00331D14">
        <w:rPr>
          <w:noProof/>
          <w:sz w:val="28"/>
          <w:szCs w:val="28"/>
          <w:lang w:eastAsia="es-CO"/>
        </w:rPr>
        <w:drawing>
          <wp:inline distT="0" distB="0" distL="0" distR="0" wp14:anchorId="5D627262" wp14:editId="5D627263">
            <wp:extent cx="1312223" cy="747028"/>
            <wp:effectExtent l="0" t="0" r="254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9546" cy="751197"/>
                    </a:xfrm>
                    <a:prstGeom prst="rect">
                      <a:avLst/>
                    </a:prstGeom>
                    <a:noFill/>
                    <a:ln>
                      <a:noFill/>
                    </a:ln>
                    <a:effectLst/>
                    <a:extLst/>
                  </pic:spPr>
                </pic:pic>
              </a:graphicData>
            </a:graphic>
          </wp:inline>
        </w:drawing>
      </w:r>
    </w:p>
    <w:p w14:paraId="5D62715D" w14:textId="77777777" w:rsidR="00331D14" w:rsidRDefault="00331D14" w:rsidP="00331D14">
      <w:pPr>
        <w:spacing w:after="0" w:line="240" w:lineRule="auto"/>
        <w:jc w:val="center"/>
        <w:rPr>
          <w:sz w:val="28"/>
          <w:szCs w:val="28"/>
        </w:rPr>
      </w:pPr>
    </w:p>
    <w:p w14:paraId="5D62715E" w14:textId="77777777" w:rsidR="00331D14" w:rsidRDefault="00331D14" w:rsidP="00562536">
      <w:pPr>
        <w:spacing w:after="0" w:line="240" w:lineRule="auto"/>
        <w:jc w:val="center"/>
        <w:rPr>
          <w:sz w:val="28"/>
          <w:szCs w:val="28"/>
        </w:rPr>
      </w:pPr>
    </w:p>
    <w:p w14:paraId="5D62715F" w14:textId="77777777" w:rsidR="0055304E" w:rsidRPr="00562536" w:rsidRDefault="0055304E" w:rsidP="0055304E">
      <w:pPr>
        <w:spacing w:after="0" w:line="240" w:lineRule="auto"/>
        <w:jc w:val="center"/>
        <w:rPr>
          <w:b/>
          <w:sz w:val="28"/>
          <w:szCs w:val="28"/>
        </w:rPr>
      </w:pPr>
      <w:r>
        <w:rPr>
          <w:b/>
          <w:sz w:val="28"/>
          <w:szCs w:val="28"/>
        </w:rPr>
        <w:t xml:space="preserve">ALEJANDRO QUINTERO ROMERO </w:t>
      </w:r>
    </w:p>
    <w:p w14:paraId="5D627160" w14:textId="77777777" w:rsidR="0055304E" w:rsidRDefault="003C4F72" w:rsidP="0055304E">
      <w:pPr>
        <w:spacing w:after="0" w:line="240" w:lineRule="auto"/>
        <w:jc w:val="center"/>
        <w:rPr>
          <w:sz w:val="28"/>
          <w:szCs w:val="28"/>
        </w:rPr>
      </w:pPr>
      <w:r>
        <w:rPr>
          <w:sz w:val="28"/>
          <w:szCs w:val="28"/>
        </w:rPr>
        <w:t>Director Ejecutivo de Fonvivienda</w:t>
      </w:r>
    </w:p>
    <w:p w14:paraId="5D627161" w14:textId="77777777" w:rsidR="00331D14" w:rsidRDefault="00331D14" w:rsidP="0055304E">
      <w:pPr>
        <w:spacing w:after="0" w:line="240" w:lineRule="auto"/>
        <w:jc w:val="center"/>
        <w:rPr>
          <w:sz w:val="28"/>
          <w:szCs w:val="28"/>
        </w:rPr>
      </w:pPr>
    </w:p>
    <w:p w14:paraId="5D627162" w14:textId="77777777" w:rsidR="00331D14" w:rsidRDefault="00331D14" w:rsidP="0055304E">
      <w:pPr>
        <w:spacing w:after="0" w:line="240" w:lineRule="auto"/>
        <w:jc w:val="center"/>
        <w:rPr>
          <w:sz w:val="28"/>
          <w:szCs w:val="28"/>
        </w:rPr>
      </w:pPr>
      <w:r w:rsidRPr="00331D14">
        <w:rPr>
          <w:noProof/>
          <w:sz w:val="28"/>
          <w:szCs w:val="28"/>
          <w:lang w:eastAsia="es-CO"/>
        </w:rPr>
        <w:drawing>
          <wp:inline distT="0" distB="0" distL="0" distR="0" wp14:anchorId="5D627264" wp14:editId="5D627265">
            <wp:extent cx="2208810" cy="480951"/>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11191" cy="481469"/>
                    </a:xfrm>
                    <a:prstGeom prst="rect">
                      <a:avLst/>
                    </a:prstGeom>
                    <a:noFill/>
                    <a:ln>
                      <a:noFill/>
                    </a:ln>
                    <a:effectLst/>
                    <a:extLst/>
                  </pic:spPr>
                </pic:pic>
              </a:graphicData>
            </a:graphic>
          </wp:inline>
        </w:drawing>
      </w:r>
    </w:p>
    <w:p w14:paraId="5D627163" w14:textId="77777777" w:rsidR="0055304E" w:rsidRDefault="0055304E" w:rsidP="00562536">
      <w:pPr>
        <w:spacing w:after="0" w:line="240" w:lineRule="auto"/>
        <w:jc w:val="center"/>
        <w:rPr>
          <w:sz w:val="28"/>
          <w:szCs w:val="28"/>
        </w:rPr>
      </w:pPr>
    </w:p>
    <w:p w14:paraId="5D627164" w14:textId="77777777" w:rsidR="00562536" w:rsidRDefault="00562536" w:rsidP="00562536">
      <w:pPr>
        <w:spacing w:after="0" w:line="240" w:lineRule="auto"/>
        <w:jc w:val="center"/>
        <w:rPr>
          <w:sz w:val="28"/>
          <w:szCs w:val="28"/>
        </w:rPr>
      </w:pPr>
    </w:p>
    <w:p w14:paraId="5D627165" w14:textId="77777777" w:rsidR="00A60321" w:rsidRDefault="00A60321" w:rsidP="00A60321"/>
    <w:p w14:paraId="5D627166" w14:textId="77777777" w:rsidR="005403E3" w:rsidRPr="00651182" w:rsidRDefault="005403E3" w:rsidP="00651182">
      <w:pPr>
        <w:rPr>
          <w:rFonts w:ascii="Futura Std ExtraBold" w:hAnsi="Futura Std ExtraBold"/>
          <w:b/>
          <w:bCs/>
          <w:color w:val="961D4E"/>
          <w:kern w:val="24"/>
        </w:rPr>
      </w:pPr>
    </w:p>
    <w:p w14:paraId="5D627167" w14:textId="77777777" w:rsidR="005403E3" w:rsidRDefault="005403E3" w:rsidP="00562536">
      <w:pPr>
        <w:spacing w:after="0" w:line="240" w:lineRule="auto"/>
        <w:jc w:val="center"/>
        <w:rPr>
          <w:b/>
          <w:sz w:val="28"/>
          <w:szCs w:val="28"/>
        </w:rPr>
      </w:pPr>
    </w:p>
    <w:sdt>
      <w:sdtPr>
        <w:rPr>
          <w:rFonts w:asciiTheme="minorHAnsi" w:eastAsiaTheme="minorHAnsi" w:hAnsiTheme="minorHAnsi" w:cstheme="minorBidi"/>
          <w:b w:val="0"/>
          <w:bCs w:val="0"/>
          <w:color w:val="auto"/>
          <w:sz w:val="22"/>
          <w:szCs w:val="22"/>
          <w:lang w:val="es-ES" w:eastAsia="en-US"/>
        </w:rPr>
        <w:id w:val="-1434895445"/>
        <w:docPartObj>
          <w:docPartGallery w:val="Table of Contents"/>
          <w:docPartUnique/>
        </w:docPartObj>
      </w:sdtPr>
      <w:sdtEndPr/>
      <w:sdtContent>
        <w:p w14:paraId="5D627168" w14:textId="77777777" w:rsidR="003402BC" w:rsidRPr="00C37228" w:rsidRDefault="003402BC" w:rsidP="00C37228">
          <w:pPr>
            <w:pStyle w:val="TtulodeTDC"/>
            <w:ind w:right="-235"/>
            <w:jc w:val="center"/>
            <w:rPr>
              <w:sz w:val="32"/>
              <w:szCs w:val="32"/>
              <w:lang w:val="es-ES"/>
            </w:rPr>
          </w:pPr>
          <w:r w:rsidRPr="00C37228">
            <w:rPr>
              <w:sz w:val="32"/>
              <w:szCs w:val="32"/>
              <w:lang w:val="es-ES"/>
            </w:rPr>
            <w:t>Contenido</w:t>
          </w:r>
        </w:p>
        <w:p w14:paraId="5D627169" w14:textId="77777777" w:rsidR="00C37228" w:rsidRPr="00C37228" w:rsidRDefault="00C37228" w:rsidP="00C37228">
          <w:pPr>
            <w:rPr>
              <w:lang w:val="es-ES" w:eastAsia="es-CO"/>
            </w:rPr>
          </w:pPr>
        </w:p>
        <w:p w14:paraId="5D62716A" w14:textId="77777777" w:rsidR="007837F1" w:rsidRDefault="006A2E7B" w:rsidP="00D2106C">
          <w:pPr>
            <w:pStyle w:val="TDC1"/>
            <w:rPr>
              <w:noProof/>
              <w:lang w:val="es-CO" w:eastAsia="es-CO"/>
            </w:rPr>
          </w:pPr>
          <w:r>
            <w:fldChar w:fldCharType="begin"/>
          </w:r>
          <w:r w:rsidR="003402BC">
            <w:instrText xml:space="preserve"> TOC \o "1-3" \h \z \u </w:instrText>
          </w:r>
          <w:r>
            <w:fldChar w:fldCharType="separate"/>
          </w:r>
          <w:hyperlink w:anchor="_Toc479760828" w:history="1">
            <w:r w:rsidR="007837F1" w:rsidRPr="006575FC">
              <w:rPr>
                <w:rStyle w:val="Hipervnculo"/>
                <w:noProof/>
              </w:rPr>
              <w:t>PRESENTACIÓN</w:t>
            </w:r>
            <w:r w:rsidR="007837F1">
              <w:rPr>
                <w:noProof/>
                <w:webHidden/>
              </w:rPr>
              <w:tab/>
            </w:r>
            <w:r w:rsidR="007837F1">
              <w:rPr>
                <w:noProof/>
                <w:webHidden/>
              </w:rPr>
              <w:fldChar w:fldCharType="begin"/>
            </w:r>
            <w:r w:rsidR="007837F1">
              <w:rPr>
                <w:noProof/>
                <w:webHidden/>
              </w:rPr>
              <w:instrText xml:space="preserve"> PAGEREF _Toc479760828 \h </w:instrText>
            </w:r>
            <w:r w:rsidR="007837F1">
              <w:rPr>
                <w:noProof/>
                <w:webHidden/>
              </w:rPr>
            </w:r>
            <w:r w:rsidR="007837F1">
              <w:rPr>
                <w:noProof/>
                <w:webHidden/>
              </w:rPr>
              <w:fldChar w:fldCharType="separate"/>
            </w:r>
            <w:r w:rsidR="006673EB">
              <w:rPr>
                <w:noProof/>
                <w:webHidden/>
              </w:rPr>
              <w:t>3</w:t>
            </w:r>
            <w:r w:rsidR="007837F1">
              <w:rPr>
                <w:noProof/>
                <w:webHidden/>
              </w:rPr>
              <w:fldChar w:fldCharType="end"/>
            </w:r>
          </w:hyperlink>
        </w:p>
        <w:p w14:paraId="5D62716B" w14:textId="77777777" w:rsidR="007837F1" w:rsidRDefault="000A6EAF" w:rsidP="00D2106C">
          <w:pPr>
            <w:pStyle w:val="TDC1"/>
            <w:rPr>
              <w:noProof/>
              <w:lang w:val="es-CO" w:eastAsia="es-CO"/>
            </w:rPr>
          </w:pPr>
          <w:hyperlink w:anchor="_Toc479760829" w:history="1">
            <w:r w:rsidR="007837F1" w:rsidRPr="006575FC">
              <w:rPr>
                <w:rStyle w:val="Hipervnculo"/>
                <w:noProof/>
              </w:rPr>
              <w:t>CAPITULO I</w:t>
            </w:r>
            <w:r w:rsidR="007837F1">
              <w:rPr>
                <w:noProof/>
                <w:webHidden/>
              </w:rPr>
              <w:tab/>
            </w:r>
            <w:r w:rsidR="007837F1">
              <w:rPr>
                <w:noProof/>
                <w:webHidden/>
              </w:rPr>
              <w:fldChar w:fldCharType="begin"/>
            </w:r>
            <w:r w:rsidR="007837F1">
              <w:rPr>
                <w:noProof/>
                <w:webHidden/>
              </w:rPr>
              <w:instrText xml:space="preserve"> PAGEREF _Toc479760829 \h </w:instrText>
            </w:r>
            <w:r w:rsidR="007837F1">
              <w:rPr>
                <w:noProof/>
                <w:webHidden/>
              </w:rPr>
            </w:r>
            <w:r w:rsidR="007837F1">
              <w:rPr>
                <w:noProof/>
                <w:webHidden/>
              </w:rPr>
              <w:fldChar w:fldCharType="separate"/>
            </w:r>
            <w:r w:rsidR="006673EB">
              <w:rPr>
                <w:noProof/>
                <w:webHidden/>
              </w:rPr>
              <w:t>4</w:t>
            </w:r>
            <w:r w:rsidR="007837F1">
              <w:rPr>
                <w:noProof/>
                <w:webHidden/>
              </w:rPr>
              <w:fldChar w:fldCharType="end"/>
            </w:r>
          </w:hyperlink>
        </w:p>
        <w:p w14:paraId="5D62716C" w14:textId="77777777" w:rsidR="007837F1" w:rsidRDefault="000A6EAF" w:rsidP="00D2106C">
          <w:pPr>
            <w:pStyle w:val="TDC2"/>
            <w:rPr>
              <w:noProof/>
              <w:lang w:val="es-CO" w:eastAsia="es-CO"/>
            </w:rPr>
          </w:pPr>
          <w:hyperlink w:anchor="_Toc479760830" w:history="1">
            <w:r w:rsidR="007837F1" w:rsidRPr="006575FC">
              <w:rPr>
                <w:rStyle w:val="Hipervnculo"/>
                <w:noProof/>
              </w:rPr>
              <w:t>SECTOR ADMINISTRATIVO VIVIENDA, CIUDAD Y TERRITORIO</w:t>
            </w:r>
            <w:r w:rsidR="007837F1">
              <w:rPr>
                <w:noProof/>
                <w:webHidden/>
              </w:rPr>
              <w:tab/>
            </w:r>
            <w:r w:rsidR="00A02CC9">
              <w:rPr>
                <w:noProof/>
                <w:webHidden/>
              </w:rPr>
              <w:t>……</w:t>
            </w:r>
            <w:r w:rsidR="007837F1">
              <w:rPr>
                <w:noProof/>
                <w:webHidden/>
              </w:rPr>
              <w:fldChar w:fldCharType="begin"/>
            </w:r>
            <w:r w:rsidR="007837F1">
              <w:rPr>
                <w:noProof/>
                <w:webHidden/>
              </w:rPr>
              <w:instrText xml:space="preserve"> PAGEREF _Toc479760830 \h </w:instrText>
            </w:r>
            <w:r w:rsidR="007837F1">
              <w:rPr>
                <w:noProof/>
                <w:webHidden/>
              </w:rPr>
            </w:r>
            <w:r w:rsidR="007837F1">
              <w:rPr>
                <w:noProof/>
                <w:webHidden/>
              </w:rPr>
              <w:fldChar w:fldCharType="separate"/>
            </w:r>
            <w:r w:rsidR="006673EB">
              <w:rPr>
                <w:noProof/>
                <w:webHidden/>
              </w:rPr>
              <w:t>4</w:t>
            </w:r>
            <w:r w:rsidR="007837F1">
              <w:rPr>
                <w:noProof/>
                <w:webHidden/>
              </w:rPr>
              <w:fldChar w:fldCharType="end"/>
            </w:r>
          </w:hyperlink>
        </w:p>
        <w:p w14:paraId="5D62716D" w14:textId="77777777" w:rsidR="007837F1" w:rsidRDefault="000A6EAF" w:rsidP="00D2106C">
          <w:pPr>
            <w:pStyle w:val="TDC2"/>
            <w:rPr>
              <w:noProof/>
              <w:lang w:val="es-CO" w:eastAsia="es-CO"/>
            </w:rPr>
          </w:pPr>
          <w:hyperlink w:anchor="_Toc479760831" w:history="1">
            <w:r w:rsidR="007837F1" w:rsidRPr="006575FC">
              <w:rPr>
                <w:rStyle w:val="Hipervnculo"/>
                <w:noProof/>
              </w:rPr>
              <w:t>ESTRUCTURA DEL SECTOR</w:t>
            </w:r>
            <w:r w:rsidR="007837F1">
              <w:rPr>
                <w:noProof/>
                <w:webHidden/>
              </w:rPr>
              <w:tab/>
            </w:r>
            <w:r w:rsidR="007837F1">
              <w:rPr>
                <w:noProof/>
                <w:webHidden/>
              </w:rPr>
              <w:fldChar w:fldCharType="begin"/>
            </w:r>
            <w:r w:rsidR="007837F1">
              <w:rPr>
                <w:noProof/>
                <w:webHidden/>
              </w:rPr>
              <w:instrText xml:space="preserve"> PAGEREF _Toc479760831 \h </w:instrText>
            </w:r>
            <w:r w:rsidR="007837F1">
              <w:rPr>
                <w:noProof/>
                <w:webHidden/>
              </w:rPr>
            </w:r>
            <w:r w:rsidR="007837F1">
              <w:rPr>
                <w:noProof/>
                <w:webHidden/>
              </w:rPr>
              <w:fldChar w:fldCharType="separate"/>
            </w:r>
            <w:r w:rsidR="006673EB">
              <w:rPr>
                <w:noProof/>
                <w:webHidden/>
              </w:rPr>
              <w:t>4</w:t>
            </w:r>
            <w:r w:rsidR="007837F1">
              <w:rPr>
                <w:noProof/>
                <w:webHidden/>
              </w:rPr>
              <w:fldChar w:fldCharType="end"/>
            </w:r>
          </w:hyperlink>
        </w:p>
        <w:p w14:paraId="5D62716E" w14:textId="77777777" w:rsidR="007837F1" w:rsidRDefault="000A6EAF" w:rsidP="00D2106C">
          <w:pPr>
            <w:pStyle w:val="TDC1"/>
            <w:rPr>
              <w:noProof/>
              <w:lang w:val="es-CO" w:eastAsia="es-CO"/>
            </w:rPr>
          </w:pPr>
          <w:hyperlink w:anchor="_Toc479760832" w:history="1">
            <w:r w:rsidR="007837F1" w:rsidRPr="006575FC">
              <w:rPr>
                <w:rStyle w:val="Hipervnculo"/>
                <w:noProof/>
              </w:rPr>
              <w:t>CAPITULO II</w:t>
            </w:r>
            <w:r w:rsidR="007837F1">
              <w:rPr>
                <w:noProof/>
                <w:webHidden/>
              </w:rPr>
              <w:tab/>
            </w:r>
            <w:r w:rsidR="007837F1">
              <w:rPr>
                <w:noProof/>
                <w:webHidden/>
              </w:rPr>
              <w:fldChar w:fldCharType="begin"/>
            </w:r>
            <w:r w:rsidR="007837F1">
              <w:rPr>
                <w:noProof/>
                <w:webHidden/>
              </w:rPr>
              <w:instrText xml:space="preserve"> PAGEREF _Toc479760832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5D62716F" w14:textId="77777777" w:rsidR="007837F1" w:rsidRDefault="000A6EAF" w:rsidP="00D2106C">
          <w:pPr>
            <w:pStyle w:val="TDC2"/>
            <w:rPr>
              <w:noProof/>
              <w:lang w:val="es-CO" w:eastAsia="es-CO"/>
            </w:rPr>
          </w:pPr>
          <w:hyperlink w:anchor="_Toc479760833" w:history="1">
            <w:r w:rsidR="007837F1" w:rsidRPr="006575FC">
              <w:rPr>
                <w:rStyle w:val="Hipervnculo"/>
                <w:noProof/>
              </w:rPr>
              <w:t>PLAN  ESTRATEGICO SECTORIAL</w:t>
            </w:r>
            <w:r w:rsidR="007837F1">
              <w:rPr>
                <w:noProof/>
                <w:webHidden/>
              </w:rPr>
              <w:tab/>
            </w:r>
            <w:r w:rsidR="007837F1">
              <w:rPr>
                <w:noProof/>
                <w:webHidden/>
              </w:rPr>
              <w:fldChar w:fldCharType="begin"/>
            </w:r>
            <w:r w:rsidR="007837F1">
              <w:rPr>
                <w:noProof/>
                <w:webHidden/>
              </w:rPr>
              <w:instrText xml:space="preserve"> PAGEREF _Toc479760833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5D627170" w14:textId="77777777" w:rsidR="007837F1" w:rsidRDefault="000A6EAF">
          <w:pPr>
            <w:pStyle w:val="TDC3"/>
            <w:tabs>
              <w:tab w:val="right" w:leader="dot" w:pos="9678"/>
            </w:tabs>
            <w:rPr>
              <w:rFonts w:eastAsiaTheme="minorEastAsia"/>
              <w:noProof/>
              <w:lang w:eastAsia="es-CO"/>
            </w:rPr>
          </w:pPr>
          <w:hyperlink w:anchor="_Toc479760834" w:history="1">
            <w:r w:rsidR="007837F1" w:rsidRPr="006575FC">
              <w:rPr>
                <w:rStyle w:val="Hipervnculo"/>
                <w:noProof/>
              </w:rPr>
              <w:t>OBJETIVO GENERAL DEL  PES</w:t>
            </w:r>
            <w:r w:rsidR="007837F1">
              <w:rPr>
                <w:noProof/>
                <w:webHidden/>
              </w:rPr>
              <w:tab/>
            </w:r>
            <w:r w:rsidR="007837F1">
              <w:rPr>
                <w:noProof/>
                <w:webHidden/>
              </w:rPr>
              <w:fldChar w:fldCharType="begin"/>
            </w:r>
            <w:r w:rsidR="007837F1">
              <w:rPr>
                <w:noProof/>
                <w:webHidden/>
              </w:rPr>
              <w:instrText xml:space="preserve"> PAGEREF _Toc479760834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5D627171" w14:textId="77777777" w:rsidR="007837F1" w:rsidRDefault="000A6EAF">
          <w:pPr>
            <w:pStyle w:val="TDC3"/>
            <w:tabs>
              <w:tab w:val="right" w:leader="dot" w:pos="9678"/>
            </w:tabs>
            <w:rPr>
              <w:rFonts w:eastAsiaTheme="minorEastAsia"/>
              <w:noProof/>
              <w:lang w:eastAsia="es-CO"/>
            </w:rPr>
          </w:pPr>
          <w:hyperlink w:anchor="_Toc479760835" w:history="1">
            <w:r w:rsidR="007837F1" w:rsidRPr="006575FC">
              <w:rPr>
                <w:rStyle w:val="Hipervnculo"/>
                <w:noProof/>
              </w:rPr>
              <w:t>OBJETIVOS ESPECIFICOS DEL  PES</w:t>
            </w:r>
            <w:r w:rsidR="007837F1">
              <w:rPr>
                <w:noProof/>
                <w:webHidden/>
              </w:rPr>
              <w:tab/>
            </w:r>
            <w:r w:rsidR="007837F1">
              <w:rPr>
                <w:noProof/>
                <w:webHidden/>
              </w:rPr>
              <w:fldChar w:fldCharType="begin"/>
            </w:r>
            <w:r w:rsidR="007837F1">
              <w:rPr>
                <w:noProof/>
                <w:webHidden/>
              </w:rPr>
              <w:instrText xml:space="preserve"> PAGEREF _Toc479760835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5D627172" w14:textId="77777777" w:rsidR="007837F1" w:rsidRDefault="000A6EAF">
          <w:pPr>
            <w:pStyle w:val="TDC3"/>
            <w:tabs>
              <w:tab w:val="right" w:leader="dot" w:pos="9678"/>
            </w:tabs>
            <w:rPr>
              <w:rFonts w:eastAsiaTheme="minorEastAsia"/>
              <w:noProof/>
              <w:lang w:eastAsia="es-CO"/>
            </w:rPr>
          </w:pPr>
          <w:hyperlink w:anchor="_Toc479760836" w:history="1">
            <w:r w:rsidR="007837F1" w:rsidRPr="006575FC">
              <w:rPr>
                <w:rStyle w:val="Hipervnculo"/>
                <w:noProof/>
              </w:rPr>
              <w:t>MARCO NORMATIVO</w:t>
            </w:r>
            <w:r w:rsidR="007837F1">
              <w:rPr>
                <w:noProof/>
                <w:webHidden/>
              </w:rPr>
              <w:tab/>
            </w:r>
            <w:r w:rsidR="007837F1">
              <w:rPr>
                <w:noProof/>
                <w:webHidden/>
              </w:rPr>
              <w:fldChar w:fldCharType="begin"/>
            </w:r>
            <w:r w:rsidR="007837F1">
              <w:rPr>
                <w:noProof/>
                <w:webHidden/>
              </w:rPr>
              <w:instrText xml:space="preserve"> PAGEREF _Toc479760836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5D627173" w14:textId="77777777" w:rsidR="007837F1" w:rsidRDefault="000A6EAF">
          <w:pPr>
            <w:pStyle w:val="TDC3"/>
            <w:tabs>
              <w:tab w:val="right" w:leader="dot" w:pos="9678"/>
            </w:tabs>
            <w:rPr>
              <w:rFonts w:eastAsiaTheme="minorEastAsia"/>
              <w:noProof/>
              <w:lang w:eastAsia="es-CO"/>
            </w:rPr>
          </w:pPr>
          <w:hyperlink w:anchor="_Toc479760837" w:history="1">
            <w:r w:rsidR="007837F1" w:rsidRPr="006575FC">
              <w:rPr>
                <w:rStyle w:val="Hipervnculo"/>
                <w:noProof/>
              </w:rPr>
              <w:t>ALINEACIÓN ESTRATÉGICA</w:t>
            </w:r>
            <w:r w:rsidR="007837F1">
              <w:rPr>
                <w:noProof/>
                <w:webHidden/>
              </w:rPr>
              <w:tab/>
            </w:r>
            <w:r w:rsidR="007837F1">
              <w:rPr>
                <w:noProof/>
                <w:webHidden/>
              </w:rPr>
              <w:fldChar w:fldCharType="begin"/>
            </w:r>
            <w:r w:rsidR="007837F1">
              <w:rPr>
                <w:noProof/>
                <w:webHidden/>
              </w:rPr>
              <w:instrText xml:space="preserve"> PAGEREF _Toc479760837 \h </w:instrText>
            </w:r>
            <w:r w:rsidR="007837F1">
              <w:rPr>
                <w:noProof/>
                <w:webHidden/>
              </w:rPr>
            </w:r>
            <w:r w:rsidR="007837F1">
              <w:rPr>
                <w:noProof/>
                <w:webHidden/>
              </w:rPr>
              <w:fldChar w:fldCharType="separate"/>
            </w:r>
            <w:r w:rsidR="006673EB">
              <w:rPr>
                <w:noProof/>
                <w:webHidden/>
              </w:rPr>
              <w:t>9</w:t>
            </w:r>
            <w:r w:rsidR="007837F1">
              <w:rPr>
                <w:noProof/>
                <w:webHidden/>
              </w:rPr>
              <w:fldChar w:fldCharType="end"/>
            </w:r>
          </w:hyperlink>
        </w:p>
        <w:p w14:paraId="5D627174" w14:textId="77777777" w:rsidR="007837F1" w:rsidRDefault="000A6EAF">
          <w:pPr>
            <w:pStyle w:val="TDC3"/>
            <w:tabs>
              <w:tab w:val="right" w:leader="dot" w:pos="9678"/>
            </w:tabs>
            <w:rPr>
              <w:rFonts w:eastAsiaTheme="minorEastAsia"/>
              <w:noProof/>
              <w:lang w:eastAsia="es-CO"/>
            </w:rPr>
          </w:pPr>
          <w:hyperlink w:anchor="_Toc479760838" w:history="1">
            <w:r w:rsidR="007837F1" w:rsidRPr="006575FC">
              <w:rPr>
                <w:rStyle w:val="Hipervnculo"/>
                <w:noProof/>
              </w:rPr>
              <w:t>METODOLOGIA PARA FORMULACIÓN DEL PES</w:t>
            </w:r>
            <w:r w:rsidR="007837F1">
              <w:rPr>
                <w:noProof/>
                <w:webHidden/>
              </w:rPr>
              <w:tab/>
            </w:r>
            <w:r w:rsidR="007837F1">
              <w:rPr>
                <w:noProof/>
                <w:webHidden/>
              </w:rPr>
              <w:fldChar w:fldCharType="begin"/>
            </w:r>
            <w:r w:rsidR="007837F1">
              <w:rPr>
                <w:noProof/>
                <w:webHidden/>
              </w:rPr>
              <w:instrText xml:space="preserve"> PAGEREF _Toc479760838 \h </w:instrText>
            </w:r>
            <w:r w:rsidR="007837F1">
              <w:rPr>
                <w:noProof/>
                <w:webHidden/>
              </w:rPr>
            </w:r>
            <w:r w:rsidR="007837F1">
              <w:rPr>
                <w:noProof/>
                <w:webHidden/>
              </w:rPr>
              <w:fldChar w:fldCharType="separate"/>
            </w:r>
            <w:r w:rsidR="006673EB">
              <w:rPr>
                <w:noProof/>
                <w:webHidden/>
              </w:rPr>
              <w:t>9</w:t>
            </w:r>
            <w:r w:rsidR="007837F1">
              <w:rPr>
                <w:noProof/>
                <w:webHidden/>
              </w:rPr>
              <w:fldChar w:fldCharType="end"/>
            </w:r>
          </w:hyperlink>
        </w:p>
        <w:p w14:paraId="5D627175" w14:textId="77777777" w:rsidR="007837F1" w:rsidRDefault="000A6EAF" w:rsidP="00D2106C">
          <w:pPr>
            <w:pStyle w:val="TDC1"/>
            <w:rPr>
              <w:noProof/>
              <w:lang w:val="es-CO" w:eastAsia="es-CO"/>
            </w:rPr>
          </w:pPr>
          <w:hyperlink w:anchor="_Toc479760839" w:history="1">
            <w:r w:rsidR="007837F1" w:rsidRPr="006575FC">
              <w:rPr>
                <w:rStyle w:val="Hipervnculo"/>
                <w:noProof/>
              </w:rPr>
              <w:t>CAPITULO III</w:t>
            </w:r>
            <w:r w:rsidR="007837F1">
              <w:rPr>
                <w:noProof/>
                <w:webHidden/>
              </w:rPr>
              <w:tab/>
            </w:r>
            <w:r w:rsidR="00D2106C">
              <w:rPr>
                <w:noProof/>
                <w:webHidden/>
              </w:rPr>
              <w:t xml:space="preserve">  </w:t>
            </w:r>
            <w:r w:rsidR="007837F1">
              <w:rPr>
                <w:noProof/>
                <w:webHidden/>
              </w:rPr>
              <w:fldChar w:fldCharType="begin"/>
            </w:r>
            <w:r w:rsidR="007837F1">
              <w:rPr>
                <w:noProof/>
                <w:webHidden/>
              </w:rPr>
              <w:instrText xml:space="preserve"> PAGEREF _Toc479760839 \h </w:instrText>
            </w:r>
            <w:r w:rsidR="007837F1">
              <w:rPr>
                <w:noProof/>
                <w:webHidden/>
              </w:rPr>
            </w:r>
            <w:r w:rsidR="007837F1">
              <w:rPr>
                <w:noProof/>
                <w:webHidden/>
              </w:rPr>
              <w:fldChar w:fldCharType="separate"/>
            </w:r>
            <w:r w:rsidR="006673EB">
              <w:rPr>
                <w:noProof/>
                <w:webHidden/>
              </w:rPr>
              <w:t>11</w:t>
            </w:r>
            <w:r w:rsidR="007837F1">
              <w:rPr>
                <w:noProof/>
                <w:webHidden/>
              </w:rPr>
              <w:fldChar w:fldCharType="end"/>
            </w:r>
          </w:hyperlink>
        </w:p>
        <w:p w14:paraId="5D627176" w14:textId="77777777" w:rsidR="007837F1" w:rsidRDefault="000A6EAF" w:rsidP="00D2106C">
          <w:pPr>
            <w:pStyle w:val="TDC2"/>
            <w:rPr>
              <w:noProof/>
              <w:lang w:val="es-CO" w:eastAsia="es-CO"/>
            </w:rPr>
          </w:pPr>
          <w:hyperlink w:anchor="_Toc479760840" w:history="1">
            <w:r w:rsidR="007837F1" w:rsidRPr="006575FC">
              <w:rPr>
                <w:rStyle w:val="Hipervnculo"/>
                <w:noProof/>
              </w:rPr>
              <w:t>SEGUIMIENTO AL PLAN ESTRATEGICO SECTORIAL</w:t>
            </w:r>
            <w:r w:rsidR="007837F1">
              <w:rPr>
                <w:noProof/>
                <w:webHidden/>
              </w:rPr>
              <w:tab/>
            </w:r>
            <w:r w:rsidR="00D2106C">
              <w:rPr>
                <w:noProof/>
                <w:webHidden/>
              </w:rPr>
              <w:t>…</w:t>
            </w:r>
            <w:r w:rsidR="00A02CC9">
              <w:rPr>
                <w:noProof/>
                <w:webHidden/>
              </w:rPr>
              <w:t xml:space="preserve"> </w:t>
            </w:r>
            <w:r w:rsidR="00D2106C">
              <w:rPr>
                <w:noProof/>
                <w:webHidden/>
              </w:rPr>
              <w:t xml:space="preserve">.      </w:t>
            </w:r>
            <w:r w:rsidR="00A02CC9">
              <w:rPr>
                <w:noProof/>
                <w:webHidden/>
              </w:rPr>
              <w:t>.</w:t>
            </w:r>
            <w:r w:rsidR="007837F1">
              <w:rPr>
                <w:noProof/>
                <w:webHidden/>
              </w:rPr>
              <w:fldChar w:fldCharType="begin"/>
            </w:r>
            <w:r w:rsidR="007837F1">
              <w:rPr>
                <w:noProof/>
                <w:webHidden/>
              </w:rPr>
              <w:instrText xml:space="preserve"> PAGEREF _Toc479760840 \h </w:instrText>
            </w:r>
            <w:r w:rsidR="007837F1">
              <w:rPr>
                <w:noProof/>
                <w:webHidden/>
              </w:rPr>
            </w:r>
            <w:r w:rsidR="007837F1">
              <w:rPr>
                <w:noProof/>
                <w:webHidden/>
              </w:rPr>
              <w:fldChar w:fldCharType="separate"/>
            </w:r>
            <w:r w:rsidR="006673EB">
              <w:rPr>
                <w:noProof/>
                <w:webHidden/>
              </w:rPr>
              <w:t>11</w:t>
            </w:r>
            <w:r w:rsidR="007837F1">
              <w:rPr>
                <w:noProof/>
                <w:webHidden/>
              </w:rPr>
              <w:fldChar w:fldCharType="end"/>
            </w:r>
          </w:hyperlink>
        </w:p>
        <w:p w14:paraId="5D627177" w14:textId="77777777" w:rsidR="003402BC" w:rsidRDefault="006A2E7B">
          <w:r>
            <w:rPr>
              <w:b/>
              <w:bCs/>
              <w:lang w:val="es-ES"/>
            </w:rPr>
            <w:fldChar w:fldCharType="end"/>
          </w:r>
        </w:p>
      </w:sdtContent>
    </w:sdt>
    <w:p w14:paraId="5D627178" w14:textId="77777777" w:rsidR="0010110C" w:rsidRDefault="0010110C" w:rsidP="00B94D03">
      <w:pPr>
        <w:spacing w:after="0" w:line="240" w:lineRule="auto"/>
        <w:rPr>
          <w:b/>
          <w:sz w:val="28"/>
          <w:szCs w:val="28"/>
        </w:rPr>
      </w:pPr>
    </w:p>
    <w:p w14:paraId="5D627179" w14:textId="77777777" w:rsidR="00A2502F" w:rsidRDefault="00A2502F" w:rsidP="00B94D03">
      <w:pPr>
        <w:spacing w:after="0" w:line="240" w:lineRule="auto"/>
        <w:rPr>
          <w:b/>
          <w:sz w:val="28"/>
          <w:szCs w:val="28"/>
        </w:rPr>
      </w:pPr>
    </w:p>
    <w:p w14:paraId="5D62717A" w14:textId="77777777" w:rsidR="00A2502F" w:rsidRDefault="00A2502F" w:rsidP="00B94D03">
      <w:pPr>
        <w:spacing w:after="0" w:line="240" w:lineRule="auto"/>
        <w:rPr>
          <w:b/>
          <w:sz w:val="28"/>
          <w:szCs w:val="28"/>
        </w:rPr>
      </w:pPr>
    </w:p>
    <w:p w14:paraId="5D62717B" w14:textId="77777777" w:rsidR="0010110C" w:rsidRDefault="0010110C" w:rsidP="00B94D03">
      <w:pPr>
        <w:spacing w:after="0" w:line="240" w:lineRule="auto"/>
        <w:rPr>
          <w:b/>
          <w:sz w:val="28"/>
          <w:szCs w:val="28"/>
        </w:rPr>
      </w:pPr>
    </w:p>
    <w:p w14:paraId="5D62717C" w14:textId="77777777" w:rsidR="00A53D89" w:rsidRDefault="00A53D89" w:rsidP="00B94D03">
      <w:pPr>
        <w:spacing w:after="0" w:line="240" w:lineRule="auto"/>
        <w:rPr>
          <w:b/>
          <w:sz w:val="28"/>
          <w:szCs w:val="28"/>
        </w:rPr>
      </w:pPr>
    </w:p>
    <w:p w14:paraId="5D62717D" w14:textId="77777777" w:rsidR="00651182" w:rsidRDefault="00651182" w:rsidP="00B94D03">
      <w:pPr>
        <w:spacing w:after="0" w:line="240" w:lineRule="auto"/>
        <w:rPr>
          <w:b/>
          <w:sz w:val="28"/>
          <w:szCs w:val="28"/>
        </w:rPr>
      </w:pPr>
    </w:p>
    <w:p w14:paraId="5D62717E" w14:textId="77777777" w:rsidR="00651182" w:rsidRDefault="00651182" w:rsidP="00B94D03">
      <w:pPr>
        <w:spacing w:after="0" w:line="240" w:lineRule="auto"/>
        <w:rPr>
          <w:b/>
          <w:sz w:val="28"/>
          <w:szCs w:val="28"/>
        </w:rPr>
      </w:pPr>
    </w:p>
    <w:p w14:paraId="5D62717F" w14:textId="77777777" w:rsidR="007837F1" w:rsidRDefault="007837F1" w:rsidP="00B94D03">
      <w:pPr>
        <w:spacing w:after="0" w:line="240" w:lineRule="auto"/>
        <w:rPr>
          <w:b/>
          <w:sz w:val="28"/>
          <w:szCs w:val="28"/>
        </w:rPr>
      </w:pPr>
    </w:p>
    <w:p w14:paraId="5D627180" w14:textId="77777777" w:rsidR="007837F1" w:rsidRDefault="007837F1" w:rsidP="00B94D03">
      <w:pPr>
        <w:spacing w:after="0" w:line="240" w:lineRule="auto"/>
        <w:rPr>
          <w:b/>
          <w:sz w:val="28"/>
          <w:szCs w:val="28"/>
        </w:rPr>
      </w:pPr>
    </w:p>
    <w:p w14:paraId="5D627181" w14:textId="77777777" w:rsidR="007837F1" w:rsidRDefault="007837F1" w:rsidP="00B94D03">
      <w:pPr>
        <w:spacing w:after="0" w:line="240" w:lineRule="auto"/>
        <w:rPr>
          <w:b/>
          <w:sz w:val="28"/>
          <w:szCs w:val="28"/>
        </w:rPr>
      </w:pPr>
    </w:p>
    <w:p w14:paraId="5D627182" w14:textId="77777777" w:rsidR="007837F1" w:rsidRDefault="007837F1" w:rsidP="00B94D03">
      <w:pPr>
        <w:spacing w:after="0" w:line="240" w:lineRule="auto"/>
        <w:rPr>
          <w:b/>
          <w:sz w:val="28"/>
          <w:szCs w:val="28"/>
        </w:rPr>
      </w:pPr>
    </w:p>
    <w:p w14:paraId="5D627183" w14:textId="77777777" w:rsidR="007837F1" w:rsidRDefault="007837F1" w:rsidP="00B94D03">
      <w:pPr>
        <w:spacing w:after="0" w:line="240" w:lineRule="auto"/>
        <w:rPr>
          <w:b/>
          <w:sz w:val="28"/>
          <w:szCs w:val="28"/>
        </w:rPr>
      </w:pPr>
    </w:p>
    <w:p w14:paraId="5D627184" w14:textId="77777777" w:rsidR="007837F1" w:rsidRDefault="007837F1" w:rsidP="00B94D03">
      <w:pPr>
        <w:spacing w:after="0" w:line="240" w:lineRule="auto"/>
        <w:rPr>
          <w:b/>
          <w:sz w:val="28"/>
          <w:szCs w:val="28"/>
        </w:rPr>
      </w:pPr>
    </w:p>
    <w:p w14:paraId="5D627185" w14:textId="77777777" w:rsidR="00651182" w:rsidRDefault="00651182" w:rsidP="00B94D03">
      <w:pPr>
        <w:spacing w:after="0" w:line="240" w:lineRule="auto"/>
        <w:rPr>
          <w:b/>
          <w:sz w:val="28"/>
          <w:szCs w:val="28"/>
        </w:rPr>
      </w:pPr>
    </w:p>
    <w:p w14:paraId="5D627186" w14:textId="77777777" w:rsidR="00651182" w:rsidRDefault="00651182" w:rsidP="00B94D03">
      <w:pPr>
        <w:spacing w:after="0" w:line="240" w:lineRule="auto"/>
        <w:rPr>
          <w:b/>
          <w:sz w:val="28"/>
          <w:szCs w:val="28"/>
        </w:rPr>
      </w:pPr>
    </w:p>
    <w:p w14:paraId="5D627187" w14:textId="77777777" w:rsidR="00651182" w:rsidRDefault="00651182" w:rsidP="00B94D03">
      <w:pPr>
        <w:spacing w:after="0" w:line="240" w:lineRule="auto"/>
        <w:rPr>
          <w:b/>
          <w:sz w:val="28"/>
          <w:szCs w:val="28"/>
        </w:rPr>
      </w:pPr>
    </w:p>
    <w:p w14:paraId="5D627188" w14:textId="77777777" w:rsidR="00B117EE" w:rsidRPr="007C0DB5" w:rsidRDefault="00562C8B" w:rsidP="007C0DB5">
      <w:pPr>
        <w:pStyle w:val="Ttulo1"/>
        <w:jc w:val="center"/>
      </w:pPr>
      <w:bookmarkStart w:id="1" w:name="_Toc479760828"/>
      <w:r>
        <w:t>PRESENTACIÓN</w:t>
      </w:r>
      <w:bookmarkEnd w:id="1"/>
    </w:p>
    <w:p w14:paraId="5D627189" w14:textId="77777777" w:rsidR="00562536" w:rsidRDefault="00562536" w:rsidP="00D9243E">
      <w:pPr>
        <w:spacing w:after="0" w:line="240" w:lineRule="auto"/>
        <w:rPr>
          <w:b/>
          <w:sz w:val="28"/>
          <w:szCs w:val="28"/>
        </w:rPr>
      </w:pPr>
    </w:p>
    <w:p w14:paraId="5D62718A" w14:textId="77777777" w:rsidR="00D9243E" w:rsidRDefault="00D9243E" w:rsidP="00D9243E">
      <w:pPr>
        <w:autoSpaceDE w:val="0"/>
        <w:autoSpaceDN w:val="0"/>
        <w:adjustRightInd w:val="0"/>
        <w:spacing w:after="0" w:line="240" w:lineRule="auto"/>
        <w:jc w:val="both"/>
        <w:rPr>
          <w:rFonts w:cs="Century Gothic"/>
          <w:sz w:val="28"/>
          <w:szCs w:val="28"/>
        </w:rPr>
      </w:pPr>
      <w:r w:rsidRPr="00140862">
        <w:rPr>
          <w:rFonts w:cs="Century Gothic"/>
          <w:sz w:val="28"/>
          <w:szCs w:val="28"/>
        </w:rPr>
        <w:t>El Plan Nacio</w:t>
      </w:r>
      <w:r>
        <w:rPr>
          <w:rFonts w:cs="Century Gothic"/>
          <w:sz w:val="28"/>
          <w:szCs w:val="28"/>
        </w:rPr>
        <w:t>nal de Desarrollo</w:t>
      </w:r>
      <w:r w:rsidRPr="00140862">
        <w:rPr>
          <w:rFonts w:cs="Century Gothic"/>
          <w:sz w:val="28"/>
          <w:szCs w:val="28"/>
        </w:rPr>
        <w:t xml:space="preserve"> es el documento que define los objetivos estratégicos y los principales programas por medio de los cuales el Gobierno Nacional dará cumplimiento al mandato del Presidente de la República,</w:t>
      </w:r>
      <w:r>
        <w:rPr>
          <w:rFonts w:cs="Century Gothic"/>
          <w:sz w:val="28"/>
          <w:szCs w:val="28"/>
        </w:rPr>
        <w:t xml:space="preserve"> el cual para el periodo 2014 – 2018  tiene como fundamento tres pilares fundamentales, Paz, Equidad y Educación. Adicionalmente contempla las siguientes estrategias transversales:</w:t>
      </w:r>
    </w:p>
    <w:p w14:paraId="5D62718B" w14:textId="77777777" w:rsidR="00D9243E" w:rsidRPr="00C77E71" w:rsidRDefault="00D9243E" w:rsidP="00D9243E">
      <w:pPr>
        <w:autoSpaceDE w:val="0"/>
        <w:autoSpaceDN w:val="0"/>
        <w:adjustRightInd w:val="0"/>
        <w:spacing w:after="0" w:line="240" w:lineRule="auto"/>
        <w:jc w:val="both"/>
        <w:rPr>
          <w:rFonts w:cs="Century Gothic"/>
          <w:sz w:val="16"/>
          <w:szCs w:val="16"/>
        </w:rPr>
      </w:pPr>
    </w:p>
    <w:p w14:paraId="5D62718C"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Pr>
          <w:rFonts w:cs="Century Gothic"/>
          <w:sz w:val="28"/>
          <w:szCs w:val="28"/>
        </w:rPr>
        <w:t>I</w:t>
      </w:r>
      <w:r w:rsidRPr="00DE5A75">
        <w:rPr>
          <w:rFonts w:cs="Century Gothic"/>
          <w:sz w:val="28"/>
          <w:szCs w:val="28"/>
        </w:rPr>
        <w:t xml:space="preserve">nfraestructura </w:t>
      </w:r>
      <w:r>
        <w:rPr>
          <w:rFonts w:cs="Century Gothic"/>
          <w:sz w:val="28"/>
          <w:szCs w:val="28"/>
        </w:rPr>
        <w:t xml:space="preserve">y competitividad </w:t>
      </w:r>
      <w:r w:rsidRPr="00DE5A75">
        <w:rPr>
          <w:rFonts w:cs="Century Gothic"/>
          <w:sz w:val="28"/>
          <w:szCs w:val="28"/>
        </w:rPr>
        <w:t>estratégicas.</w:t>
      </w:r>
    </w:p>
    <w:p w14:paraId="5D62718D"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Movilidad social.</w:t>
      </w:r>
    </w:p>
    <w:p w14:paraId="5D62718E"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Transformación del campo.</w:t>
      </w:r>
    </w:p>
    <w:p w14:paraId="5D62718F"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Pr>
          <w:rFonts w:cs="Century Gothic"/>
          <w:sz w:val="28"/>
          <w:szCs w:val="28"/>
        </w:rPr>
        <w:t>Consolidación del Estado Social de Derecho</w:t>
      </w:r>
      <w:r w:rsidRPr="00DE5A75">
        <w:rPr>
          <w:rFonts w:cs="Century Gothic"/>
          <w:sz w:val="28"/>
          <w:szCs w:val="28"/>
        </w:rPr>
        <w:t>.</w:t>
      </w:r>
    </w:p>
    <w:p w14:paraId="5D627190" w14:textId="77777777" w:rsidR="00D9243E" w:rsidRPr="00C77E71"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Buen gobierno.</w:t>
      </w:r>
    </w:p>
    <w:p w14:paraId="5D627191" w14:textId="77777777" w:rsidR="00D9243E" w:rsidRDefault="00D9243E" w:rsidP="00D9243E">
      <w:pPr>
        <w:autoSpaceDE w:val="0"/>
        <w:autoSpaceDN w:val="0"/>
        <w:adjustRightInd w:val="0"/>
        <w:spacing w:after="0" w:line="240" w:lineRule="auto"/>
        <w:jc w:val="both"/>
        <w:rPr>
          <w:rFonts w:cs="Century Gothic"/>
          <w:sz w:val="28"/>
          <w:szCs w:val="28"/>
        </w:rPr>
      </w:pPr>
    </w:p>
    <w:p w14:paraId="5D627192" w14:textId="77777777" w:rsidR="00D9243E" w:rsidRDefault="00D9243E" w:rsidP="00D9243E">
      <w:pPr>
        <w:autoSpaceDE w:val="0"/>
        <w:autoSpaceDN w:val="0"/>
        <w:adjustRightInd w:val="0"/>
        <w:spacing w:after="0" w:line="240" w:lineRule="auto"/>
        <w:jc w:val="both"/>
        <w:rPr>
          <w:rFonts w:cs="Century Gothic"/>
          <w:sz w:val="28"/>
          <w:szCs w:val="28"/>
        </w:rPr>
      </w:pPr>
      <w:r w:rsidRPr="00D9243E">
        <w:rPr>
          <w:rFonts w:cs="Century Gothic"/>
          <w:sz w:val="28"/>
          <w:szCs w:val="28"/>
        </w:rPr>
        <w:t>Con el propó</w:t>
      </w:r>
      <w:r>
        <w:rPr>
          <w:rFonts w:cs="Century Gothic"/>
          <w:sz w:val="28"/>
          <w:szCs w:val="28"/>
        </w:rPr>
        <w:t>sito de integrar la planeación, la gestión y</w:t>
      </w:r>
      <w:r w:rsidRPr="00D9243E">
        <w:rPr>
          <w:rFonts w:cs="Century Gothic"/>
          <w:sz w:val="28"/>
          <w:szCs w:val="28"/>
        </w:rPr>
        <w:t xml:space="preserve"> facilitar su seguimiento, en virtud de lo establecido </w:t>
      </w:r>
      <w:r w:rsidR="00B62819">
        <w:rPr>
          <w:rFonts w:cs="Century Gothic"/>
          <w:sz w:val="28"/>
          <w:szCs w:val="28"/>
        </w:rPr>
        <w:t>en la Ley 152 de 1994 y e</w:t>
      </w:r>
      <w:r w:rsidRPr="00D9243E">
        <w:rPr>
          <w:rFonts w:cs="Century Gothic"/>
          <w:sz w:val="28"/>
          <w:szCs w:val="28"/>
        </w:rPr>
        <w:t>n el Modelo Integrado de Planeación y Gestión (Decreto 2482 de 2012) y su metodo</w:t>
      </w:r>
      <w:r>
        <w:rPr>
          <w:rFonts w:cs="Century Gothic"/>
          <w:sz w:val="28"/>
          <w:szCs w:val="28"/>
        </w:rPr>
        <w:t>logía de implementación, el</w:t>
      </w:r>
      <w:r w:rsidRPr="00D9243E">
        <w:rPr>
          <w:rFonts w:cs="Century Gothic"/>
          <w:sz w:val="28"/>
          <w:szCs w:val="28"/>
        </w:rPr>
        <w:t xml:space="preserve"> Sector </w:t>
      </w:r>
      <w:r>
        <w:rPr>
          <w:rFonts w:cs="Century Gothic"/>
          <w:sz w:val="28"/>
          <w:szCs w:val="28"/>
        </w:rPr>
        <w:t>Vivie</w:t>
      </w:r>
      <w:r w:rsidR="00E90807">
        <w:rPr>
          <w:rFonts w:cs="Century Gothic"/>
          <w:sz w:val="28"/>
          <w:szCs w:val="28"/>
        </w:rPr>
        <w:t>nda, Ciudad y Territorio formuló</w:t>
      </w:r>
      <w:r w:rsidRPr="00D9243E">
        <w:rPr>
          <w:rFonts w:cs="Century Gothic"/>
          <w:sz w:val="28"/>
          <w:szCs w:val="28"/>
        </w:rPr>
        <w:t xml:space="preserve"> un Plan Estratégico </w:t>
      </w:r>
      <w:r w:rsidR="00E90807">
        <w:rPr>
          <w:rFonts w:cs="Century Gothic"/>
          <w:sz w:val="28"/>
          <w:szCs w:val="28"/>
        </w:rPr>
        <w:t xml:space="preserve">Sectorial </w:t>
      </w:r>
      <w:r w:rsidRPr="00D9243E">
        <w:rPr>
          <w:rFonts w:cs="Century Gothic"/>
          <w:sz w:val="28"/>
          <w:szCs w:val="28"/>
        </w:rPr>
        <w:t>para el cuatrie</w:t>
      </w:r>
      <w:r w:rsidR="00B62819">
        <w:rPr>
          <w:rFonts w:cs="Century Gothic"/>
          <w:sz w:val="28"/>
          <w:szCs w:val="28"/>
        </w:rPr>
        <w:t>nio 2015 - 2018</w:t>
      </w:r>
      <w:r w:rsidRPr="00D9243E">
        <w:rPr>
          <w:rFonts w:cs="Century Gothic"/>
          <w:sz w:val="28"/>
          <w:szCs w:val="28"/>
        </w:rPr>
        <w:t>, el cual contempla las acciones a ejecutar en cada una de las Políticas de Desarrollo Administrativo.</w:t>
      </w:r>
    </w:p>
    <w:p w14:paraId="5D627193" w14:textId="77777777" w:rsidR="00D9243E" w:rsidRDefault="00D9243E" w:rsidP="00D9243E">
      <w:pPr>
        <w:autoSpaceDE w:val="0"/>
        <w:autoSpaceDN w:val="0"/>
        <w:adjustRightInd w:val="0"/>
        <w:spacing w:after="0" w:line="240" w:lineRule="auto"/>
        <w:jc w:val="both"/>
        <w:rPr>
          <w:rFonts w:ascii="Arial" w:hAnsi="Arial" w:cs="Arial"/>
          <w:color w:val="000000"/>
          <w:sz w:val="23"/>
          <w:szCs w:val="23"/>
        </w:rPr>
      </w:pPr>
    </w:p>
    <w:p w14:paraId="5D627194" w14:textId="77777777" w:rsidR="00EC3757" w:rsidRPr="00DE5A75" w:rsidRDefault="00C77E71" w:rsidP="00EC3757">
      <w:pPr>
        <w:autoSpaceDE w:val="0"/>
        <w:autoSpaceDN w:val="0"/>
        <w:adjustRightInd w:val="0"/>
        <w:spacing w:after="0" w:line="240" w:lineRule="auto"/>
        <w:jc w:val="both"/>
        <w:rPr>
          <w:rFonts w:cs="Century Gothic"/>
          <w:sz w:val="28"/>
          <w:szCs w:val="28"/>
        </w:rPr>
      </w:pPr>
      <w:r>
        <w:rPr>
          <w:rFonts w:cs="Century Gothic"/>
          <w:sz w:val="28"/>
          <w:szCs w:val="28"/>
        </w:rPr>
        <w:t>El presente docu</w:t>
      </w:r>
      <w:r w:rsidR="00B62819">
        <w:rPr>
          <w:rFonts w:cs="Century Gothic"/>
          <w:sz w:val="28"/>
          <w:szCs w:val="28"/>
        </w:rPr>
        <w:t>mento contiene la estructura del sector, el marco</w:t>
      </w:r>
      <w:r w:rsidR="00DD7B8B">
        <w:rPr>
          <w:rFonts w:cs="Century Gothic"/>
          <w:sz w:val="28"/>
          <w:szCs w:val="28"/>
        </w:rPr>
        <w:t xml:space="preserve"> </w:t>
      </w:r>
      <w:r w:rsidR="00B62819">
        <w:rPr>
          <w:rFonts w:cs="Century Gothic"/>
          <w:sz w:val="28"/>
          <w:szCs w:val="28"/>
        </w:rPr>
        <w:t>estratégico</w:t>
      </w:r>
      <w:r w:rsidR="002A5449">
        <w:rPr>
          <w:rFonts w:cs="Century Gothic"/>
          <w:sz w:val="28"/>
          <w:szCs w:val="28"/>
        </w:rPr>
        <w:t xml:space="preserve"> y  </w:t>
      </w:r>
      <w:r w:rsidR="00E90807">
        <w:rPr>
          <w:rFonts w:cs="Century Gothic"/>
          <w:sz w:val="28"/>
          <w:szCs w:val="28"/>
        </w:rPr>
        <w:t xml:space="preserve">la </w:t>
      </w:r>
      <w:r w:rsidR="002A5449">
        <w:rPr>
          <w:rFonts w:cs="Century Gothic"/>
          <w:sz w:val="28"/>
          <w:szCs w:val="28"/>
        </w:rPr>
        <w:t>metodología de trabajo aplicad</w:t>
      </w:r>
      <w:r w:rsidR="00E90807">
        <w:rPr>
          <w:rFonts w:cs="Century Gothic"/>
          <w:sz w:val="28"/>
          <w:szCs w:val="28"/>
        </w:rPr>
        <w:t>a</w:t>
      </w:r>
      <w:r w:rsidR="002A5449">
        <w:rPr>
          <w:rFonts w:cs="Century Gothic"/>
          <w:sz w:val="28"/>
          <w:szCs w:val="28"/>
        </w:rPr>
        <w:t xml:space="preserve"> en la formulación de</w:t>
      </w:r>
      <w:r w:rsidR="00D9243E">
        <w:rPr>
          <w:rFonts w:cs="Century Gothic"/>
          <w:sz w:val="28"/>
          <w:szCs w:val="28"/>
        </w:rPr>
        <w:t>l Plan Estratégico Sectorial (PES</w:t>
      </w:r>
      <w:r w:rsidR="002A5449">
        <w:rPr>
          <w:rFonts w:cs="Century Gothic"/>
          <w:sz w:val="28"/>
          <w:szCs w:val="28"/>
        </w:rPr>
        <w:t>) 2015 - 2018, así como el seguimiento y evaluación del primer trimestre vigencia 2017,</w:t>
      </w:r>
      <w:r w:rsidR="00E90807">
        <w:rPr>
          <w:rFonts w:cs="Century Gothic"/>
          <w:sz w:val="28"/>
          <w:szCs w:val="28"/>
        </w:rPr>
        <w:t xml:space="preserve"> </w:t>
      </w:r>
      <w:r w:rsidR="00D56F34">
        <w:rPr>
          <w:rFonts w:cs="Century Gothic"/>
          <w:sz w:val="28"/>
          <w:szCs w:val="28"/>
        </w:rPr>
        <w:t>en donde se observa</w:t>
      </w:r>
      <w:r w:rsidR="002A5449">
        <w:rPr>
          <w:rFonts w:cs="Century Gothic"/>
          <w:sz w:val="28"/>
          <w:szCs w:val="28"/>
        </w:rPr>
        <w:t xml:space="preserve"> el comportamiento de</w:t>
      </w:r>
      <w:r w:rsidR="00DD7B8B">
        <w:rPr>
          <w:rFonts w:cs="Century Gothic"/>
          <w:sz w:val="28"/>
          <w:szCs w:val="28"/>
        </w:rPr>
        <w:t xml:space="preserve"> </w:t>
      </w:r>
      <w:r>
        <w:rPr>
          <w:rFonts w:cs="Century Gothic"/>
          <w:sz w:val="28"/>
          <w:szCs w:val="28"/>
        </w:rPr>
        <w:t xml:space="preserve">indicadores </w:t>
      </w:r>
      <w:r w:rsidR="00EC3757" w:rsidRPr="00EC3757">
        <w:rPr>
          <w:rFonts w:cs="Century Gothic"/>
          <w:sz w:val="28"/>
          <w:szCs w:val="28"/>
        </w:rPr>
        <w:t>y</w:t>
      </w:r>
      <w:r>
        <w:rPr>
          <w:rFonts w:cs="Century Gothic"/>
          <w:sz w:val="28"/>
          <w:szCs w:val="28"/>
        </w:rPr>
        <w:t xml:space="preserve"> productos realizados</w:t>
      </w:r>
      <w:r w:rsidR="00EC3757" w:rsidRPr="00EC3757">
        <w:rPr>
          <w:rFonts w:cs="Century Gothic"/>
          <w:sz w:val="28"/>
          <w:szCs w:val="28"/>
        </w:rPr>
        <w:t>, de ac</w:t>
      </w:r>
      <w:r w:rsidR="002A5449">
        <w:rPr>
          <w:rFonts w:cs="Century Gothic"/>
          <w:sz w:val="28"/>
          <w:szCs w:val="28"/>
        </w:rPr>
        <w:t>uerdo con las metas definida</w:t>
      </w:r>
      <w:r w:rsidR="00D56F34">
        <w:rPr>
          <w:rFonts w:cs="Century Gothic"/>
          <w:sz w:val="28"/>
          <w:szCs w:val="28"/>
        </w:rPr>
        <w:t>s.</w:t>
      </w:r>
      <w:r w:rsidR="00E90807">
        <w:rPr>
          <w:rFonts w:cs="Century Gothic"/>
          <w:sz w:val="28"/>
          <w:szCs w:val="28"/>
        </w:rPr>
        <w:t xml:space="preserve"> El Plan Estratégico institucional del Ministerio forma parte del plan estratégico sectorial.</w:t>
      </w:r>
    </w:p>
    <w:p w14:paraId="5D627195" w14:textId="77777777" w:rsidR="00B117EE" w:rsidRDefault="00B117EE" w:rsidP="007C24E1">
      <w:pPr>
        <w:spacing w:after="0" w:line="240" w:lineRule="auto"/>
        <w:jc w:val="both"/>
        <w:rPr>
          <w:rFonts w:cs="Century Gothic"/>
          <w:sz w:val="28"/>
          <w:szCs w:val="28"/>
        </w:rPr>
      </w:pPr>
    </w:p>
    <w:p w14:paraId="5D627196" w14:textId="77777777" w:rsidR="005C7126" w:rsidRDefault="005C7126" w:rsidP="007C0DB5">
      <w:pPr>
        <w:pStyle w:val="Ttulo1"/>
        <w:jc w:val="center"/>
      </w:pPr>
    </w:p>
    <w:p w14:paraId="5D627197" w14:textId="77777777" w:rsidR="00B62819" w:rsidRDefault="00B62819" w:rsidP="00B62819"/>
    <w:p w14:paraId="5D627198" w14:textId="77777777" w:rsidR="00B62819" w:rsidRDefault="00B62819" w:rsidP="00B62819"/>
    <w:p w14:paraId="5D627199" w14:textId="77777777" w:rsidR="00B62819" w:rsidRDefault="00B62819" w:rsidP="00B62819"/>
    <w:p w14:paraId="5D62719A" w14:textId="77777777" w:rsidR="00B62819" w:rsidRDefault="00B62819" w:rsidP="00B62819"/>
    <w:p w14:paraId="5D62719B" w14:textId="77777777" w:rsidR="00B62819" w:rsidRPr="00B62819" w:rsidRDefault="00B62819" w:rsidP="00B62819"/>
    <w:p w14:paraId="5D62719C" w14:textId="77777777" w:rsidR="00562C8B" w:rsidRDefault="00562C8B" w:rsidP="007C0DB5">
      <w:pPr>
        <w:pStyle w:val="Ttulo1"/>
        <w:jc w:val="center"/>
      </w:pPr>
      <w:bookmarkStart w:id="2" w:name="_Toc479760829"/>
      <w:r w:rsidRPr="00562C8B">
        <w:t>CAPITULO I</w:t>
      </w:r>
      <w:bookmarkEnd w:id="2"/>
    </w:p>
    <w:p w14:paraId="5D62719D" w14:textId="77777777" w:rsidR="00BB6C71" w:rsidRDefault="00BB6C71" w:rsidP="007C0DB5">
      <w:pPr>
        <w:spacing w:after="0" w:line="240" w:lineRule="auto"/>
        <w:rPr>
          <w:b/>
          <w:sz w:val="28"/>
          <w:szCs w:val="28"/>
        </w:rPr>
      </w:pPr>
    </w:p>
    <w:p w14:paraId="5D62719E" w14:textId="77777777" w:rsidR="00BB6C71" w:rsidRDefault="00D50984" w:rsidP="009F1BA4">
      <w:pPr>
        <w:pStyle w:val="Ttulo2"/>
        <w:jc w:val="center"/>
      </w:pPr>
      <w:bookmarkStart w:id="3" w:name="_Toc479760830"/>
      <w:r>
        <w:t xml:space="preserve">SECTOR ADMINISTRATIVO </w:t>
      </w:r>
      <w:r w:rsidR="00562C8B" w:rsidRPr="007C0DB5">
        <w:t>VIVIENDA, CIUDAD Y TERRITORIO</w:t>
      </w:r>
      <w:bookmarkEnd w:id="3"/>
    </w:p>
    <w:p w14:paraId="5D62719F" w14:textId="77777777" w:rsidR="00651182" w:rsidRDefault="00651182" w:rsidP="009F1BA4">
      <w:pPr>
        <w:pStyle w:val="Ttulo2"/>
        <w:jc w:val="center"/>
      </w:pPr>
    </w:p>
    <w:p w14:paraId="5D6271A0" w14:textId="77777777" w:rsidR="009F1BA4" w:rsidRDefault="00B62819" w:rsidP="009F1BA4">
      <w:pPr>
        <w:pStyle w:val="Ttulo2"/>
      </w:pPr>
      <w:bookmarkStart w:id="4" w:name="_Toc479760831"/>
      <w:r>
        <w:t>ESTRUCTURA DEL SECTOR</w:t>
      </w:r>
      <w:bookmarkEnd w:id="4"/>
    </w:p>
    <w:p w14:paraId="5D6271A1" w14:textId="77777777" w:rsidR="009F1BA4" w:rsidRPr="009F1BA4" w:rsidRDefault="009F1BA4" w:rsidP="009F1BA4"/>
    <w:p w14:paraId="5D6271A2"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De acuerdo con la Constitución Política Nacional, la Ley 489 de 1998, la Ley 790 de 2002 y demás normas vigentes, los Ministerios son, junto con la Presidencia de la República y los Departamentos Administrativos, los organismos principales de la Administración Pública Nacional y hacen parte del Sector Central de la Rama Ejecutiva del Poder Público.</w:t>
      </w:r>
    </w:p>
    <w:p w14:paraId="5D6271A3"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5D6271A4"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Los Ministerios tienen como principales objetivos la formulación y adopción de las políticas, planes generales, programas y proyectos del Sector Administrativo que dirigen.</w:t>
      </w:r>
    </w:p>
    <w:p w14:paraId="5D6271A5"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5D6271A6"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El Sector Administrativo de Vivienda, Ciudad y Territorio está integrado por las siguientes entidades:</w:t>
      </w:r>
    </w:p>
    <w:p w14:paraId="5D6271A7"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5D6271A8"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sz w:val="28"/>
          <w:szCs w:val="28"/>
        </w:rPr>
      </w:pPr>
      <w:r w:rsidRPr="00D50984">
        <w:rPr>
          <w:rFonts w:cs="Century Gothic"/>
          <w:b/>
          <w:sz w:val="28"/>
          <w:szCs w:val="28"/>
        </w:rPr>
        <w:t>Ministerio de Vivienda, Ciudad y Territorio</w:t>
      </w:r>
      <w:r w:rsidRPr="00D50984">
        <w:rPr>
          <w:rFonts w:cs="Century Gothic"/>
          <w:sz w:val="28"/>
          <w:szCs w:val="28"/>
        </w:rPr>
        <w:t>:</w:t>
      </w:r>
    </w:p>
    <w:p w14:paraId="5D6271A9"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5D6271AA"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artículo 14 de la Ley 1444 de 2011, con objetivos y funciones escindidos del Ministerio de Ambiente, Vivienda y Desarrollo Territorial, como cabeza del Sector Administrativo de Vivienda, Ciudad y Territorio. De acuerdo con lo establecido por el Decreto 3571 de 2011, tiene por objetivo primordial lograr, en el marco de la ley y sus competencias, formular, adoptar, dirigir, coordinar y ejecutar la política pública, planes y proyectos en materia del desarrollo territorial y urbano planificado del país, la consolidación del sistema de ciudades, con patrones de uso eficiente y sostenible del suelo, teniendo en cuenta las condiciones de acceso y financiación de vivienda, y de prestación de los servicios públicos de agua potable y saneamiento básico.</w:t>
      </w:r>
    </w:p>
    <w:p w14:paraId="5D6271AB"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5D6271AC"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sz w:val="28"/>
          <w:szCs w:val="28"/>
        </w:rPr>
      </w:pPr>
      <w:r w:rsidRPr="00D50984">
        <w:rPr>
          <w:rFonts w:cs="Century Gothic"/>
          <w:b/>
          <w:sz w:val="28"/>
          <w:szCs w:val="28"/>
        </w:rPr>
        <w:lastRenderedPageBreak/>
        <w:t>Comisión de Regulación de Agua Potable y Saneamiento Básico (CRA</w:t>
      </w:r>
      <w:r w:rsidRPr="00D50984">
        <w:rPr>
          <w:rFonts w:cs="Century Gothic"/>
          <w:sz w:val="28"/>
          <w:szCs w:val="28"/>
        </w:rPr>
        <w:t xml:space="preserve">): </w:t>
      </w:r>
    </w:p>
    <w:p w14:paraId="5D6271AD"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5D6271AE"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Mediante la Ley 142 de 1994 numeral 69.1 del artículo 69, se creó la Comisión de Regulación de Agua Potable y Saneamiento Básico como una Unidad Administrativa Especial, con autonomía administrativa, técnica y patrimonial, adscrita al Ministerio de Desarrollo Económico.  Posteriormente, el artículo 3 del Decreto 3571 de 2011, incorporó la CRA al Sector Administrativo de Vivienda, Ciudad y Territorio. De acuerdo con lo establecido por la Ley 142 de 1994, la CRA tiene como función especial “Promover la competencia entre quienes presten los servicios de agua potable y saneamiento básico o regular los monopolios en la prestación de tales servicios, cuando la competencia no sea posible, todo ello con el propósito de que las operaciones de los monopolistas y de los competidores sean económicamente eficientes, se prevenga el abuso de posiciones dominantes y se produzcan servicios de calidad. La comisión podrá adoptar reglas de comportamiento diferencial, según la posición de las empresas en el mercado” y “Establecer, por vía general, en qué eventos es necesario que la realización de obras, instalaciones y operación de equipos destinados a la prestación de servicios de acueducto, alcantarillado y aseo se sometan a normas técnicas y adoptar las medidas necesarias para que se apliquen las normas técnicas sobre calidad de agua potable que establezca el Ministerio de Salud, en tal forma que se fortalezcan los mecanismos de control de calidad de agua potable por parte de las entidades competentes”.</w:t>
      </w:r>
    </w:p>
    <w:p w14:paraId="5D6271AF"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5D6271B0" w14:textId="77777777" w:rsidR="00D50984" w:rsidRPr="00D50984" w:rsidRDefault="00D50984" w:rsidP="00D50984">
      <w:pPr>
        <w:pStyle w:val="Prrafodelista"/>
        <w:numPr>
          <w:ilvl w:val="0"/>
          <w:numId w:val="9"/>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 Vivienda (Fonvivienda): </w:t>
      </w:r>
    </w:p>
    <w:p w14:paraId="5D6271B1"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5D6271B2"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Decreto 555 de 2003, tiene como objetivos consolidar el Sistema Nacional de Información de Vivienda y ejecutar las políticas del Gobierno Nacional en materia de vivienda de interés social urbana, en particular aquellas orientadas a la descentralización territorial de la inversión de los recursos destinados a vivienda de interés social, administrando: Los recursos asignados en el Presupuesto General de la Nación en inversión para vivienda de interés social urbana; los recursos que se apropien para la formulación, organización, promoción, desarrollo, mantenimiento y consolidación del Sistema Nacional de Información de Vivienda y en general los bienes y recursos asignados.</w:t>
      </w:r>
    </w:p>
    <w:p w14:paraId="5D6271B3"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5D6271B4"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b/>
          <w:sz w:val="28"/>
          <w:szCs w:val="28"/>
        </w:rPr>
      </w:pPr>
      <w:r w:rsidRPr="00D50984">
        <w:rPr>
          <w:rFonts w:cs="Century Gothic"/>
          <w:b/>
          <w:sz w:val="28"/>
          <w:szCs w:val="28"/>
        </w:rPr>
        <w:lastRenderedPageBreak/>
        <w:t xml:space="preserve">Fondo Nacional del Ahorro (FNA): </w:t>
      </w:r>
    </w:p>
    <w:p w14:paraId="5D6271B5" w14:textId="77777777" w:rsidR="00DD7B8B" w:rsidRPr="00D50984" w:rsidRDefault="00DD7B8B" w:rsidP="00DD7B8B">
      <w:pPr>
        <w:pStyle w:val="Prrafodelista"/>
        <w:autoSpaceDE w:val="0"/>
        <w:autoSpaceDN w:val="0"/>
        <w:adjustRightInd w:val="0"/>
        <w:spacing w:after="0" w:line="240" w:lineRule="auto"/>
        <w:jc w:val="both"/>
        <w:rPr>
          <w:rFonts w:cs="Century Gothic"/>
          <w:b/>
          <w:sz w:val="28"/>
          <w:szCs w:val="28"/>
        </w:rPr>
      </w:pPr>
    </w:p>
    <w:p w14:paraId="5D6271B6" w14:textId="77777777" w:rsidR="00BB6C71" w:rsidRPr="00BB6C71" w:rsidRDefault="00D50984" w:rsidP="00B62819">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Es un establecimiento público creado mediante el Decreto Ley 3118 de 1968, y transformado mediante la Ley 432 de 1998 en Empresa Industrial y Comercial del Estado de carácter financiero del orden nacional, organizado como establecimiento de crédito de naturaleza especial, con personería jurídica, autonomía administrativa y capital independiente, y con régimen presupuestal y de personal de las empresas de esta clase. De acuerdo con el Decreto 3571, está vinculado al Sector Administrativo de Vivienda, Ciudad y Territorio. Tiene como objeto Administrar de manera eficiente las cesantías y contribuir a la solución del problema de vivienda y de educación de los afiliados, con el fin de mejorar su calidad de vida, convirtiéndose en una alter</w:t>
      </w:r>
      <w:r w:rsidR="00B62819">
        <w:rPr>
          <w:rFonts w:cs="Century Gothic"/>
          <w:sz w:val="28"/>
          <w:szCs w:val="28"/>
        </w:rPr>
        <w:t>nativa de capitalización social.</w:t>
      </w:r>
    </w:p>
    <w:p w14:paraId="5D6271B7" w14:textId="77777777" w:rsidR="00562536" w:rsidRDefault="00562536" w:rsidP="00696EE3">
      <w:pPr>
        <w:spacing w:after="0" w:line="240" w:lineRule="auto"/>
        <w:jc w:val="center"/>
        <w:rPr>
          <w:b/>
          <w:sz w:val="28"/>
          <w:szCs w:val="28"/>
        </w:rPr>
      </w:pPr>
    </w:p>
    <w:p w14:paraId="5D6271B8" w14:textId="77777777" w:rsidR="00562536" w:rsidRDefault="00562536" w:rsidP="00696EE3">
      <w:pPr>
        <w:spacing w:after="0" w:line="240" w:lineRule="auto"/>
        <w:jc w:val="center"/>
        <w:rPr>
          <w:b/>
          <w:sz w:val="28"/>
          <w:szCs w:val="28"/>
        </w:rPr>
      </w:pPr>
    </w:p>
    <w:p w14:paraId="5D6271B9" w14:textId="77777777" w:rsidR="00DA1CFF" w:rsidRDefault="00DA1CFF" w:rsidP="000F26FD">
      <w:pPr>
        <w:spacing w:after="0" w:line="240" w:lineRule="auto"/>
        <w:rPr>
          <w:b/>
          <w:sz w:val="28"/>
          <w:szCs w:val="28"/>
        </w:rPr>
      </w:pPr>
    </w:p>
    <w:p w14:paraId="5D6271BA" w14:textId="77777777" w:rsidR="00562536" w:rsidRDefault="00562536" w:rsidP="00696EE3">
      <w:pPr>
        <w:spacing w:after="0" w:line="240" w:lineRule="auto"/>
        <w:jc w:val="center"/>
        <w:rPr>
          <w:b/>
          <w:sz w:val="28"/>
          <w:szCs w:val="28"/>
        </w:rPr>
      </w:pPr>
    </w:p>
    <w:p w14:paraId="5D6271BB" w14:textId="77777777" w:rsidR="00562536" w:rsidRDefault="00562536" w:rsidP="00696EE3">
      <w:pPr>
        <w:spacing w:after="0" w:line="240" w:lineRule="auto"/>
        <w:jc w:val="center"/>
        <w:rPr>
          <w:b/>
          <w:sz w:val="28"/>
          <w:szCs w:val="28"/>
        </w:rPr>
      </w:pPr>
    </w:p>
    <w:p w14:paraId="5D6271BC" w14:textId="77777777" w:rsidR="00562536" w:rsidRDefault="00562536" w:rsidP="00696EE3">
      <w:pPr>
        <w:spacing w:after="0" w:line="240" w:lineRule="auto"/>
        <w:jc w:val="center"/>
        <w:rPr>
          <w:b/>
          <w:sz w:val="28"/>
          <w:szCs w:val="28"/>
        </w:rPr>
      </w:pPr>
    </w:p>
    <w:p w14:paraId="5D6271BD" w14:textId="77777777" w:rsidR="00562536" w:rsidRDefault="00562536" w:rsidP="00696EE3">
      <w:pPr>
        <w:spacing w:after="0" w:line="240" w:lineRule="auto"/>
        <w:jc w:val="center"/>
        <w:rPr>
          <w:b/>
          <w:sz w:val="28"/>
          <w:szCs w:val="28"/>
        </w:rPr>
      </w:pPr>
    </w:p>
    <w:p w14:paraId="5D6271BE" w14:textId="77777777" w:rsidR="00562536" w:rsidRDefault="00562536" w:rsidP="00696EE3">
      <w:pPr>
        <w:spacing w:after="0" w:line="240" w:lineRule="auto"/>
        <w:jc w:val="center"/>
        <w:rPr>
          <w:b/>
          <w:sz w:val="28"/>
          <w:szCs w:val="28"/>
        </w:rPr>
      </w:pPr>
    </w:p>
    <w:p w14:paraId="5D6271BF" w14:textId="77777777" w:rsidR="00562536" w:rsidRDefault="00562536" w:rsidP="00696EE3">
      <w:pPr>
        <w:spacing w:after="0" w:line="240" w:lineRule="auto"/>
        <w:jc w:val="center"/>
        <w:rPr>
          <w:b/>
          <w:sz w:val="28"/>
          <w:szCs w:val="28"/>
        </w:rPr>
      </w:pPr>
    </w:p>
    <w:p w14:paraId="5D6271C0" w14:textId="77777777" w:rsidR="00562536" w:rsidRDefault="00562536" w:rsidP="00696EE3">
      <w:pPr>
        <w:spacing w:after="0" w:line="240" w:lineRule="auto"/>
        <w:jc w:val="center"/>
        <w:rPr>
          <w:b/>
          <w:sz w:val="28"/>
          <w:szCs w:val="28"/>
        </w:rPr>
      </w:pPr>
    </w:p>
    <w:p w14:paraId="5D6271C1" w14:textId="77777777" w:rsidR="00562536" w:rsidRDefault="00562536" w:rsidP="00696EE3">
      <w:pPr>
        <w:spacing w:after="0" w:line="240" w:lineRule="auto"/>
        <w:jc w:val="center"/>
        <w:rPr>
          <w:b/>
          <w:sz w:val="28"/>
          <w:szCs w:val="28"/>
        </w:rPr>
      </w:pPr>
    </w:p>
    <w:p w14:paraId="5D6271C2" w14:textId="77777777" w:rsidR="00562536" w:rsidRDefault="00562536" w:rsidP="00696EE3">
      <w:pPr>
        <w:spacing w:after="0" w:line="240" w:lineRule="auto"/>
        <w:jc w:val="center"/>
        <w:rPr>
          <w:b/>
          <w:sz w:val="28"/>
          <w:szCs w:val="28"/>
        </w:rPr>
      </w:pPr>
    </w:p>
    <w:p w14:paraId="5D6271C3" w14:textId="77777777" w:rsidR="00562536" w:rsidRDefault="00562536" w:rsidP="00696EE3">
      <w:pPr>
        <w:spacing w:after="0" w:line="240" w:lineRule="auto"/>
        <w:jc w:val="center"/>
        <w:rPr>
          <w:b/>
          <w:sz w:val="28"/>
          <w:szCs w:val="28"/>
        </w:rPr>
      </w:pPr>
    </w:p>
    <w:p w14:paraId="5D6271C4" w14:textId="77777777" w:rsidR="00562536" w:rsidRDefault="00562536" w:rsidP="00696EE3">
      <w:pPr>
        <w:spacing w:after="0" w:line="240" w:lineRule="auto"/>
        <w:jc w:val="center"/>
        <w:rPr>
          <w:b/>
          <w:sz w:val="28"/>
          <w:szCs w:val="28"/>
        </w:rPr>
      </w:pPr>
    </w:p>
    <w:p w14:paraId="5D6271C5" w14:textId="77777777" w:rsidR="00562536" w:rsidRDefault="00562536" w:rsidP="00696EE3">
      <w:pPr>
        <w:spacing w:after="0" w:line="240" w:lineRule="auto"/>
        <w:jc w:val="center"/>
        <w:rPr>
          <w:b/>
          <w:sz w:val="28"/>
          <w:szCs w:val="28"/>
        </w:rPr>
      </w:pPr>
    </w:p>
    <w:p w14:paraId="5D6271C6" w14:textId="77777777" w:rsidR="00562536" w:rsidRDefault="00562536" w:rsidP="00696EE3">
      <w:pPr>
        <w:spacing w:after="0" w:line="240" w:lineRule="auto"/>
        <w:jc w:val="center"/>
        <w:rPr>
          <w:b/>
          <w:sz w:val="28"/>
          <w:szCs w:val="28"/>
        </w:rPr>
      </w:pPr>
    </w:p>
    <w:p w14:paraId="5D6271C7" w14:textId="77777777" w:rsidR="00B117EE" w:rsidRDefault="00B117EE" w:rsidP="00696EE3">
      <w:pPr>
        <w:spacing w:after="0" w:line="240" w:lineRule="auto"/>
        <w:jc w:val="center"/>
        <w:rPr>
          <w:b/>
          <w:sz w:val="28"/>
          <w:szCs w:val="28"/>
        </w:rPr>
      </w:pPr>
    </w:p>
    <w:p w14:paraId="5D6271C8" w14:textId="77777777" w:rsidR="00B117EE" w:rsidRDefault="00B117EE" w:rsidP="00696EE3">
      <w:pPr>
        <w:spacing w:after="0" w:line="240" w:lineRule="auto"/>
        <w:jc w:val="center"/>
        <w:rPr>
          <w:b/>
          <w:sz w:val="28"/>
          <w:szCs w:val="28"/>
        </w:rPr>
      </w:pPr>
    </w:p>
    <w:p w14:paraId="5D6271C9" w14:textId="77777777" w:rsidR="00B117EE" w:rsidRDefault="00B117EE" w:rsidP="00696EE3">
      <w:pPr>
        <w:spacing w:after="0" w:line="240" w:lineRule="auto"/>
        <w:jc w:val="center"/>
        <w:rPr>
          <w:b/>
          <w:sz w:val="28"/>
          <w:szCs w:val="28"/>
        </w:rPr>
      </w:pPr>
    </w:p>
    <w:p w14:paraId="5D6271CA" w14:textId="77777777" w:rsidR="00562536" w:rsidRDefault="00562536" w:rsidP="00696EE3">
      <w:pPr>
        <w:spacing w:after="0" w:line="240" w:lineRule="auto"/>
        <w:jc w:val="center"/>
        <w:rPr>
          <w:b/>
          <w:sz w:val="28"/>
          <w:szCs w:val="28"/>
        </w:rPr>
      </w:pPr>
    </w:p>
    <w:p w14:paraId="5D6271CB" w14:textId="77777777" w:rsidR="00562536" w:rsidRDefault="00562536" w:rsidP="00696EE3">
      <w:pPr>
        <w:spacing w:after="0" w:line="240" w:lineRule="auto"/>
        <w:jc w:val="center"/>
        <w:rPr>
          <w:b/>
          <w:sz w:val="28"/>
          <w:szCs w:val="28"/>
        </w:rPr>
      </w:pPr>
    </w:p>
    <w:p w14:paraId="5D6271CC" w14:textId="77777777" w:rsidR="00562536" w:rsidRDefault="00562536" w:rsidP="00696EE3">
      <w:pPr>
        <w:spacing w:after="0" w:line="240" w:lineRule="auto"/>
        <w:jc w:val="center"/>
        <w:rPr>
          <w:b/>
          <w:sz w:val="28"/>
          <w:szCs w:val="28"/>
        </w:rPr>
      </w:pPr>
    </w:p>
    <w:p w14:paraId="5D6271CD" w14:textId="77777777" w:rsidR="00562536" w:rsidRDefault="00562536" w:rsidP="00696EE3">
      <w:pPr>
        <w:spacing w:after="0" w:line="240" w:lineRule="auto"/>
        <w:jc w:val="center"/>
        <w:rPr>
          <w:b/>
          <w:sz w:val="28"/>
          <w:szCs w:val="28"/>
        </w:rPr>
      </w:pPr>
    </w:p>
    <w:p w14:paraId="5D6271CE" w14:textId="77777777" w:rsidR="00733621" w:rsidRDefault="00733621" w:rsidP="007E549E">
      <w:pPr>
        <w:spacing w:after="0" w:line="240" w:lineRule="auto"/>
        <w:rPr>
          <w:b/>
          <w:sz w:val="28"/>
          <w:szCs w:val="28"/>
        </w:rPr>
      </w:pPr>
    </w:p>
    <w:p w14:paraId="5D6271CF" w14:textId="77777777" w:rsidR="007C0DB5" w:rsidRPr="007C0DB5" w:rsidRDefault="007C0DB5" w:rsidP="007C0DB5">
      <w:pPr>
        <w:pStyle w:val="Ttulo1"/>
        <w:jc w:val="center"/>
      </w:pPr>
      <w:bookmarkStart w:id="5" w:name="_Toc479760832"/>
      <w:r>
        <w:lastRenderedPageBreak/>
        <w:t>CAPITULO II</w:t>
      </w:r>
      <w:bookmarkEnd w:id="5"/>
    </w:p>
    <w:p w14:paraId="5D6271D0" w14:textId="77777777" w:rsidR="00DB3DB4" w:rsidRDefault="008E1D5A" w:rsidP="00B62819">
      <w:pPr>
        <w:pStyle w:val="Ttulo2"/>
      </w:pPr>
      <w:bookmarkStart w:id="6" w:name="_Toc479760833"/>
      <w:r>
        <w:t xml:space="preserve">PLAN </w:t>
      </w:r>
      <w:r w:rsidR="00E37158">
        <w:t xml:space="preserve"> ESTRATEGICO </w:t>
      </w:r>
      <w:r w:rsidR="00B62819">
        <w:t>SECTORIAL</w:t>
      </w:r>
      <w:bookmarkEnd w:id="6"/>
    </w:p>
    <w:p w14:paraId="5D6271D1" w14:textId="77777777" w:rsidR="00B62819" w:rsidRPr="00B62819" w:rsidRDefault="00B62819" w:rsidP="00B62819"/>
    <w:p w14:paraId="5D6271D2" w14:textId="77777777" w:rsidR="00DB3DB4" w:rsidRDefault="00DB3DB4" w:rsidP="007C0DB5">
      <w:pPr>
        <w:pStyle w:val="Ttulo3"/>
      </w:pPr>
      <w:bookmarkStart w:id="7" w:name="_Toc479760834"/>
      <w:r>
        <w:t xml:space="preserve">OBJETIVO GENERAL DEL </w:t>
      </w:r>
      <w:r w:rsidR="00B24051">
        <w:t xml:space="preserve"> PE</w:t>
      </w:r>
      <w:r w:rsidR="00B62819">
        <w:t>S</w:t>
      </w:r>
      <w:bookmarkEnd w:id="7"/>
    </w:p>
    <w:p w14:paraId="5D6271D3" w14:textId="77777777" w:rsidR="00DB3DB4" w:rsidRDefault="00DB3DB4" w:rsidP="00DB3DB4">
      <w:pPr>
        <w:spacing w:after="0" w:line="240" w:lineRule="auto"/>
        <w:rPr>
          <w:b/>
          <w:sz w:val="28"/>
          <w:szCs w:val="28"/>
        </w:rPr>
      </w:pPr>
    </w:p>
    <w:p w14:paraId="5D6271D4" w14:textId="77777777" w:rsidR="00DB3DB4" w:rsidRPr="00216247" w:rsidRDefault="004B4D4B" w:rsidP="00216247">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 xml:space="preserve">Definir objetivos, focos </w:t>
      </w:r>
      <w:r w:rsidR="00216247">
        <w:rPr>
          <w:rFonts w:cs="Century Gothic"/>
          <w:sz w:val="28"/>
          <w:szCs w:val="28"/>
        </w:rPr>
        <w:t xml:space="preserve">estratégicos, perspectivas, políticas de desarrollo asociadas, indicadores y metas para el sector Vivienda, Ciudad y </w:t>
      </w:r>
      <w:r w:rsidR="00216247" w:rsidRPr="00216247">
        <w:rPr>
          <w:rFonts w:cs="Century Gothic"/>
          <w:sz w:val="28"/>
          <w:szCs w:val="28"/>
        </w:rPr>
        <w:t>Territorio</w:t>
      </w:r>
      <w:r w:rsidR="00216247">
        <w:rPr>
          <w:rFonts w:cs="Century Gothic"/>
          <w:sz w:val="28"/>
          <w:szCs w:val="28"/>
        </w:rPr>
        <w:t>,</w:t>
      </w:r>
      <w:r w:rsidR="00216247" w:rsidRPr="00216247">
        <w:rPr>
          <w:rFonts w:cs="Century Gothic"/>
          <w:sz w:val="28"/>
          <w:szCs w:val="28"/>
        </w:rPr>
        <w:t xml:space="preserve"> </w:t>
      </w:r>
      <w:r w:rsidR="00216247">
        <w:rPr>
          <w:rFonts w:cs="Century Gothic"/>
          <w:sz w:val="28"/>
          <w:szCs w:val="28"/>
        </w:rPr>
        <w:t xml:space="preserve">dentro del Plan Estratégico Sectorial (PES),  </w:t>
      </w:r>
      <w:r w:rsidR="00216247" w:rsidRPr="00216247">
        <w:rPr>
          <w:rFonts w:cs="Century Gothic"/>
          <w:sz w:val="28"/>
          <w:szCs w:val="28"/>
        </w:rPr>
        <w:t xml:space="preserve">que incluya los componentes </w:t>
      </w:r>
      <w:r w:rsidR="00216247">
        <w:rPr>
          <w:rFonts w:cs="Century Gothic"/>
          <w:sz w:val="28"/>
          <w:szCs w:val="28"/>
        </w:rPr>
        <w:t xml:space="preserve">de direccionamiento </w:t>
      </w:r>
      <w:r w:rsidR="00216247" w:rsidRPr="00216247">
        <w:rPr>
          <w:rFonts w:cs="Century Gothic"/>
          <w:sz w:val="28"/>
          <w:szCs w:val="28"/>
        </w:rPr>
        <w:t xml:space="preserve">definidos en el marco del Plan Nacional de Desarrollo </w:t>
      </w:r>
      <w:r w:rsidR="00216247">
        <w:rPr>
          <w:rFonts w:cs="Century Gothic"/>
          <w:sz w:val="28"/>
          <w:szCs w:val="28"/>
        </w:rPr>
        <w:t xml:space="preserve">“Todos por un nuevo país” constituyéndose </w:t>
      </w:r>
      <w:r w:rsidR="00DB3DB4" w:rsidRPr="00216247">
        <w:rPr>
          <w:rFonts w:cs="Century Gothic"/>
          <w:sz w:val="28"/>
          <w:szCs w:val="28"/>
        </w:rPr>
        <w:t>en una herramienta que consol</w:t>
      </w:r>
      <w:r w:rsidR="00216247">
        <w:rPr>
          <w:rFonts w:cs="Century Gothic"/>
          <w:sz w:val="28"/>
          <w:szCs w:val="28"/>
        </w:rPr>
        <w:t>ide la información sectorial</w:t>
      </w:r>
      <w:r w:rsidR="00DB3DB4" w:rsidRPr="00216247">
        <w:rPr>
          <w:rFonts w:cs="Century Gothic"/>
          <w:sz w:val="28"/>
          <w:szCs w:val="28"/>
        </w:rPr>
        <w:t xml:space="preserve"> de la</w:t>
      </w:r>
      <w:r w:rsidR="00216247">
        <w:rPr>
          <w:rFonts w:cs="Century Gothic"/>
          <w:sz w:val="28"/>
          <w:szCs w:val="28"/>
        </w:rPr>
        <w:t xml:space="preserve"> gestión</w:t>
      </w:r>
      <w:r w:rsidR="00DB3DB4" w:rsidRPr="00216247">
        <w:rPr>
          <w:rFonts w:cs="Century Gothic"/>
          <w:sz w:val="28"/>
          <w:szCs w:val="28"/>
        </w:rPr>
        <w:t xml:space="preserve">. </w:t>
      </w:r>
    </w:p>
    <w:p w14:paraId="5D6271D5" w14:textId="77777777" w:rsidR="00DB3DB4" w:rsidRDefault="00DB3DB4" w:rsidP="007E549E">
      <w:pPr>
        <w:spacing w:after="0" w:line="240" w:lineRule="auto"/>
        <w:rPr>
          <w:b/>
          <w:sz w:val="28"/>
          <w:szCs w:val="28"/>
        </w:rPr>
      </w:pPr>
    </w:p>
    <w:p w14:paraId="5D6271D6" w14:textId="77777777" w:rsidR="002B4617" w:rsidRDefault="002B4617" w:rsidP="007C0DB5">
      <w:pPr>
        <w:pStyle w:val="Ttulo3"/>
      </w:pPr>
      <w:bookmarkStart w:id="8" w:name="_Toc479760835"/>
      <w:r>
        <w:t xml:space="preserve">OBJETIVOS ESPECIFICOS DEL </w:t>
      </w:r>
      <w:r w:rsidR="00B24051">
        <w:t xml:space="preserve"> PE</w:t>
      </w:r>
      <w:r w:rsidR="00B62819">
        <w:t>S</w:t>
      </w:r>
      <w:bookmarkEnd w:id="8"/>
    </w:p>
    <w:p w14:paraId="5D6271D7" w14:textId="77777777" w:rsidR="00656B09" w:rsidRDefault="00656B09" w:rsidP="00656B09"/>
    <w:p w14:paraId="5D6271D8" w14:textId="77777777" w:rsidR="00656B09" w:rsidRPr="00656B09" w:rsidRDefault="00656B09" w:rsidP="00656B09">
      <w:pPr>
        <w:pStyle w:val="Prrafodelista"/>
        <w:numPr>
          <w:ilvl w:val="0"/>
          <w:numId w:val="8"/>
        </w:numPr>
        <w:autoSpaceDE w:val="0"/>
        <w:autoSpaceDN w:val="0"/>
        <w:adjustRightInd w:val="0"/>
        <w:spacing w:after="0" w:line="240" w:lineRule="auto"/>
        <w:jc w:val="both"/>
        <w:rPr>
          <w:rFonts w:cs="Century Gothic"/>
          <w:sz w:val="28"/>
          <w:szCs w:val="28"/>
        </w:rPr>
      </w:pPr>
      <w:r w:rsidRPr="00656B09">
        <w:rPr>
          <w:rFonts w:cs="Century Gothic"/>
          <w:sz w:val="28"/>
          <w:szCs w:val="28"/>
        </w:rPr>
        <w:t xml:space="preserve">Coordinar y articular </w:t>
      </w:r>
      <w:r>
        <w:rPr>
          <w:rFonts w:cs="Century Gothic"/>
          <w:sz w:val="28"/>
          <w:szCs w:val="28"/>
        </w:rPr>
        <w:t xml:space="preserve">acciones interinstitucionales hacia el </w:t>
      </w:r>
      <w:r w:rsidR="00872D84">
        <w:rPr>
          <w:rFonts w:cs="Century Gothic"/>
          <w:sz w:val="28"/>
          <w:szCs w:val="28"/>
        </w:rPr>
        <w:t>logro de</w:t>
      </w:r>
      <w:r>
        <w:rPr>
          <w:rFonts w:cs="Century Gothic"/>
          <w:sz w:val="28"/>
          <w:szCs w:val="28"/>
        </w:rPr>
        <w:t xml:space="preserve"> objetivos sectoriales</w:t>
      </w:r>
      <w:r w:rsidR="00872D84">
        <w:rPr>
          <w:rFonts w:cs="Century Gothic"/>
          <w:sz w:val="28"/>
          <w:szCs w:val="28"/>
        </w:rPr>
        <w:t>, teniendo en cuenta la metodología del modelo Integrado de Planeación y Gestión (decreto 2482 de 2.012).</w:t>
      </w:r>
    </w:p>
    <w:p w14:paraId="5D6271D9" w14:textId="77777777" w:rsidR="002B4617" w:rsidRDefault="002B4617" w:rsidP="002B4617">
      <w:pPr>
        <w:spacing w:after="0" w:line="240" w:lineRule="auto"/>
        <w:rPr>
          <w:b/>
          <w:sz w:val="28"/>
          <w:szCs w:val="28"/>
        </w:rPr>
      </w:pPr>
    </w:p>
    <w:p w14:paraId="5D6271DA" w14:textId="77777777" w:rsidR="0036203B" w:rsidRDefault="00E20698" w:rsidP="0036203B">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Establecer parámetros de seguimiento cuantitativos y cualitativos, que permitan definir los aspectos relevantes para medir el grado de cumplimiento de los objetivos planteados y coadyuvar a la toma de decisiones, fortaleciendo las estrategias y orientación de los recursos.</w:t>
      </w:r>
      <w:r w:rsidR="0036203B" w:rsidRPr="0036203B">
        <w:rPr>
          <w:rFonts w:cs="Century Gothic"/>
          <w:sz w:val="28"/>
          <w:szCs w:val="28"/>
        </w:rPr>
        <w:t xml:space="preserve"> </w:t>
      </w:r>
    </w:p>
    <w:p w14:paraId="5D6271DB" w14:textId="77777777" w:rsidR="0036203B" w:rsidRDefault="0036203B" w:rsidP="0036203B">
      <w:pPr>
        <w:autoSpaceDE w:val="0"/>
        <w:autoSpaceDN w:val="0"/>
        <w:adjustRightInd w:val="0"/>
        <w:spacing w:after="0" w:line="240" w:lineRule="auto"/>
        <w:jc w:val="both"/>
        <w:rPr>
          <w:rFonts w:cs="Century Gothic"/>
          <w:sz w:val="28"/>
          <w:szCs w:val="28"/>
        </w:rPr>
      </w:pPr>
    </w:p>
    <w:p w14:paraId="5D6271DC" w14:textId="77777777" w:rsidR="0036203B" w:rsidRPr="0036203B" w:rsidRDefault="00E20698" w:rsidP="0036203B">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Ayudar a la alta dirección a dimensionar y marcar el alcance de la gestión sectorial, permitiendo esclarecer</w:t>
      </w:r>
      <w:r w:rsidR="007F07E0">
        <w:rPr>
          <w:rFonts w:cs="Century Gothic"/>
          <w:sz w:val="28"/>
          <w:szCs w:val="28"/>
        </w:rPr>
        <w:t xml:space="preserve"> el</w:t>
      </w:r>
      <w:r>
        <w:rPr>
          <w:rFonts w:cs="Century Gothic"/>
          <w:sz w:val="28"/>
          <w:szCs w:val="28"/>
        </w:rPr>
        <w:t xml:space="preserve"> desarr</w:t>
      </w:r>
      <w:r w:rsidR="007F07E0">
        <w:rPr>
          <w:rFonts w:cs="Century Gothic"/>
          <w:sz w:val="28"/>
          <w:szCs w:val="28"/>
        </w:rPr>
        <w:t>ollo de</w:t>
      </w:r>
      <w:r>
        <w:rPr>
          <w:rFonts w:cs="Century Gothic"/>
          <w:sz w:val="28"/>
          <w:szCs w:val="28"/>
        </w:rPr>
        <w:t xml:space="preserve"> las acciones para el cuatrienio </w:t>
      </w:r>
      <w:r w:rsidR="007F07E0">
        <w:rPr>
          <w:rFonts w:cs="Century Gothic"/>
          <w:sz w:val="28"/>
          <w:szCs w:val="28"/>
        </w:rPr>
        <w:t>2015 – 2018.</w:t>
      </w:r>
    </w:p>
    <w:p w14:paraId="5D6271DD" w14:textId="77777777" w:rsidR="00DB3DB4" w:rsidRDefault="00DB3DB4" w:rsidP="007E549E">
      <w:pPr>
        <w:spacing w:after="0" w:line="240" w:lineRule="auto"/>
        <w:rPr>
          <w:b/>
          <w:sz w:val="28"/>
          <w:szCs w:val="28"/>
        </w:rPr>
      </w:pPr>
    </w:p>
    <w:p w14:paraId="5D6271DE" w14:textId="77777777" w:rsidR="007E549E" w:rsidRDefault="00E37158" w:rsidP="007C0DB5">
      <w:pPr>
        <w:pStyle w:val="Ttulo3"/>
        <w:rPr>
          <w:b w:val="0"/>
        </w:rPr>
      </w:pPr>
      <w:bookmarkStart w:id="9" w:name="_Toc479760836"/>
      <w:r>
        <w:t>MARCO NORMATIVO</w:t>
      </w:r>
      <w:bookmarkEnd w:id="9"/>
    </w:p>
    <w:p w14:paraId="5D6271DF" w14:textId="77777777" w:rsidR="00102775" w:rsidRPr="00102775" w:rsidRDefault="00102775" w:rsidP="00102775">
      <w:pPr>
        <w:autoSpaceDE w:val="0"/>
        <w:autoSpaceDN w:val="0"/>
        <w:adjustRightInd w:val="0"/>
        <w:spacing w:after="0" w:line="240" w:lineRule="auto"/>
        <w:rPr>
          <w:rFonts w:ascii="Arial" w:hAnsi="Arial" w:cs="Arial"/>
          <w:color w:val="000000"/>
          <w:sz w:val="24"/>
          <w:szCs w:val="24"/>
        </w:rPr>
      </w:pPr>
    </w:p>
    <w:p w14:paraId="5D6271E0" w14:textId="77777777" w:rsidR="00102775" w:rsidRPr="00102775" w:rsidRDefault="00102775" w:rsidP="00102775">
      <w:pPr>
        <w:pStyle w:val="Prrafodelista"/>
        <w:numPr>
          <w:ilvl w:val="0"/>
          <w:numId w:val="7"/>
        </w:numPr>
        <w:autoSpaceDE w:val="0"/>
        <w:autoSpaceDN w:val="0"/>
        <w:adjustRightInd w:val="0"/>
        <w:spacing w:after="0" w:line="240" w:lineRule="auto"/>
        <w:jc w:val="both"/>
        <w:rPr>
          <w:rFonts w:cs="Century Gothic"/>
          <w:sz w:val="28"/>
          <w:szCs w:val="28"/>
        </w:rPr>
      </w:pPr>
      <w:r w:rsidRPr="00102775">
        <w:rPr>
          <w:rFonts w:cs="Century Gothic"/>
          <w:sz w:val="28"/>
          <w:szCs w:val="28"/>
        </w:rPr>
        <w:t>Ley 152 de 1994, Artículos 26 y 29</w:t>
      </w:r>
      <w:r w:rsidR="004457FB">
        <w:rPr>
          <w:rFonts w:cs="Century Gothic"/>
          <w:sz w:val="28"/>
          <w:szCs w:val="28"/>
        </w:rPr>
        <w:t>, p</w:t>
      </w:r>
      <w:r w:rsidRPr="00102775">
        <w:rPr>
          <w:rFonts w:cs="Century Gothic"/>
          <w:sz w:val="28"/>
          <w:szCs w:val="28"/>
        </w:rPr>
        <w:t>ara la construcción del Plan Indicativo cuatrienal o Plan Estratégico</w:t>
      </w:r>
      <w:r w:rsidR="004457FB">
        <w:rPr>
          <w:rFonts w:cs="Century Gothic"/>
          <w:sz w:val="28"/>
          <w:szCs w:val="28"/>
        </w:rPr>
        <w:t xml:space="preserve"> Institucional (PEI)</w:t>
      </w:r>
      <w:r w:rsidRPr="00102775">
        <w:rPr>
          <w:rFonts w:cs="Century Gothic"/>
          <w:sz w:val="28"/>
          <w:szCs w:val="28"/>
        </w:rPr>
        <w:t xml:space="preserve">. </w:t>
      </w:r>
    </w:p>
    <w:p w14:paraId="5D6271E1"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5D6271E2" w14:textId="77777777" w:rsidR="00102775" w:rsidRPr="00102775" w:rsidRDefault="004457FB" w:rsidP="00102775">
      <w:pPr>
        <w:pStyle w:val="Prrafodelista"/>
        <w:numPr>
          <w:ilvl w:val="0"/>
          <w:numId w:val="7"/>
        </w:numPr>
        <w:autoSpaceDE w:val="0"/>
        <w:autoSpaceDN w:val="0"/>
        <w:adjustRightInd w:val="0"/>
        <w:spacing w:after="0" w:line="240" w:lineRule="auto"/>
        <w:jc w:val="both"/>
        <w:rPr>
          <w:rFonts w:cs="Century Gothic"/>
          <w:sz w:val="28"/>
          <w:szCs w:val="28"/>
        </w:rPr>
      </w:pPr>
      <w:r>
        <w:rPr>
          <w:rFonts w:cs="Century Gothic"/>
          <w:sz w:val="28"/>
          <w:szCs w:val="28"/>
        </w:rPr>
        <w:t>Ley 1753 de 2.015, por el cual se expide e</w:t>
      </w:r>
      <w:r w:rsidR="00102775" w:rsidRPr="00102775">
        <w:rPr>
          <w:rFonts w:cs="Century Gothic"/>
          <w:sz w:val="28"/>
          <w:szCs w:val="28"/>
        </w:rPr>
        <w:t xml:space="preserve">l Plan Nacional De Desarrollo 2014-2018 "Todos Por Un Nuevo País” </w:t>
      </w:r>
    </w:p>
    <w:p w14:paraId="5D6271E3"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5D6271E4" w14:textId="77777777" w:rsidR="00102775" w:rsidRDefault="00102775" w:rsidP="00102775">
      <w:pPr>
        <w:pStyle w:val="Prrafodelista"/>
        <w:numPr>
          <w:ilvl w:val="0"/>
          <w:numId w:val="7"/>
        </w:numPr>
        <w:autoSpaceDE w:val="0"/>
        <w:autoSpaceDN w:val="0"/>
        <w:adjustRightInd w:val="0"/>
        <w:spacing w:after="0" w:line="240" w:lineRule="auto"/>
        <w:jc w:val="both"/>
        <w:rPr>
          <w:rFonts w:cs="Century Gothic"/>
          <w:sz w:val="28"/>
          <w:szCs w:val="28"/>
        </w:rPr>
      </w:pPr>
      <w:r w:rsidRPr="00102775">
        <w:rPr>
          <w:rFonts w:cs="Century Gothic"/>
          <w:sz w:val="28"/>
          <w:szCs w:val="28"/>
        </w:rPr>
        <w:lastRenderedPageBreak/>
        <w:t>Dir</w:t>
      </w:r>
      <w:r w:rsidR="004457FB">
        <w:rPr>
          <w:rFonts w:cs="Century Gothic"/>
          <w:sz w:val="28"/>
          <w:szCs w:val="28"/>
        </w:rPr>
        <w:t>ectiva Presidencial 09 de 2011, la cual e</w:t>
      </w:r>
      <w:r w:rsidRPr="00102775">
        <w:rPr>
          <w:rFonts w:cs="Century Gothic"/>
          <w:sz w:val="28"/>
          <w:szCs w:val="28"/>
        </w:rPr>
        <w:t xml:space="preserve">stablece los lineamientos para la elaboración y articulación de los planes estratégicos sectoriales e institucionales. </w:t>
      </w:r>
    </w:p>
    <w:p w14:paraId="5D6271E5"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5D6271E6" w14:textId="77777777" w:rsidR="00102775" w:rsidRDefault="004457FB" w:rsidP="00102775">
      <w:pPr>
        <w:pStyle w:val="Prrafodelista"/>
        <w:numPr>
          <w:ilvl w:val="0"/>
          <w:numId w:val="7"/>
        </w:numPr>
        <w:autoSpaceDE w:val="0"/>
        <w:autoSpaceDN w:val="0"/>
        <w:adjustRightInd w:val="0"/>
        <w:spacing w:after="0" w:line="240" w:lineRule="auto"/>
        <w:jc w:val="both"/>
        <w:rPr>
          <w:rFonts w:cs="Century Gothic"/>
          <w:sz w:val="28"/>
          <w:szCs w:val="28"/>
        </w:rPr>
      </w:pPr>
      <w:r>
        <w:rPr>
          <w:rFonts w:cs="Century Gothic"/>
          <w:sz w:val="28"/>
          <w:szCs w:val="28"/>
        </w:rPr>
        <w:t>Decreto 2482 de 2012, el cual e</w:t>
      </w:r>
      <w:r w:rsidR="00102775" w:rsidRPr="00102775">
        <w:rPr>
          <w:rFonts w:cs="Century Gothic"/>
          <w:sz w:val="28"/>
          <w:szCs w:val="28"/>
        </w:rPr>
        <w:t xml:space="preserve">stablece los lineamientos para la integración de la planeación y la gestión de las entidades y organismos de la Rama Ejecutiva del Poder Público del orden nacional mediante la adopción del Modelo Integrado de Planeación y Gestión, como instrumento de articulación y reporte de la planeación el cual contempla las metas de Gobierno establecidas en el Plan Nacional de Desarrollo y las políticas de desarrollo Administrativo. </w:t>
      </w:r>
    </w:p>
    <w:p w14:paraId="5D6271E7" w14:textId="77777777" w:rsidR="004457FB" w:rsidRPr="00DA1CFF" w:rsidRDefault="004457FB" w:rsidP="004457FB">
      <w:pPr>
        <w:pStyle w:val="Prrafodelista"/>
        <w:rPr>
          <w:rFonts w:cs="Century Gothic"/>
          <w:sz w:val="20"/>
          <w:szCs w:val="20"/>
        </w:rPr>
      </w:pPr>
    </w:p>
    <w:p w14:paraId="5D6271E8" w14:textId="77777777" w:rsidR="004457FB" w:rsidRPr="004457FB" w:rsidRDefault="0075646E" w:rsidP="004457FB">
      <w:pPr>
        <w:pStyle w:val="Prrafodelista"/>
        <w:autoSpaceDE w:val="0"/>
        <w:autoSpaceDN w:val="0"/>
        <w:adjustRightInd w:val="0"/>
        <w:spacing w:after="0" w:line="240" w:lineRule="auto"/>
        <w:jc w:val="both"/>
        <w:rPr>
          <w:rFonts w:cs="Century Gothic"/>
          <w:sz w:val="28"/>
          <w:szCs w:val="28"/>
        </w:rPr>
      </w:pPr>
      <w:r>
        <w:rPr>
          <w:rFonts w:cs="Century Gothic"/>
          <w:sz w:val="28"/>
          <w:szCs w:val="28"/>
        </w:rPr>
        <w:t>El sector</w:t>
      </w:r>
      <w:r w:rsidR="004457FB" w:rsidRPr="004457FB">
        <w:rPr>
          <w:rFonts w:cs="Century Gothic"/>
          <w:sz w:val="28"/>
          <w:szCs w:val="28"/>
        </w:rPr>
        <w:t xml:space="preserve"> adopta el Modelo Integrado de Planeación y Gestión como instrumento de articulación y reporte de la planeación, este modelo se fundamenta en el desarrollo de cinco políticas de desarrollo administrativo: </w:t>
      </w:r>
    </w:p>
    <w:p w14:paraId="5D6271E9" w14:textId="77777777" w:rsidR="004457FB" w:rsidRDefault="004457FB" w:rsidP="004457FB">
      <w:pPr>
        <w:pStyle w:val="Prrafodelista"/>
        <w:autoSpaceDE w:val="0"/>
        <w:autoSpaceDN w:val="0"/>
        <w:adjustRightInd w:val="0"/>
        <w:spacing w:after="0" w:line="240" w:lineRule="auto"/>
        <w:jc w:val="both"/>
        <w:rPr>
          <w:rFonts w:cs="Century Gothic"/>
          <w:sz w:val="28"/>
          <w:szCs w:val="28"/>
        </w:rPr>
      </w:pPr>
    </w:p>
    <w:p w14:paraId="5D6271EA" w14:textId="77777777" w:rsidR="004457FB" w:rsidRPr="00102775" w:rsidRDefault="00431BE2" w:rsidP="004457FB">
      <w:pPr>
        <w:pStyle w:val="Prrafodelista"/>
        <w:autoSpaceDE w:val="0"/>
        <w:autoSpaceDN w:val="0"/>
        <w:adjustRightInd w:val="0"/>
        <w:spacing w:after="0" w:line="240" w:lineRule="auto"/>
        <w:jc w:val="both"/>
        <w:rPr>
          <w:rFonts w:cs="Century Gothic"/>
          <w:sz w:val="28"/>
          <w:szCs w:val="28"/>
        </w:rPr>
      </w:pPr>
      <w:r>
        <w:rPr>
          <w:rFonts w:cs="Century Gothic"/>
          <w:noProof/>
          <w:sz w:val="28"/>
          <w:szCs w:val="28"/>
          <w:lang w:eastAsia="es-CO"/>
        </w:rPr>
        <mc:AlternateContent>
          <mc:Choice Requires="wps">
            <w:drawing>
              <wp:anchor distT="0" distB="0" distL="114300" distR="114300" simplePos="0" relativeHeight="251668480" behindDoc="0" locked="0" layoutInCell="1" allowOverlap="1" wp14:anchorId="5D627266" wp14:editId="5D627267">
                <wp:simplePos x="0" y="0"/>
                <wp:positionH relativeFrom="column">
                  <wp:posOffset>718820</wp:posOffset>
                </wp:positionH>
                <wp:positionV relativeFrom="paragraph">
                  <wp:posOffset>-2540</wp:posOffset>
                </wp:positionV>
                <wp:extent cx="5038725" cy="339725"/>
                <wp:effectExtent l="0" t="0" r="0" b="0"/>
                <wp:wrapNone/>
                <wp:docPr id="14"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725" cy="339725"/>
                        </a:xfrm>
                        <a:prstGeom prst="rect">
                          <a:avLst/>
                        </a:prstGeom>
                        <a:noFill/>
                      </wps:spPr>
                      <wps:txbx>
                        <w:txbxContent>
                          <w:p w14:paraId="5D627298" w14:textId="77777777" w:rsidR="004457FB" w:rsidRPr="004457FB" w:rsidRDefault="004457FB" w:rsidP="004457FB">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1 CuadroTexto" o:spid="_x0000_s1030" type="#_x0000_t202" style="position:absolute;left:0;text-align:left;margin-left:56.6pt;margin-top:-.2pt;width:396.75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" filled="f" stroked="f">
                <v:path arrowok="t"/>
                <v:textbox style="mso-fit-shape-to-text:t">
                  <w:txbxContent>
                    <w:p w14:paraId="5D627298" w14:textId="77777777" w:rsidR="004457FB" w:rsidRPr="004457FB" w:rsidRDefault="004457FB" w:rsidP="004457FB">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v:textbox>
              </v:shape>
            </w:pict>
          </mc:Fallback>
        </mc:AlternateContent>
      </w:r>
    </w:p>
    <w:p w14:paraId="5D6271EB"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5D6271EC" w14:textId="77777777" w:rsidR="00E37158" w:rsidRDefault="004457FB" w:rsidP="007E549E">
      <w:pPr>
        <w:spacing w:after="0" w:line="240" w:lineRule="auto"/>
        <w:rPr>
          <w:b/>
          <w:sz w:val="28"/>
          <w:szCs w:val="28"/>
        </w:rPr>
      </w:pPr>
      <w:r>
        <w:rPr>
          <w:noProof/>
          <w:lang w:eastAsia="es-CO"/>
        </w:rPr>
        <w:drawing>
          <wp:inline distT="0" distB="0" distL="0" distR="0" wp14:anchorId="5D627268" wp14:editId="5D627269">
            <wp:extent cx="6381750" cy="3571875"/>
            <wp:effectExtent l="0" t="0" r="0" b="9525"/>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3605" cy="3578510"/>
                    </a:xfrm>
                    <a:prstGeom prst="rect">
                      <a:avLst/>
                    </a:prstGeom>
                    <a:noFill/>
                    <a:ln>
                      <a:noFill/>
                    </a:ln>
                    <a:extLst/>
                  </pic:spPr>
                </pic:pic>
              </a:graphicData>
            </a:graphic>
          </wp:inline>
        </w:drawing>
      </w:r>
    </w:p>
    <w:p w14:paraId="5D6271ED" w14:textId="77777777" w:rsidR="00E6534B" w:rsidRDefault="00E6534B" w:rsidP="007E549E">
      <w:pPr>
        <w:spacing w:after="0" w:line="240" w:lineRule="auto"/>
        <w:rPr>
          <w:b/>
          <w:sz w:val="28"/>
          <w:szCs w:val="28"/>
        </w:rPr>
      </w:pPr>
    </w:p>
    <w:p w14:paraId="5D6271EE" w14:textId="77777777" w:rsidR="00E6534B" w:rsidRPr="00E6534B" w:rsidRDefault="00E6534B" w:rsidP="00E6534B">
      <w:pPr>
        <w:pStyle w:val="Prrafodelista"/>
        <w:numPr>
          <w:ilvl w:val="0"/>
          <w:numId w:val="7"/>
        </w:numPr>
        <w:autoSpaceDE w:val="0"/>
        <w:autoSpaceDN w:val="0"/>
        <w:adjustRightInd w:val="0"/>
        <w:spacing w:after="0" w:line="240" w:lineRule="auto"/>
        <w:jc w:val="both"/>
        <w:rPr>
          <w:rFonts w:cs="Century Gothic"/>
          <w:sz w:val="28"/>
          <w:szCs w:val="28"/>
        </w:rPr>
      </w:pPr>
      <w:r w:rsidRPr="00E6534B">
        <w:rPr>
          <w:rFonts w:cs="Century Gothic"/>
          <w:sz w:val="28"/>
          <w:szCs w:val="28"/>
        </w:rPr>
        <w:lastRenderedPageBreak/>
        <w:t>Resoluci</w:t>
      </w:r>
      <w:r>
        <w:rPr>
          <w:rFonts w:cs="Century Gothic"/>
          <w:sz w:val="28"/>
          <w:szCs w:val="28"/>
        </w:rPr>
        <w:t>ón 0925 de Diciembre 20 de 2.012, por la cual se conforma el Comité Sectorial de Desarrollo Administrativo para el sector Vivienda, Ciudad y Territorio y se dictan otras disposiciones.</w:t>
      </w:r>
    </w:p>
    <w:p w14:paraId="5D6271EF" w14:textId="77777777" w:rsidR="00C37228" w:rsidRDefault="00C37228" w:rsidP="007C0DB5">
      <w:pPr>
        <w:pStyle w:val="Ttulo3"/>
      </w:pPr>
    </w:p>
    <w:p w14:paraId="5D6271F0" w14:textId="77777777" w:rsidR="003505A6" w:rsidRPr="007C0DB5" w:rsidRDefault="003505A6" w:rsidP="007C0DB5">
      <w:pPr>
        <w:pStyle w:val="Ttulo3"/>
      </w:pPr>
      <w:bookmarkStart w:id="10" w:name="_Toc479760837"/>
      <w:r w:rsidRPr="007C0DB5">
        <w:t>ALINEACIÓN ESTRATÉGICA</w:t>
      </w:r>
      <w:bookmarkEnd w:id="10"/>
    </w:p>
    <w:p w14:paraId="5D6271F1" w14:textId="77777777" w:rsidR="003505A6" w:rsidRDefault="003505A6" w:rsidP="003505A6">
      <w:pPr>
        <w:spacing w:after="0" w:line="240" w:lineRule="auto"/>
        <w:rPr>
          <w:b/>
          <w:sz w:val="28"/>
          <w:szCs w:val="28"/>
        </w:rPr>
      </w:pPr>
    </w:p>
    <w:p w14:paraId="5D6271F2" w14:textId="77777777" w:rsidR="003505A6" w:rsidRDefault="003505A6" w:rsidP="00A501F3">
      <w:pPr>
        <w:autoSpaceDE w:val="0"/>
        <w:autoSpaceDN w:val="0"/>
        <w:adjustRightInd w:val="0"/>
        <w:spacing w:after="0" w:line="240" w:lineRule="auto"/>
        <w:jc w:val="both"/>
        <w:rPr>
          <w:rFonts w:cs="Century Gothic"/>
          <w:sz w:val="28"/>
          <w:szCs w:val="28"/>
        </w:rPr>
      </w:pPr>
      <w:r w:rsidRPr="003505A6">
        <w:rPr>
          <w:rFonts w:cs="Century Gothic"/>
          <w:sz w:val="28"/>
          <w:szCs w:val="28"/>
        </w:rPr>
        <w:t>Teniendo en cuenta</w:t>
      </w:r>
      <w:r w:rsidR="00A501F3">
        <w:rPr>
          <w:rFonts w:cs="Century Gothic"/>
          <w:sz w:val="28"/>
          <w:szCs w:val="28"/>
        </w:rPr>
        <w:t xml:space="preserve"> el Decreto 3571 de 2011</w:t>
      </w:r>
      <w:r w:rsidR="00E6534B">
        <w:rPr>
          <w:rFonts w:cs="Century Gothic"/>
          <w:sz w:val="28"/>
          <w:szCs w:val="28"/>
        </w:rPr>
        <w:t xml:space="preserve"> </w:t>
      </w:r>
      <w:r w:rsidR="00A501F3">
        <w:rPr>
          <w:rFonts w:cs="Century Gothic"/>
          <w:sz w:val="28"/>
          <w:szCs w:val="28"/>
        </w:rPr>
        <w:t xml:space="preserve">por el cual se establecen </w:t>
      </w:r>
      <w:r w:rsidR="00A501F3" w:rsidRPr="00A501F3">
        <w:rPr>
          <w:rFonts w:cs="Century Gothic"/>
          <w:sz w:val="28"/>
          <w:szCs w:val="28"/>
        </w:rPr>
        <w:t>objetivos, estructura, funciones del Ministerio de Vivienda, Ciudad y Territorio y se integra el Sector Administrativo d</w:t>
      </w:r>
      <w:r w:rsidR="00A501F3">
        <w:rPr>
          <w:rFonts w:cs="Century Gothic"/>
          <w:sz w:val="28"/>
          <w:szCs w:val="28"/>
        </w:rPr>
        <w:t>e Vivienda, Ciudad y Territorio, la ent</w:t>
      </w:r>
      <w:r w:rsidR="00983ED7">
        <w:rPr>
          <w:rFonts w:cs="Century Gothic"/>
          <w:sz w:val="28"/>
          <w:szCs w:val="28"/>
        </w:rPr>
        <w:t xml:space="preserve">idad realizó un ejercicio </w:t>
      </w:r>
      <w:r w:rsidR="001951DC">
        <w:rPr>
          <w:rFonts w:cs="Century Gothic"/>
          <w:sz w:val="28"/>
          <w:szCs w:val="28"/>
        </w:rPr>
        <w:t>de Planeación</w:t>
      </w:r>
      <w:r w:rsidR="00983ED7">
        <w:rPr>
          <w:rFonts w:cs="Century Gothic"/>
          <w:sz w:val="28"/>
          <w:szCs w:val="28"/>
        </w:rPr>
        <w:t xml:space="preserve"> </w:t>
      </w:r>
      <w:r w:rsidR="001951DC">
        <w:rPr>
          <w:rFonts w:cs="Century Gothic"/>
          <w:sz w:val="28"/>
          <w:szCs w:val="28"/>
        </w:rPr>
        <w:t>E</w:t>
      </w:r>
      <w:r w:rsidR="00983ED7">
        <w:rPr>
          <w:rFonts w:cs="Century Gothic"/>
          <w:sz w:val="28"/>
          <w:szCs w:val="28"/>
        </w:rPr>
        <w:t>stratégic</w:t>
      </w:r>
      <w:r w:rsidR="001951DC">
        <w:rPr>
          <w:rFonts w:cs="Century Gothic"/>
          <w:sz w:val="28"/>
          <w:szCs w:val="28"/>
        </w:rPr>
        <w:t>a</w:t>
      </w:r>
      <w:r w:rsidR="00983ED7">
        <w:rPr>
          <w:rFonts w:cs="Century Gothic"/>
          <w:sz w:val="28"/>
          <w:szCs w:val="28"/>
        </w:rPr>
        <w:t xml:space="preserve">, atendiendo el concepto de alineación </w:t>
      </w:r>
      <w:r w:rsidR="001951DC">
        <w:rPr>
          <w:rFonts w:cs="Century Gothic"/>
          <w:sz w:val="28"/>
          <w:szCs w:val="28"/>
        </w:rPr>
        <w:t>n</w:t>
      </w:r>
      <w:r w:rsidR="00983ED7">
        <w:rPr>
          <w:rFonts w:cs="Century Gothic"/>
          <w:sz w:val="28"/>
          <w:szCs w:val="28"/>
        </w:rPr>
        <w:t>acional y sectorial, considerando el siguiente esquema:</w:t>
      </w:r>
    </w:p>
    <w:p w14:paraId="5D6271F3" w14:textId="77777777" w:rsidR="00983ED7" w:rsidRDefault="00983ED7" w:rsidP="00A501F3">
      <w:pPr>
        <w:autoSpaceDE w:val="0"/>
        <w:autoSpaceDN w:val="0"/>
        <w:adjustRightInd w:val="0"/>
        <w:spacing w:after="0" w:line="240" w:lineRule="auto"/>
        <w:jc w:val="both"/>
        <w:rPr>
          <w:rFonts w:cs="Century Gothic"/>
          <w:sz w:val="28"/>
          <w:szCs w:val="28"/>
        </w:rPr>
      </w:pPr>
    </w:p>
    <w:p w14:paraId="5D6271F4" w14:textId="77777777" w:rsidR="00983ED7" w:rsidRDefault="00983ED7" w:rsidP="00A501F3">
      <w:pPr>
        <w:autoSpaceDE w:val="0"/>
        <w:autoSpaceDN w:val="0"/>
        <w:adjustRightInd w:val="0"/>
        <w:spacing w:after="0" w:line="240" w:lineRule="auto"/>
        <w:jc w:val="both"/>
        <w:rPr>
          <w:rFonts w:cs="Century Gothic"/>
          <w:sz w:val="28"/>
          <w:szCs w:val="28"/>
        </w:rPr>
      </w:pPr>
      <w:r w:rsidRPr="00983ED7">
        <w:rPr>
          <w:rFonts w:cs="Century Gothic"/>
          <w:noProof/>
          <w:sz w:val="28"/>
          <w:szCs w:val="28"/>
          <w:lang w:eastAsia="es-CO"/>
        </w:rPr>
        <w:drawing>
          <wp:inline distT="0" distB="0" distL="0" distR="0" wp14:anchorId="5D62726A" wp14:editId="5D62726B">
            <wp:extent cx="6115792" cy="3776353"/>
            <wp:effectExtent l="38100" t="38100" r="37465" b="33655"/>
            <wp:docPr id="1030" name="Picture 6" descr="Resultado de imagen para imagenes alineación de la planeación colombia modelo integrad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esultado de imagen para imagenes alineación de la planeación colombia modelo integrado">
                      <a:hlinkClick r:id="rId23"/>
                    </pic:cNvPr>
                    <pic:cNvPicPr>
                      <a:picLocks noChangeAspect="1" noChangeArrowheads="1"/>
                    </pic:cNvPicPr>
                  </pic:nvPicPr>
                  <pic:blipFill rotWithShape="1">
                    <a:blip r:embed="rId24"/>
                    <a:srcRect t="11645"/>
                    <a:stretch/>
                  </pic:blipFill>
                  <pic:spPr bwMode="auto">
                    <a:xfrm>
                      <a:off x="0" y="0"/>
                      <a:ext cx="6117126" cy="3777177"/>
                    </a:xfrm>
                    <a:prstGeom prst="rect">
                      <a:avLst/>
                    </a:prstGeom>
                    <a:noFill/>
                    <a:ln w="38100">
                      <a:solidFill>
                        <a:schemeClr val="tx1"/>
                      </a:solidFill>
                    </a:ln>
                  </pic:spPr>
                </pic:pic>
              </a:graphicData>
            </a:graphic>
          </wp:inline>
        </w:drawing>
      </w:r>
    </w:p>
    <w:p w14:paraId="5D6271F5" w14:textId="77777777" w:rsidR="00827103" w:rsidRDefault="00827103" w:rsidP="003505A6">
      <w:pPr>
        <w:spacing w:after="0" w:line="240" w:lineRule="auto"/>
        <w:rPr>
          <w:b/>
          <w:sz w:val="28"/>
          <w:szCs w:val="28"/>
        </w:rPr>
      </w:pPr>
    </w:p>
    <w:p w14:paraId="5D6271F6" w14:textId="77777777" w:rsidR="003505A6" w:rsidRPr="007C0DB5" w:rsidRDefault="00075BC5" w:rsidP="007C0DB5">
      <w:pPr>
        <w:pStyle w:val="Ttulo3"/>
      </w:pPr>
      <w:bookmarkStart w:id="11" w:name="_Toc479760838"/>
      <w:r w:rsidRPr="007C0DB5">
        <w:t xml:space="preserve">METODOLOGIA PARA </w:t>
      </w:r>
      <w:r w:rsidR="0010110C" w:rsidRPr="007C0DB5">
        <w:t>FORMULACIÓN DEL PE</w:t>
      </w:r>
      <w:r w:rsidR="00B62819">
        <w:t>S</w:t>
      </w:r>
      <w:bookmarkEnd w:id="11"/>
    </w:p>
    <w:p w14:paraId="5D6271F7" w14:textId="77777777" w:rsidR="003C2BAB" w:rsidRDefault="003C2BAB" w:rsidP="003505A6">
      <w:pPr>
        <w:spacing w:after="0" w:line="240" w:lineRule="auto"/>
        <w:rPr>
          <w:b/>
          <w:sz w:val="28"/>
          <w:szCs w:val="28"/>
        </w:rPr>
      </w:pPr>
    </w:p>
    <w:p w14:paraId="5D6271F8" w14:textId="77777777" w:rsidR="008E1D5A" w:rsidRDefault="008E1D5A" w:rsidP="008527D4">
      <w:pPr>
        <w:autoSpaceDE w:val="0"/>
        <w:autoSpaceDN w:val="0"/>
        <w:adjustRightInd w:val="0"/>
        <w:spacing w:after="0" w:line="240" w:lineRule="auto"/>
        <w:jc w:val="both"/>
        <w:rPr>
          <w:rFonts w:cs="Century Gothic"/>
          <w:sz w:val="28"/>
          <w:szCs w:val="28"/>
        </w:rPr>
      </w:pPr>
      <w:r>
        <w:rPr>
          <w:rFonts w:cs="Century Gothic"/>
          <w:sz w:val="28"/>
          <w:szCs w:val="28"/>
        </w:rPr>
        <w:t xml:space="preserve">Bajo la metodología del </w:t>
      </w:r>
      <w:r w:rsidR="001951DC">
        <w:rPr>
          <w:rFonts w:cs="Century Gothic"/>
          <w:sz w:val="28"/>
          <w:szCs w:val="28"/>
        </w:rPr>
        <w:t xml:space="preserve">Balanced Score Card - </w:t>
      </w:r>
      <w:r>
        <w:rPr>
          <w:rFonts w:cs="Century Gothic"/>
          <w:sz w:val="28"/>
          <w:szCs w:val="28"/>
        </w:rPr>
        <w:t>BSC, se desarroll</w:t>
      </w:r>
      <w:r w:rsidR="001951DC">
        <w:rPr>
          <w:rFonts w:cs="Century Gothic"/>
          <w:sz w:val="28"/>
          <w:szCs w:val="28"/>
        </w:rPr>
        <w:t>ó</w:t>
      </w:r>
      <w:r>
        <w:rPr>
          <w:rFonts w:cs="Century Gothic"/>
          <w:sz w:val="28"/>
          <w:szCs w:val="28"/>
        </w:rPr>
        <w:t xml:space="preserve"> e</w:t>
      </w:r>
      <w:r w:rsidR="00594AA3">
        <w:rPr>
          <w:rFonts w:cs="Century Gothic"/>
          <w:sz w:val="28"/>
          <w:szCs w:val="28"/>
        </w:rPr>
        <w:t>l proceso de Planeación Estratégica</w:t>
      </w:r>
      <w:r>
        <w:rPr>
          <w:rFonts w:cs="Century Gothic"/>
          <w:sz w:val="28"/>
          <w:szCs w:val="28"/>
        </w:rPr>
        <w:t xml:space="preserve"> para e</w:t>
      </w:r>
      <w:r w:rsidR="00594AA3">
        <w:rPr>
          <w:rFonts w:cs="Century Gothic"/>
          <w:sz w:val="28"/>
          <w:szCs w:val="28"/>
        </w:rPr>
        <w:t xml:space="preserve">l </w:t>
      </w:r>
      <w:r w:rsidR="00E52AA3">
        <w:rPr>
          <w:rFonts w:cs="Century Gothic"/>
          <w:sz w:val="28"/>
          <w:szCs w:val="28"/>
        </w:rPr>
        <w:t xml:space="preserve">sector </w:t>
      </w:r>
      <w:r w:rsidR="001951DC">
        <w:rPr>
          <w:rFonts w:cs="Century Gothic"/>
          <w:sz w:val="28"/>
          <w:szCs w:val="28"/>
        </w:rPr>
        <w:t xml:space="preserve">administrativo </w:t>
      </w:r>
      <w:r w:rsidR="00594AA3">
        <w:rPr>
          <w:rFonts w:cs="Century Gothic"/>
          <w:sz w:val="28"/>
          <w:szCs w:val="28"/>
        </w:rPr>
        <w:t>de Vivienda, Ciudad y Territorio</w:t>
      </w:r>
      <w:r>
        <w:rPr>
          <w:rFonts w:cs="Century Gothic"/>
          <w:sz w:val="28"/>
          <w:szCs w:val="28"/>
        </w:rPr>
        <w:t>,  estructurándose el</w:t>
      </w:r>
      <w:r w:rsidR="00CA6056">
        <w:rPr>
          <w:rFonts w:cs="Century Gothic"/>
          <w:sz w:val="28"/>
          <w:szCs w:val="28"/>
        </w:rPr>
        <w:t xml:space="preserve"> p</w:t>
      </w:r>
      <w:r w:rsidR="008527D4">
        <w:rPr>
          <w:rFonts w:cs="Century Gothic"/>
          <w:sz w:val="28"/>
          <w:szCs w:val="28"/>
        </w:rPr>
        <w:t>lan</w:t>
      </w:r>
      <w:r w:rsidR="00E52AA3">
        <w:rPr>
          <w:rFonts w:cs="Century Gothic"/>
          <w:sz w:val="28"/>
          <w:szCs w:val="28"/>
        </w:rPr>
        <w:t xml:space="preserve"> sectorial</w:t>
      </w:r>
      <w:r w:rsidR="00594AA3">
        <w:rPr>
          <w:rFonts w:cs="Century Gothic"/>
          <w:sz w:val="28"/>
          <w:szCs w:val="28"/>
        </w:rPr>
        <w:t xml:space="preserve"> </w:t>
      </w:r>
      <w:r>
        <w:rPr>
          <w:rFonts w:cs="Century Gothic"/>
          <w:sz w:val="28"/>
          <w:szCs w:val="28"/>
        </w:rPr>
        <w:t xml:space="preserve">para el periodo </w:t>
      </w:r>
      <w:r w:rsidR="00594AA3">
        <w:rPr>
          <w:rFonts w:cs="Century Gothic"/>
          <w:sz w:val="28"/>
          <w:szCs w:val="28"/>
        </w:rPr>
        <w:t>201</w:t>
      </w:r>
      <w:r>
        <w:rPr>
          <w:rFonts w:cs="Century Gothic"/>
          <w:sz w:val="28"/>
          <w:szCs w:val="28"/>
        </w:rPr>
        <w:t xml:space="preserve">5 </w:t>
      </w:r>
      <w:r w:rsidR="001951DC">
        <w:rPr>
          <w:rFonts w:cs="Century Gothic"/>
          <w:sz w:val="28"/>
          <w:szCs w:val="28"/>
        </w:rPr>
        <w:t>–</w:t>
      </w:r>
      <w:r>
        <w:rPr>
          <w:rFonts w:cs="Century Gothic"/>
          <w:sz w:val="28"/>
          <w:szCs w:val="28"/>
        </w:rPr>
        <w:t xml:space="preserve"> </w:t>
      </w:r>
      <w:r w:rsidR="00594AA3">
        <w:rPr>
          <w:rFonts w:cs="Century Gothic"/>
          <w:sz w:val="28"/>
          <w:szCs w:val="28"/>
        </w:rPr>
        <w:t>2018</w:t>
      </w:r>
      <w:r w:rsidR="001951DC">
        <w:rPr>
          <w:rFonts w:cs="Century Gothic"/>
          <w:sz w:val="28"/>
          <w:szCs w:val="28"/>
        </w:rPr>
        <w:t>.  Para ello, se</w:t>
      </w:r>
      <w:r w:rsidR="00594AA3">
        <w:rPr>
          <w:rFonts w:cs="Century Gothic"/>
          <w:sz w:val="28"/>
          <w:szCs w:val="28"/>
        </w:rPr>
        <w:t xml:space="preserve"> </w:t>
      </w:r>
      <w:r w:rsidR="001951DC">
        <w:rPr>
          <w:rFonts w:cs="Century Gothic"/>
          <w:sz w:val="28"/>
          <w:szCs w:val="28"/>
        </w:rPr>
        <w:t xml:space="preserve">tuvo </w:t>
      </w:r>
      <w:r w:rsidR="001951DC">
        <w:rPr>
          <w:rFonts w:cs="Century Gothic"/>
          <w:sz w:val="28"/>
          <w:szCs w:val="28"/>
        </w:rPr>
        <w:lastRenderedPageBreak/>
        <w:t xml:space="preserve">presente </w:t>
      </w:r>
      <w:r w:rsidR="00075BC5">
        <w:rPr>
          <w:rFonts w:cs="Century Gothic"/>
          <w:sz w:val="28"/>
          <w:szCs w:val="28"/>
        </w:rPr>
        <w:t>las orientaciones d</w:t>
      </w:r>
      <w:r w:rsidR="00606727">
        <w:rPr>
          <w:rFonts w:cs="Century Gothic"/>
          <w:sz w:val="28"/>
          <w:szCs w:val="28"/>
        </w:rPr>
        <w:t xml:space="preserve">el Modelo Integrado de Planeación y Gestión, </w:t>
      </w:r>
      <w:r>
        <w:rPr>
          <w:rFonts w:cs="Century Gothic"/>
          <w:sz w:val="28"/>
          <w:szCs w:val="28"/>
        </w:rPr>
        <w:t xml:space="preserve"> el cual</w:t>
      </w:r>
      <w:r w:rsidR="00606727">
        <w:rPr>
          <w:rFonts w:cs="Century Gothic"/>
          <w:sz w:val="28"/>
          <w:szCs w:val="28"/>
        </w:rPr>
        <w:t xml:space="preserve"> aplica </w:t>
      </w:r>
      <w:r w:rsidR="00075BC5">
        <w:rPr>
          <w:rFonts w:cs="Century Gothic"/>
          <w:sz w:val="28"/>
          <w:szCs w:val="28"/>
        </w:rPr>
        <w:t>a todas los organismos de la rama ejecutiva del poder público del orden Nacional, en los términos señalados en el artículo 42 de la Ley 489 de 1998</w:t>
      </w:r>
      <w:r w:rsidR="00B43A42">
        <w:rPr>
          <w:rFonts w:cs="Century Gothic"/>
          <w:sz w:val="28"/>
          <w:szCs w:val="28"/>
        </w:rPr>
        <w:t xml:space="preserve"> y el D</w:t>
      </w:r>
      <w:r w:rsidR="00075BC5">
        <w:rPr>
          <w:rFonts w:cs="Century Gothic"/>
          <w:sz w:val="28"/>
          <w:szCs w:val="28"/>
        </w:rPr>
        <w:t xml:space="preserve">ecreto 2482 de 2.012, </w:t>
      </w:r>
      <w:r w:rsidR="008527D4">
        <w:rPr>
          <w:rFonts w:cs="Century Gothic"/>
          <w:sz w:val="28"/>
          <w:szCs w:val="28"/>
        </w:rPr>
        <w:t xml:space="preserve">que permitieron </w:t>
      </w:r>
      <w:r w:rsidR="00B43A42">
        <w:rPr>
          <w:rFonts w:cs="Century Gothic"/>
          <w:sz w:val="28"/>
          <w:szCs w:val="28"/>
        </w:rPr>
        <w:t>desarrollar las cinco Políticas de Desarrollo Administrativo (Gestión Misional y de Gobierno, Transparencia, participación y servicio al ciudadano,   Eficiencia Administrativa, Gestión del Talento Humano y Gesti</w:t>
      </w:r>
      <w:r>
        <w:rPr>
          <w:rFonts w:cs="Century Gothic"/>
          <w:sz w:val="28"/>
          <w:szCs w:val="28"/>
        </w:rPr>
        <w:t>ón Financiera).</w:t>
      </w:r>
    </w:p>
    <w:p w14:paraId="5D6271F9" w14:textId="77777777" w:rsidR="008E1D5A" w:rsidRDefault="008E1D5A" w:rsidP="008527D4">
      <w:pPr>
        <w:autoSpaceDE w:val="0"/>
        <w:autoSpaceDN w:val="0"/>
        <w:adjustRightInd w:val="0"/>
        <w:spacing w:after="0" w:line="240" w:lineRule="auto"/>
        <w:jc w:val="both"/>
        <w:rPr>
          <w:rFonts w:cs="Century Gothic"/>
          <w:sz w:val="28"/>
          <w:szCs w:val="28"/>
        </w:rPr>
      </w:pPr>
    </w:p>
    <w:p w14:paraId="5D6271FA" w14:textId="77777777" w:rsidR="00FD7838" w:rsidRDefault="008E1D5A" w:rsidP="008527D4">
      <w:pPr>
        <w:autoSpaceDE w:val="0"/>
        <w:autoSpaceDN w:val="0"/>
        <w:adjustRightInd w:val="0"/>
        <w:spacing w:after="0" w:line="240" w:lineRule="auto"/>
        <w:jc w:val="both"/>
        <w:rPr>
          <w:rFonts w:cs="Century Gothic"/>
          <w:sz w:val="28"/>
          <w:szCs w:val="28"/>
        </w:rPr>
      </w:pPr>
      <w:r>
        <w:rPr>
          <w:rFonts w:cs="Century Gothic"/>
          <w:sz w:val="28"/>
          <w:szCs w:val="28"/>
        </w:rPr>
        <w:t>A partir de este proceso se lograron</w:t>
      </w:r>
      <w:r w:rsidR="00827103">
        <w:rPr>
          <w:rFonts w:cs="Century Gothic"/>
          <w:sz w:val="28"/>
          <w:szCs w:val="28"/>
        </w:rPr>
        <w:t xml:space="preserve"> </w:t>
      </w:r>
      <w:r w:rsidR="008527D4">
        <w:rPr>
          <w:rFonts w:cs="Century Gothic"/>
          <w:sz w:val="28"/>
          <w:szCs w:val="28"/>
        </w:rPr>
        <w:t xml:space="preserve">identificar </w:t>
      </w:r>
      <w:r>
        <w:rPr>
          <w:rFonts w:cs="Century Gothic"/>
          <w:sz w:val="28"/>
          <w:szCs w:val="28"/>
        </w:rPr>
        <w:t>cuatro (4) Perspectivas</w:t>
      </w:r>
      <w:r w:rsidR="00FD7838">
        <w:rPr>
          <w:rFonts w:cs="Century Gothic"/>
          <w:sz w:val="28"/>
          <w:szCs w:val="28"/>
        </w:rPr>
        <w:t>:</w:t>
      </w:r>
    </w:p>
    <w:p w14:paraId="5D6271FB" w14:textId="77777777" w:rsidR="00FD7838" w:rsidRDefault="00FD7838" w:rsidP="008527D4">
      <w:pPr>
        <w:autoSpaceDE w:val="0"/>
        <w:autoSpaceDN w:val="0"/>
        <w:adjustRightInd w:val="0"/>
        <w:spacing w:after="0" w:line="240" w:lineRule="auto"/>
        <w:jc w:val="both"/>
        <w:rPr>
          <w:rFonts w:cs="Century Gothic"/>
          <w:sz w:val="28"/>
          <w:szCs w:val="28"/>
        </w:rPr>
      </w:pPr>
    </w:p>
    <w:p w14:paraId="5D6271FC"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Gesti</w:t>
      </w:r>
      <w:r>
        <w:rPr>
          <w:rFonts w:cs="Century Gothic"/>
          <w:sz w:val="28"/>
          <w:szCs w:val="28"/>
        </w:rPr>
        <w:t>ón Misional.</w:t>
      </w:r>
    </w:p>
    <w:p w14:paraId="5D6271FD"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Perspectiva Clientes.</w:t>
      </w:r>
    </w:p>
    <w:p w14:paraId="5D6271FE"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Procesos internos</w:t>
      </w:r>
      <w:r>
        <w:rPr>
          <w:rFonts w:cs="Century Gothic"/>
          <w:sz w:val="28"/>
          <w:szCs w:val="28"/>
        </w:rPr>
        <w:t>.</w:t>
      </w:r>
    </w:p>
    <w:p w14:paraId="5D6271FF"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Perspectiva a</w:t>
      </w:r>
      <w:r w:rsidRPr="00FD7838">
        <w:rPr>
          <w:rFonts w:cs="Century Gothic"/>
          <w:sz w:val="28"/>
          <w:szCs w:val="28"/>
        </w:rPr>
        <w:t>prendizaje y crecimiento</w:t>
      </w:r>
      <w:r>
        <w:rPr>
          <w:rFonts w:cs="Century Gothic"/>
          <w:sz w:val="28"/>
          <w:szCs w:val="28"/>
        </w:rPr>
        <w:t>.</w:t>
      </w:r>
    </w:p>
    <w:p w14:paraId="5D627200" w14:textId="77777777" w:rsidR="00FD7838" w:rsidRPr="00FD7838" w:rsidRDefault="00FD7838" w:rsidP="00FD7838">
      <w:pPr>
        <w:autoSpaceDE w:val="0"/>
        <w:autoSpaceDN w:val="0"/>
        <w:adjustRightInd w:val="0"/>
        <w:spacing w:after="0" w:line="240" w:lineRule="auto"/>
        <w:jc w:val="both"/>
        <w:rPr>
          <w:rFonts w:cs="Century Gothic"/>
          <w:sz w:val="28"/>
          <w:szCs w:val="28"/>
        </w:rPr>
      </w:pPr>
    </w:p>
    <w:p w14:paraId="5D627201" w14:textId="77777777" w:rsidR="00FD7838" w:rsidRDefault="004D7371" w:rsidP="00FD7838">
      <w:pPr>
        <w:autoSpaceDE w:val="0"/>
        <w:autoSpaceDN w:val="0"/>
        <w:adjustRightInd w:val="0"/>
        <w:spacing w:after="0" w:line="240" w:lineRule="auto"/>
        <w:jc w:val="both"/>
        <w:rPr>
          <w:rFonts w:cs="Century Gothic"/>
          <w:sz w:val="28"/>
          <w:szCs w:val="28"/>
        </w:rPr>
      </w:pPr>
      <w:r w:rsidRPr="00FD7838">
        <w:rPr>
          <w:rFonts w:cs="Century Gothic"/>
          <w:sz w:val="28"/>
          <w:szCs w:val="28"/>
        </w:rPr>
        <w:t>Trece</w:t>
      </w:r>
      <w:r w:rsidR="003A2A36" w:rsidRPr="00FD7838">
        <w:rPr>
          <w:rFonts w:cs="Century Gothic"/>
          <w:sz w:val="28"/>
          <w:szCs w:val="28"/>
        </w:rPr>
        <w:t xml:space="preserve"> (1</w:t>
      </w:r>
      <w:r w:rsidRPr="00FD7838">
        <w:rPr>
          <w:rFonts w:cs="Century Gothic"/>
          <w:sz w:val="28"/>
          <w:szCs w:val="28"/>
        </w:rPr>
        <w:t>3</w:t>
      </w:r>
      <w:r w:rsidR="008527D4" w:rsidRPr="00FD7838">
        <w:rPr>
          <w:rFonts w:cs="Century Gothic"/>
          <w:sz w:val="28"/>
          <w:szCs w:val="28"/>
        </w:rPr>
        <w:t>) focos estratégicos</w:t>
      </w:r>
      <w:r w:rsidR="0063794F" w:rsidRPr="00FD7838">
        <w:rPr>
          <w:rFonts w:cs="Century Gothic"/>
          <w:sz w:val="28"/>
          <w:szCs w:val="28"/>
        </w:rPr>
        <w:t xml:space="preserve"> Sectoriales</w:t>
      </w:r>
      <w:r w:rsidR="00FD7838">
        <w:rPr>
          <w:rFonts w:cs="Century Gothic"/>
          <w:sz w:val="28"/>
          <w:szCs w:val="28"/>
        </w:rPr>
        <w:t>:</w:t>
      </w:r>
    </w:p>
    <w:p w14:paraId="5D627202" w14:textId="77777777" w:rsidR="00FD7838" w:rsidRDefault="00FD7838" w:rsidP="00FD7838">
      <w:pPr>
        <w:autoSpaceDE w:val="0"/>
        <w:autoSpaceDN w:val="0"/>
        <w:adjustRightInd w:val="0"/>
        <w:spacing w:after="0" w:line="240" w:lineRule="auto"/>
        <w:jc w:val="both"/>
        <w:rPr>
          <w:rFonts w:cs="Century Gothic"/>
          <w:sz w:val="28"/>
          <w:szCs w:val="28"/>
        </w:rPr>
      </w:pPr>
    </w:p>
    <w:p w14:paraId="5D627203"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Calidad de Vida.</w:t>
      </w:r>
    </w:p>
    <w:p w14:paraId="5D627204"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Fortaleza Misional y Sectorial.</w:t>
      </w:r>
    </w:p>
    <w:p w14:paraId="5D627205"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Necesidades insatisfechas.</w:t>
      </w:r>
    </w:p>
    <w:p w14:paraId="5D627206"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Normatividad y Regulación.</w:t>
      </w:r>
    </w:p>
    <w:p w14:paraId="5D627207"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Cercanía con públicos de interés.</w:t>
      </w:r>
    </w:p>
    <w:p w14:paraId="5D627208" w14:textId="77777777" w:rsidR="00FD7838"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Portafolio y cobertura de servicios.</w:t>
      </w:r>
    </w:p>
    <w:p w14:paraId="5D627209"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Pos-conflicto.</w:t>
      </w:r>
    </w:p>
    <w:p w14:paraId="5D62720A"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Alianzas estratégicas y cooperación de otras entidades.</w:t>
      </w:r>
    </w:p>
    <w:p w14:paraId="5D62720B"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Fortaleza Financiera.</w:t>
      </w:r>
    </w:p>
    <w:p w14:paraId="5D62720C"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Habilidades comunicacionales.</w:t>
      </w:r>
    </w:p>
    <w:p w14:paraId="5D62720D"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Tecnología y procesos.</w:t>
      </w:r>
    </w:p>
    <w:p w14:paraId="5D62720E"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Gestión del talento humano: capacitado, Suficiente, motivado.</w:t>
      </w:r>
    </w:p>
    <w:p w14:paraId="5D62720F"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Nuevas tecnologías, innovación e investigación.</w:t>
      </w:r>
    </w:p>
    <w:p w14:paraId="5D627210" w14:textId="77777777" w:rsidR="006761C5" w:rsidRDefault="006761C5" w:rsidP="006761C5">
      <w:pPr>
        <w:pStyle w:val="Prrafodelista"/>
        <w:autoSpaceDE w:val="0"/>
        <w:autoSpaceDN w:val="0"/>
        <w:adjustRightInd w:val="0"/>
        <w:spacing w:after="0" w:line="240" w:lineRule="auto"/>
        <w:jc w:val="both"/>
        <w:rPr>
          <w:rFonts w:cs="Century Gothic"/>
          <w:sz w:val="28"/>
          <w:szCs w:val="28"/>
        </w:rPr>
      </w:pPr>
    </w:p>
    <w:p w14:paraId="5D627211" w14:textId="77777777" w:rsidR="008527D4" w:rsidRPr="00FD7838" w:rsidRDefault="006761C5" w:rsidP="006761C5">
      <w:pPr>
        <w:autoSpaceDE w:val="0"/>
        <w:autoSpaceDN w:val="0"/>
        <w:adjustRightInd w:val="0"/>
        <w:spacing w:after="0" w:line="240" w:lineRule="auto"/>
        <w:jc w:val="both"/>
        <w:rPr>
          <w:rFonts w:cs="Century Gothic"/>
          <w:sz w:val="28"/>
          <w:szCs w:val="28"/>
        </w:rPr>
      </w:pPr>
      <w:r>
        <w:rPr>
          <w:rFonts w:cs="Century Gothic"/>
          <w:sz w:val="28"/>
          <w:szCs w:val="28"/>
        </w:rPr>
        <w:t xml:space="preserve">Así mismo, trece (13) </w:t>
      </w:r>
      <w:r w:rsidR="00C10B61" w:rsidRPr="00FD7838">
        <w:rPr>
          <w:rFonts w:cs="Century Gothic"/>
          <w:sz w:val="28"/>
          <w:szCs w:val="28"/>
        </w:rPr>
        <w:t>objetivos</w:t>
      </w:r>
      <w:r>
        <w:rPr>
          <w:rFonts w:cs="Century Gothic"/>
          <w:sz w:val="28"/>
          <w:szCs w:val="28"/>
        </w:rPr>
        <w:t xml:space="preserve"> sectoriales</w:t>
      </w:r>
      <w:r w:rsidR="00C10B61" w:rsidRPr="00FD7838">
        <w:rPr>
          <w:rFonts w:cs="Century Gothic"/>
          <w:sz w:val="28"/>
          <w:szCs w:val="28"/>
        </w:rPr>
        <w:t>, los cuales están alineados con los objetivos del Plan Nacional de Desarrollo</w:t>
      </w:r>
      <w:r w:rsidR="00274823" w:rsidRPr="00FD7838">
        <w:rPr>
          <w:rFonts w:cs="Century Gothic"/>
          <w:sz w:val="28"/>
          <w:szCs w:val="28"/>
        </w:rPr>
        <w:t xml:space="preserve"> y</w:t>
      </w:r>
      <w:r w:rsidR="00C10B61" w:rsidRPr="00FD7838">
        <w:rPr>
          <w:rFonts w:cs="Century Gothic"/>
          <w:sz w:val="28"/>
          <w:szCs w:val="28"/>
        </w:rPr>
        <w:t xml:space="preserve"> </w:t>
      </w:r>
      <w:r w:rsidR="00075BC5" w:rsidRPr="00FD7838">
        <w:rPr>
          <w:rFonts w:cs="Century Gothic"/>
          <w:sz w:val="28"/>
          <w:szCs w:val="28"/>
        </w:rPr>
        <w:t>adicionalmente</w:t>
      </w:r>
      <w:r w:rsidR="004B4D4B">
        <w:rPr>
          <w:rFonts w:cs="Century Gothic"/>
          <w:sz w:val="28"/>
          <w:szCs w:val="28"/>
        </w:rPr>
        <w:t xml:space="preserve"> ciento once (111</w:t>
      </w:r>
      <w:r w:rsidR="0010110C" w:rsidRPr="00FD7838">
        <w:rPr>
          <w:rFonts w:cs="Century Gothic"/>
          <w:sz w:val="28"/>
          <w:szCs w:val="28"/>
        </w:rPr>
        <w:t xml:space="preserve">) indicadores, que permitirán </w:t>
      </w:r>
      <w:r w:rsidR="00A25ABF" w:rsidRPr="00FD7838">
        <w:rPr>
          <w:rFonts w:cs="Century Gothic"/>
          <w:sz w:val="28"/>
          <w:szCs w:val="28"/>
        </w:rPr>
        <w:t>medir las metas anualizadas para el</w:t>
      </w:r>
      <w:r w:rsidR="0010110C" w:rsidRPr="00FD7838">
        <w:rPr>
          <w:rFonts w:cs="Century Gothic"/>
          <w:sz w:val="28"/>
          <w:szCs w:val="28"/>
        </w:rPr>
        <w:t xml:space="preserve"> cuatrienio. </w:t>
      </w:r>
    </w:p>
    <w:p w14:paraId="5D627212" w14:textId="77777777" w:rsidR="003505A6" w:rsidRPr="00B83F3E" w:rsidRDefault="003505A6" w:rsidP="00B83F3E">
      <w:pPr>
        <w:autoSpaceDE w:val="0"/>
        <w:autoSpaceDN w:val="0"/>
        <w:adjustRightInd w:val="0"/>
        <w:spacing w:after="0" w:line="240" w:lineRule="auto"/>
        <w:jc w:val="both"/>
        <w:rPr>
          <w:rFonts w:cs="Century Gothic"/>
          <w:sz w:val="28"/>
          <w:szCs w:val="28"/>
        </w:rPr>
      </w:pPr>
    </w:p>
    <w:p w14:paraId="5D627213" w14:textId="77777777" w:rsidR="003505A6" w:rsidRDefault="003505A6" w:rsidP="007C0DB5">
      <w:pPr>
        <w:pStyle w:val="Ttulo1"/>
        <w:jc w:val="center"/>
      </w:pPr>
      <w:bookmarkStart w:id="12" w:name="_Toc479760839"/>
      <w:r w:rsidRPr="00562C8B">
        <w:lastRenderedPageBreak/>
        <w:t xml:space="preserve">CAPITULO </w:t>
      </w:r>
      <w:r>
        <w:t>III</w:t>
      </w:r>
      <w:bookmarkEnd w:id="12"/>
    </w:p>
    <w:p w14:paraId="5D627214" w14:textId="77777777" w:rsidR="003505A6" w:rsidRDefault="003505A6" w:rsidP="003505A6">
      <w:pPr>
        <w:spacing w:after="0" w:line="240" w:lineRule="auto"/>
        <w:jc w:val="center"/>
        <w:rPr>
          <w:b/>
          <w:sz w:val="28"/>
          <w:szCs w:val="28"/>
        </w:rPr>
      </w:pPr>
    </w:p>
    <w:p w14:paraId="5D627215" w14:textId="77777777" w:rsidR="003505A6" w:rsidRDefault="003505A6" w:rsidP="007C0DB5">
      <w:pPr>
        <w:pStyle w:val="Ttulo2"/>
      </w:pPr>
      <w:bookmarkStart w:id="13" w:name="_Toc479760840"/>
      <w:r>
        <w:t xml:space="preserve">SEGUIMIENTO </w:t>
      </w:r>
      <w:r w:rsidR="00A53D89">
        <w:t xml:space="preserve">AL </w:t>
      </w:r>
      <w:r w:rsidRPr="00992961">
        <w:t xml:space="preserve">PLAN ESTRATEGICO </w:t>
      </w:r>
      <w:r w:rsidR="004D7371">
        <w:t>SECTORIAL</w:t>
      </w:r>
      <w:bookmarkEnd w:id="13"/>
    </w:p>
    <w:p w14:paraId="5D627216" w14:textId="77777777" w:rsidR="00656B09" w:rsidRDefault="00656B09" w:rsidP="00656B09"/>
    <w:p w14:paraId="5D627217" w14:textId="77777777" w:rsidR="002A06CD" w:rsidRDefault="002A06CD" w:rsidP="002A06CD">
      <w:pPr>
        <w:spacing w:after="0" w:line="240" w:lineRule="auto"/>
        <w:jc w:val="both"/>
        <w:rPr>
          <w:rFonts w:cs="Century Gothic"/>
          <w:sz w:val="28"/>
          <w:szCs w:val="28"/>
        </w:rPr>
      </w:pPr>
      <w:r w:rsidRPr="002A06CD">
        <w:rPr>
          <w:rFonts w:ascii="Calibri" w:eastAsia="Calibri" w:hAnsi="Calibri" w:cs="Century Gothic"/>
          <w:sz w:val="28"/>
          <w:szCs w:val="28"/>
        </w:rPr>
        <w:t>Para alcanzar una alta efectividad de las estrategias se requie</w:t>
      </w:r>
      <w:r w:rsidRPr="002A06CD">
        <w:rPr>
          <w:rFonts w:cs="Century Gothic"/>
          <w:sz w:val="28"/>
          <w:szCs w:val="28"/>
        </w:rPr>
        <w:t>re un seguimiento a</w:t>
      </w:r>
      <w:r w:rsidRPr="002A06CD">
        <w:rPr>
          <w:rFonts w:ascii="Calibri" w:eastAsia="Calibri" w:hAnsi="Calibri" w:cs="Century Gothic"/>
          <w:sz w:val="28"/>
          <w:szCs w:val="28"/>
        </w:rPr>
        <w:t xml:space="preserve"> las acciones que permita visualizar cómo se está avanzando en el</w:t>
      </w:r>
      <w:r w:rsidRPr="002A06CD">
        <w:rPr>
          <w:rFonts w:cs="Century Gothic"/>
          <w:sz w:val="28"/>
          <w:szCs w:val="28"/>
        </w:rPr>
        <w:t xml:space="preserve"> alcance de las metas parciales, </w:t>
      </w:r>
      <w:r w:rsidRPr="002A06CD">
        <w:rPr>
          <w:rFonts w:ascii="Calibri" w:eastAsia="Calibri" w:hAnsi="Calibri" w:cs="Century Gothic"/>
          <w:sz w:val="28"/>
          <w:szCs w:val="28"/>
        </w:rPr>
        <w:t xml:space="preserve"> para ello </w:t>
      </w:r>
      <w:r w:rsidRPr="002A06CD">
        <w:rPr>
          <w:rFonts w:cs="Century Gothic"/>
          <w:sz w:val="28"/>
          <w:szCs w:val="28"/>
        </w:rPr>
        <w:t xml:space="preserve">el Plan Estratégico Sectorial contiene </w:t>
      </w:r>
      <w:r w:rsidRPr="002A06CD">
        <w:rPr>
          <w:rFonts w:ascii="Calibri" w:eastAsia="Calibri" w:hAnsi="Calibri" w:cs="Century Gothic"/>
          <w:sz w:val="28"/>
          <w:szCs w:val="28"/>
        </w:rPr>
        <w:t>un conjunto de indicadores relacionados a los objetivos, así como las metas periódicas para cada uno.</w:t>
      </w:r>
    </w:p>
    <w:p w14:paraId="5D627218" w14:textId="77777777" w:rsidR="002A06CD" w:rsidRPr="002A06CD" w:rsidRDefault="002A06CD" w:rsidP="002A06CD">
      <w:pPr>
        <w:spacing w:after="0" w:line="240" w:lineRule="auto"/>
        <w:jc w:val="both"/>
        <w:rPr>
          <w:rFonts w:ascii="Calibri" w:eastAsia="Calibri" w:hAnsi="Calibri" w:cs="Century Gothic"/>
          <w:sz w:val="28"/>
          <w:szCs w:val="28"/>
        </w:rPr>
      </w:pPr>
    </w:p>
    <w:p w14:paraId="5D627219" w14:textId="77777777" w:rsidR="00FF4F16" w:rsidRDefault="00FF4F16" w:rsidP="0021230D">
      <w:pPr>
        <w:spacing w:after="0" w:line="240" w:lineRule="auto"/>
        <w:jc w:val="both"/>
        <w:rPr>
          <w:rFonts w:cs="Century Gothic"/>
          <w:sz w:val="28"/>
          <w:szCs w:val="28"/>
        </w:rPr>
      </w:pPr>
      <w:r>
        <w:rPr>
          <w:rFonts w:cs="Century Gothic"/>
          <w:sz w:val="28"/>
          <w:szCs w:val="28"/>
        </w:rPr>
        <w:t>Las entidades que conforman el sector administrativo Vivienda, Ciudad y Territorio, a través de las dependencias responsables, reportar</w:t>
      </w:r>
      <w:r w:rsidR="001951DC">
        <w:rPr>
          <w:rFonts w:cs="Century Gothic"/>
          <w:sz w:val="28"/>
          <w:szCs w:val="28"/>
        </w:rPr>
        <w:t>á</w:t>
      </w:r>
      <w:r>
        <w:rPr>
          <w:rFonts w:cs="Century Gothic"/>
          <w:sz w:val="28"/>
          <w:szCs w:val="28"/>
        </w:rPr>
        <w:t>n los avances cuantitativos y cualitativos del Plan Estratégico Sectorial, para su consolidación por parte del MVCT.</w:t>
      </w:r>
    </w:p>
    <w:p w14:paraId="5D62721A" w14:textId="77777777" w:rsidR="00FF4F16" w:rsidRDefault="00FF4F16" w:rsidP="0021230D">
      <w:pPr>
        <w:spacing w:after="0" w:line="240" w:lineRule="auto"/>
        <w:jc w:val="both"/>
        <w:rPr>
          <w:rFonts w:cs="Century Gothic"/>
          <w:sz w:val="28"/>
          <w:szCs w:val="28"/>
        </w:rPr>
      </w:pPr>
      <w:r>
        <w:rPr>
          <w:rFonts w:cs="Century Gothic"/>
          <w:sz w:val="28"/>
          <w:szCs w:val="28"/>
        </w:rPr>
        <w:t xml:space="preserve"> </w:t>
      </w:r>
    </w:p>
    <w:p w14:paraId="5D62721B" w14:textId="77777777" w:rsidR="001F145E" w:rsidRPr="00B956E4" w:rsidRDefault="004B4D4B" w:rsidP="0021230D">
      <w:pPr>
        <w:spacing w:after="0" w:line="240" w:lineRule="auto"/>
        <w:jc w:val="both"/>
        <w:rPr>
          <w:rFonts w:cs="Century Gothic"/>
          <w:sz w:val="28"/>
          <w:szCs w:val="28"/>
        </w:rPr>
      </w:pPr>
      <w:r w:rsidRPr="0044574F">
        <w:rPr>
          <w:rFonts w:cs="Century Gothic"/>
          <w:sz w:val="28"/>
          <w:szCs w:val="28"/>
        </w:rPr>
        <w:t>Para mantener la eficiencia organizativa y facilitar la toma de decisiones, es fundamental re</w:t>
      </w:r>
      <w:r w:rsidR="001F145E">
        <w:rPr>
          <w:rFonts w:cs="Century Gothic"/>
          <w:sz w:val="28"/>
          <w:szCs w:val="28"/>
        </w:rPr>
        <w:t>alizar un monitoreo</w:t>
      </w:r>
      <w:r w:rsidRPr="0044574F">
        <w:rPr>
          <w:rFonts w:cs="Century Gothic"/>
          <w:sz w:val="28"/>
          <w:szCs w:val="28"/>
        </w:rPr>
        <w:t xml:space="preserve"> a cada  uno de los objetivos </w:t>
      </w:r>
      <w:r w:rsidR="00AD25A6">
        <w:rPr>
          <w:rFonts w:cs="Century Gothic"/>
          <w:sz w:val="28"/>
          <w:szCs w:val="28"/>
        </w:rPr>
        <w:t xml:space="preserve">e indicadores </w:t>
      </w:r>
      <w:r w:rsidRPr="0044574F">
        <w:rPr>
          <w:rFonts w:cs="Century Gothic"/>
          <w:sz w:val="28"/>
          <w:szCs w:val="28"/>
        </w:rPr>
        <w:t xml:space="preserve">establecidos en el </w:t>
      </w:r>
      <w:r w:rsidR="001951DC">
        <w:rPr>
          <w:rFonts w:cs="Century Gothic"/>
          <w:sz w:val="28"/>
          <w:szCs w:val="28"/>
        </w:rPr>
        <w:t>plan estratégico sectorial</w:t>
      </w:r>
      <w:r w:rsidRPr="0044574F">
        <w:rPr>
          <w:rFonts w:cs="Century Gothic"/>
          <w:sz w:val="28"/>
          <w:szCs w:val="28"/>
        </w:rPr>
        <w:t xml:space="preserve">, los cuales son </w:t>
      </w:r>
      <w:r w:rsidR="001951DC">
        <w:rPr>
          <w:rFonts w:cs="Century Gothic"/>
          <w:sz w:val="28"/>
          <w:szCs w:val="28"/>
        </w:rPr>
        <w:t>determin</w:t>
      </w:r>
      <w:r w:rsidRPr="0044574F">
        <w:rPr>
          <w:rFonts w:cs="Century Gothic"/>
          <w:sz w:val="28"/>
          <w:szCs w:val="28"/>
        </w:rPr>
        <w:t>antes</w:t>
      </w:r>
      <w:r w:rsidR="00AD25A6">
        <w:rPr>
          <w:rFonts w:cs="Century Gothic"/>
          <w:sz w:val="28"/>
          <w:szCs w:val="28"/>
        </w:rPr>
        <w:t xml:space="preserve"> para el </w:t>
      </w:r>
      <w:r w:rsidR="001951DC">
        <w:rPr>
          <w:rFonts w:cs="Century Gothic"/>
          <w:sz w:val="28"/>
          <w:szCs w:val="28"/>
        </w:rPr>
        <w:t xml:space="preserve">cumplimiento de las metas establecidas para </w:t>
      </w:r>
      <w:r w:rsidR="00AD25A6">
        <w:rPr>
          <w:rFonts w:cs="Century Gothic"/>
          <w:sz w:val="28"/>
          <w:szCs w:val="28"/>
        </w:rPr>
        <w:t>el sector</w:t>
      </w:r>
      <w:r w:rsidR="001951DC">
        <w:rPr>
          <w:rFonts w:cs="Century Gothic"/>
          <w:sz w:val="28"/>
          <w:szCs w:val="28"/>
        </w:rPr>
        <w:t>. P</w:t>
      </w:r>
      <w:r w:rsidRPr="0044574F">
        <w:rPr>
          <w:rFonts w:cs="Century Gothic"/>
          <w:sz w:val="28"/>
          <w:szCs w:val="28"/>
        </w:rPr>
        <w:t xml:space="preserve">ara ello </w:t>
      </w:r>
      <w:r w:rsidR="00AD25A6">
        <w:rPr>
          <w:rFonts w:cs="Century Gothic"/>
          <w:sz w:val="28"/>
          <w:szCs w:val="28"/>
        </w:rPr>
        <w:t xml:space="preserve">se ha dispuesto el </w:t>
      </w:r>
      <w:r w:rsidR="001951DC">
        <w:rPr>
          <w:rFonts w:cs="Century Gothic"/>
          <w:sz w:val="28"/>
          <w:szCs w:val="28"/>
        </w:rPr>
        <w:t>una plataforma tecnológica</w:t>
      </w:r>
      <w:r w:rsidRPr="0044574F">
        <w:rPr>
          <w:rFonts w:cs="Century Gothic"/>
          <w:sz w:val="28"/>
          <w:szCs w:val="28"/>
        </w:rPr>
        <w:t xml:space="preserve"> en </w:t>
      </w:r>
      <w:r w:rsidR="001951DC">
        <w:rPr>
          <w:rFonts w:cs="Century Gothic"/>
          <w:sz w:val="28"/>
          <w:szCs w:val="28"/>
        </w:rPr>
        <w:t>la</w:t>
      </w:r>
      <w:r w:rsidRPr="0044574F">
        <w:rPr>
          <w:rFonts w:cs="Century Gothic"/>
          <w:sz w:val="28"/>
          <w:szCs w:val="28"/>
        </w:rPr>
        <w:t xml:space="preserve"> cual se registra la programación de metas para cada año y se reporta</w:t>
      </w:r>
      <w:r w:rsidR="00AD25A6">
        <w:rPr>
          <w:rFonts w:cs="Century Gothic"/>
          <w:sz w:val="28"/>
          <w:szCs w:val="28"/>
        </w:rPr>
        <w:t>n</w:t>
      </w:r>
      <w:r w:rsidRPr="0044574F">
        <w:rPr>
          <w:rFonts w:cs="Century Gothic"/>
          <w:sz w:val="28"/>
          <w:szCs w:val="28"/>
        </w:rPr>
        <w:t xml:space="preserve"> los avances de ejecución durante un periodo establecido</w:t>
      </w:r>
      <w:r w:rsidR="00B956E4">
        <w:rPr>
          <w:rFonts w:cs="Century Gothic"/>
          <w:sz w:val="28"/>
          <w:szCs w:val="28"/>
        </w:rPr>
        <w:t>, utilizando</w:t>
      </w:r>
      <w:r w:rsidR="00F57531">
        <w:rPr>
          <w:rFonts w:cs="Century Gothic"/>
          <w:sz w:val="28"/>
          <w:szCs w:val="28"/>
        </w:rPr>
        <w:t xml:space="preserve"> la metodología</w:t>
      </w:r>
      <w:r w:rsidR="00B956E4" w:rsidRPr="00B956E4">
        <w:rPr>
          <w:rFonts w:cs="Century Gothic"/>
          <w:sz w:val="28"/>
          <w:szCs w:val="28"/>
        </w:rPr>
        <w:t xml:space="preserve"> del semáforo</w:t>
      </w:r>
      <w:r w:rsidR="001F145E">
        <w:rPr>
          <w:rFonts w:cs="Century Gothic"/>
          <w:sz w:val="28"/>
          <w:szCs w:val="28"/>
        </w:rPr>
        <w:t>, el cual permite monitorear la gestión y determinar cuándo hay variación frente al rango de tolerancia</w:t>
      </w:r>
      <w:r w:rsidR="001951DC">
        <w:rPr>
          <w:rFonts w:cs="Century Gothic"/>
          <w:sz w:val="28"/>
          <w:szCs w:val="28"/>
        </w:rPr>
        <w:t>.</w:t>
      </w:r>
    </w:p>
    <w:p w14:paraId="5D62721C" w14:textId="77777777" w:rsidR="00B956E4" w:rsidRDefault="00B956E4" w:rsidP="0021230D">
      <w:pPr>
        <w:spacing w:after="0" w:line="240" w:lineRule="auto"/>
        <w:jc w:val="both"/>
        <w:rPr>
          <w:rFonts w:ascii="Verdana" w:hAnsi="Verdana" w:cs="Verdana"/>
          <w:sz w:val="20"/>
          <w:szCs w:val="20"/>
        </w:rPr>
      </w:pPr>
    </w:p>
    <w:p w14:paraId="5D62721D" w14:textId="77777777" w:rsidR="00F57F45" w:rsidRDefault="00B956E4" w:rsidP="009A2268">
      <w:pPr>
        <w:spacing w:after="0" w:line="240" w:lineRule="auto"/>
        <w:jc w:val="both"/>
        <w:rPr>
          <w:rFonts w:cs="Century Gothic"/>
          <w:sz w:val="28"/>
          <w:szCs w:val="28"/>
        </w:rPr>
      </w:pPr>
      <w:r>
        <w:rPr>
          <w:rFonts w:cs="Century Gothic"/>
          <w:sz w:val="28"/>
          <w:szCs w:val="28"/>
        </w:rPr>
        <w:t xml:space="preserve">A continuación se </w:t>
      </w:r>
      <w:r w:rsidRPr="00B956E4">
        <w:rPr>
          <w:rFonts w:cs="Century Gothic"/>
          <w:sz w:val="28"/>
          <w:szCs w:val="28"/>
        </w:rPr>
        <w:t xml:space="preserve">presenta </w:t>
      </w:r>
      <w:r>
        <w:rPr>
          <w:rFonts w:cs="Century Gothic"/>
          <w:sz w:val="28"/>
          <w:szCs w:val="28"/>
        </w:rPr>
        <w:t xml:space="preserve">el </w:t>
      </w:r>
      <w:r w:rsidRPr="00B956E4">
        <w:rPr>
          <w:rFonts w:cs="Century Gothic"/>
          <w:sz w:val="28"/>
          <w:szCs w:val="28"/>
        </w:rPr>
        <w:t>informe de avance d</w:t>
      </w:r>
      <w:r>
        <w:rPr>
          <w:rFonts w:cs="Century Gothic"/>
          <w:sz w:val="28"/>
          <w:szCs w:val="28"/>
        </w:rPr>
        <w:t xml:space="preserve">el Plan Sectorial </w:t>
      </w:r>
      <w:r w:rsidR="009A2268">
        <w:rPr>
          <w:rFonts w:cs="Century Gothic"/>
          <w:sz w:val="28"/>
          <w:szCs w:val="28"/>
        </w:rPr>
        <w:t xml:space="preserve">de Vivienda, Ciudad y Territorio, </w:t>
      </w:r>
      <w:r>
        <w:rPr>
          <w:rFonts w:cs="Century Gothic"/>
          <w:sz w:val="28"/>
          <w:szCs w:val="28"/>
        </w:rPr>
        <w:t xml:space="preserve">teniendo en cuenta las </w:t>
      </w:r>
      <w:r w:rsidRPr="00B956E4">
        <w:rPr>
          <w:rFonts w:cs="Century Gothic"/>
          <w:sz w:val="28"/>
          <w:szCs w:val="28"/>
        </w:rPr>
        <w:t xml:space="preserve">cinco políticas </w:t>
      </w:r>
      <w:r>
        <w:rPr>
          <w:rFonts w:cs="Century Gothic"/>
          <w:sz w:val="28"/>
          <w:szCs w:val="28"/>
        </w:rPr>
        <w:t>de desarrollo</w:t>
      </w:r>
      <w:r w:rsidR="001F145E">
        <w:rPr>
          <w:rFonts w:cs="Century Gothic"/>
          <w:sz w:val="28"/>
          <w:szCs w:val="28"/>
        </w:rPr>
        <w:t xml:space="preserve"> </w:t>
      </w:r>
      <w:r w:rsidR="009A2268">
        <w:rPr>
          <w:rFonts w:cs="Century Gothic"/>
          <w:sz w:val="28"/>
          <w:szCs w:val="28"/>
        </w:rPr>
        <w:t xml:space="preserve">administrativo </w:t>
      </w:r>
      <w:r w:rsidR="001F145E">
        <w:rPr>
          <w:rFonts w:cs="Century Gothic"/>
          <w:sz w:val="28"/>
          <w:szCs w:val="28"/>
        </w:rPr>
        <w:t>(decreto 2482 de 2.012)</w:t>
      </w:r>
      <w:r w:rsidRPr="00B956E4">
        <w:rPr>
          <w:rFonts w:cs="Century Gothic"/>
          <w:sz w:val="28"/>
          <w:szCs w:val="28"/>
        </w:rPr>
        <w:t xml:space="preserve">, </w:t>
      </w:r>
      <w:r>
        <w:rPr>
          <w:rFonts w:cs="Century Gothic"/>
          <w:sz w:val="28"/>
          <w:szCs w:val="28"/>
        </w:rPr>
        <w:t xml:space="preserve">los indicadores de la meta programada, </w:t>
      </w:r>
      <w:r w:rsidR="001F145E">
        <w:rPr>
          <w:rFonts w:cs="Century Gothic"/>
          <w:sz w:val="28"/>
          <w:szCs w:val="28"/>
        </w:rPr>
        <w:t xml:space="preserve">el avance físico programado y ejecutado </w:t>
      </w:r>
      <w:r w:rsidRPr="00B956E4">
        <w:rPr>
          <w:rFonts w:cs="Century Gothic"/>
          <w:sz w:val="28"/>
          <w:szCs w:val="28"/>
        </w:rPr>
        <w:t xml:space="preserve">de manera porcentual </w:t>
      </w:r>
      <w:r>
        <w:rPr>
          <w:rFonts w:cs="Century Gothic"/>
          <w:sz w:val="28"/>
          <w:szCs w:val="28"/>
        </w:rPr>
        <w:t>y la entidad responsable</w:t>
      </w:r>
      <w:r w:rsidR="001F145E">
        <w:rPr>
          <w:rFonts w:cs="Century Gothic"/>
          <w:sz w:val="28"/>
          <w:szCs w:val="28"/>
        </w:rPr>
        <w:t xml:space="preserve">,  enfatizando en su análisis sobre aquellos indicadores </w:t>
      </w:r>
      <w:r w:rsidR="009A2268">
        <w:rPr>
          <w:rFonts w:cs="Century Gothic"/>
          <w:sz w:val="28"/>
          <w:szCs w:val="28"/>
        </w:rPr>
        <w:t>que registran</w:t>
      </w:r>
      <w:r w:rsidRPr="00B956E4">
        <w:rPr>
          <w:rFonts w:cs="Century Gothic"/>
          <w:sz w:val="28"/>
          <w:szCs w:val="28"/>
        </w:rPr>
        <w:t xml:space="preserve"> un avance inferior al </w:t>
      </w:r>
      <w:r w:rsidR="001F145E">
        <w:rPr>
          <w:rFonts w:cs="Century Gothic"/>
          <w:sz w:val="28"/>
          <w:szCs w:val="28"/>
        </w:rPr>
        <w:t>programado</w:t>
      </w:r>
      <w:r w:rsidRPr="00B956E4">
        <w:rPr>
          <w:rFonts w:cs="Century Gothic"/>
          <w:sz w:val="28"/>
          <w:szCs w:val="28"/>
        </w:rPr>
        <w:t>.</w:t>
      </w:r>
    </w:p>
    <w:p w14:paraId="5D62721E" w14:textId="77777777" w:rsidR="009A2268" w:rsidRDefault="009A2268" w:rsidP="009A2268">
      <w:pPr>
        <w:spacing w:after="0" w:line="240" w:lineRule="auto"/>
        <w:jc w:val="both"/>
        <w:rPr>
          <w:rFonts w:cs="Century Gothic"/>
          <w:sz w:val="28"/>
          <w:szCs w:val="28"/>
        </w:rPr>
      </w:pPr>
    </w:p>
    <w:p w14:paraId="5D62721F" w14:textId="77777777" w:rsidR="009A2268" w:rsidRDefault="009A2268" w:rsidP="009A2268">
      <w:pPr>
        <w:spacing w:after="0" w:line="240" w:lineRule="auto"/>
        <w:jc w:val="both"/>
        <w:rPr>
          <w:rFonts w:cs="Century Gothic"/>
          <w:sz w:val="28"/>
          <w:szCs w:val="28"/>
        </w:rPr>
      </w:pPr>
    </w:p>
    <w:p w14:paraId="5D627220" w14:textId="77777777" w:rsidR="009A2268" w:rsidRDefault="009A2268" w:rsidP="009A2268">
      <w:pPr>
        <w:spacing w:after="0" w:line="240" w:lineRule="auto"/>
        <w:jc w:val="both"/>
        <w:rPr>
          <w:rFonts w:cs="Century Gothic"/>
          <w:sz w:val="28"/>
          <w:szCs w:val="28"/>
        </w:rPr>
      </w:pPr>
    </w:p>
    <w:p w14:paraId="5D627221" w14:textId="77777777" w:rsidR="009A2268" w:rsidRDefault="009A2268" w:rsidP="009A2268">
      <w:pPr>
        <w:spacing w:after="0" w:line="240" w:lineRule="auto"/>
        <w:jc w:val="both"/>
        <w:rPr>
          <w:rFonts w:cs="Century Gothic"/>
          <w:sz w:val="28"/>
          <w:szCs w:val="28"/>
        </w:rPr>
      </w:pPr>
    </w:p>
    <w:p w14:paraId="5D627222" w14:textId="77777777" w:rsidR="009A2268" w:rsidRDefault="009A2268" w:rsidP="009A2268">
      <w:pPr>
        <w:spacing w:after="0" w:line="240" w:lineRule="auto"/>
        <w:jc w:val="both"/>
        <w:rPr>
          <w:rFonts w:cs="Century Gothic"/>
          <w:sz w:val="28"/>
          <w:szCs w:val="28"/>
        </w:rPr>
      </w:pPr>
    </w:p>
    <w:p w14:paraId="5D627223" w14:textId="77777777" w:rsidR="009A2268" w:rsidRDefault="009A2268" w:rsidP="009A2268">
      <w:pPr>
        <w:spacing w:after="0" w:line="240" w:lineRule="auto"/>
        <w:jc w:val="both"/>
        <w:rPr>
          <w:rFonts w:cs="Century Gothic"/>
          <w:sz w:val="28"/>
          <w:szCs w:val="28"/>
        </w:rPr>
      </w:pPr>
    </w:p>
    <w:p w14:paraId="5D627224" w14:textId="77777777" w:rsidR="009A2268" w:rsidRDefault="009A2268" w:rsidP="009A2268">
      <w:pPr>
        <w:spacing w:after="0" w:line="240" w:lineRule="auto"/>
        <w:jc w:val="both"/>
        <w:rPr>
          <w:rFonts w:cs="Century Gothic"/>
          <w:sz w:val="28"/>
          <w:szCs w:val="28"/>
        </w:rPr>
      </w:pPr>
    </w:p>
    <w:p w14:paraId="5D627225" w14:textId="77777777" w:rsidR="009A2268" w:rsidRDefault="009A2268" w:rsidP="009A2268">
      <w:pPr>
        <w:spacing w:after="0" w:line="240" w:lineRule="auto"/>
        <w:jc w:val="both"/>
        <w:rPr>
          <w:rFonts w:cs="Century Gothic"/>
          <w:sz w:val="28"/>
          <w:szCs w:val="28"/>
        </w:rPr>
      </w:pPr>
    </w:p>
    <w:p w14:paraId="5D627226" w14:textId="77777777" w:rsidR="00F57531" w:rsidRDefault="00F57531" w:rsidP="009A2268">
      <w:pPr>
        <w:spacing w:after="0" w:line="240" w:lineRule="auto"/>
        <w:jc w:val="both"/>
        <w:rPr>
          <w:rFonts w:cs="Century Gothic"/>
          <w:sz w:val="28"/>
          <w:szCs w:val="28"/>
        </w:rPr>
      </w:pPr>
      <w:r w:rsidRPr="00F57531">
        <w:rPr>
          <w:noProof/>
          <w:lang w:eastAsia="es-CO"/>
        </w:rPr>
        <w:lastRenderedPageBreak/>
        <w:drawing>
          <wp:inline distT="0" distB="0" distL="0" distR="0" wp14:anchorId="5D62726C" wp14:editId="5D62726D">
            <wp:extent cx="6148317" cy="81954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51880" cy="8200230"/>
                    </a:xfrm>
                    <a:prstGeom prst="rect">
                      <a:avLst/>
                    </a:prstGeom>
                    <a:noFill/>
                    <a:ln>
                      <a:noFill/>
                    </a:ln>
                  </pic:spPr>
                </pic:pic>
              </a:graphicData>
            </a:graphic>
          </wp:inline>
        </w:drawing>
      </w:r>
    </w:p>
    <w:p w14:paraId="5D627227" w14:textId="77777777" w:rsidR="00F57531" w:rsidRDefault="00F57531" w:rsidP="009A2268">
      <w:pPr>
        <w:spacing w:after="0" w:line="240" w:lineRule="auto"/>
        <w:jc w:val="both"/>
        <w:rPr>
          <w:rFonts w:cs="Century Gothic"/>
          <w:sz w:val="28"/>
          <w:szCs w:val="28"/>
        </w:rPr>
      </w:pPr>
      <w:r w:rsidRPr="00F57531">
        <w:rPr>
          <w:noProof/>
          <w:lang w:eastAsia="es-CO"/>
        </w:rPr>
        <w:lastRenderedPageBreak/>
        <w:drawing>
          <wp:inline distT="0" distB="0" distL="0" distR="0" wp14:anchorId="5D62726E" wp14:editId="5D62726F">
            <wp:extent cx="6146791" cy="820912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1880" cy="8215924"/>
                    </a:xfrm>
                    <a:prstGeom prst="rect">
                      <a:avLst/>
                    </a:prstGeom>
                    <a:noFill/>
                    <a:ln>
                      <a:noFill/>
                    </a:ln>
                  </pic:spPr>
                </pic:pic>
              </a:graphicData>
            </a:graphic>
          </wp:inline>
        </w:drawing>
      </w:r>
    </w:p>
    <w:p w14:paraId="5D627228" w14:textId="77777777" w:rsidR="00F57531" w:rsidRDefault="00F57531" w:rsidP="009A2268">
      <w:pPr>
        <w:spacing w:after="0" w:line="240" w:lineRule="auto"/>
        <w:jc w:val="both"/>
        <w:rPr>
          <w:rFonts w:cs="Century Gothic"/>
          <w:sz w:val="28"/>
          <w:szCs w:val="28"/>
        </w:rPr>
      </w:pPr>
      <w:r w:rsidRPr="00F57531">
        <w:rPr>
          <w:noProof/>
          <w:lang w:eastAsia="es-CO"/>
        </w:rPr>
        <w:lastRenderedPageBreak/>
        <w:drawing>
          <wp:inline distT="0" distB="0" distL="0" distR="0" wp14:anchorId="5D627270" wp14:editId="5D627271">
            <wp:extent cx="6150178" cy="81954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1880" cy="8197748"/>
                    </a:xfrm>
                    <a:prstGeom prst="rect">
                      <a:avLst/>
                    </a:prstGeom>
                    <a:noFill/>
                    <a:ln>
                      <a:noFill/>
                    </a:ln>
                  </pic:spPr>
                </pic:pic>
              </a:graphicData>
            </a:graphic>
          </wp:inline>
        </w:drawing>
      </w:r>
    </w:p>
    <w:p w14:paraId="5D627229" w14:textId="77777777" w:rsidR="001C01D0" w:rsidRDefault="001C01D0" w:rsidP="009A2268">
      <w:pPr>
        <w:spacing w:after="0" w:line="240" w:lineRule="auto"/>
        <w:jc w:val="both"/>
        <w:rPr>
          <w:rFonts w:cs="Century Gothic"/>
          <w:sz w:val="28"/>
          <w:szCs w:val="28"/>
        </w:rPr>
      </w:pPr>
    </w:p>
    <w:p w14:paraId="5D62722A" w14:textId="77777777" w:rsidR="001C01D0" w:rsidRDefault="001C01D0" w:rsidP="009A2268">
      <w:pPr>
        <w:spacing w:after="0" w:line="240" w:lineRule="auto"/>
        <w:jc w:val="both"/>
        <w:rPr>
          <w:rFonts w:cs="Century Gothic"/>
          <w:sz w:val="28"/>
          <w:szCs w:val="28"/>
        </w:rPr>
      </w:pPr>
      <w:r w:rsidRPr="001C01D0">
        <w:rPr>
          <w:noProof/>
          <w:lang w:eastAsia="es-CO"/>
        </w:rPr>
        <w:drawing>
          <wp:inline distT="0" distB="0" distL="0" distR="0" wp14:anchorId="5D627272" wp14:editId="5D627273">
            <wp:extent cx="6154503" cy="485860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1880" cy="4856532"/>
                    </a:xfrm>
                    <a:prstGeom prst="rect">
                      <a:avLst/>
                    </a:prstGeom>
                    <a:noFill/>
                    <a:ln>
                      <a:noFill/>
                    </a:ln>
                  </pic:spPr>
                </pic:pic>
              </a:graphicData>
            </a:graphic>
          </wp:inline>
        </w:drawing>
      </w:r>
    </w:p>
    <w:p w14:paraId="5D62722B" w14:textId="77777777" w:rsidR="001C01D0" w:rsidRDefault="001C01D0" w:rsidP="003E5FD0">
      <w:pPr>
        <w:ind w:left="851"/>
        <w:jc w:val="both"/>
        <w:rPr>
          <w:rFonts w:cs="Century Gothic"/>
          <w:sz w:val="28"/>
          <w:szCs w:val="28"/>
        </w:rPr>
      </w:pPr>
    </w:p>
    <w:p w14:paraId="5D62722C" w14:textId="77777777" w:rsidR="003E5FD0" w:rsidRPr="003E5FD0" w:rsidRDefault="003E5FD0" w:rsidP="003E5FD0">
      <w:pPr>
        <w:ind w:left="851"/>
        <w:jc w:val="both"/>
        <w:rPr>
          <w:rFonts w:ascii="Verdana" w:hAnsi="Verdana"/>
          <w:b/>
          <w:sz w:val="24"/>
          <w:szCs w:val="24"/>
          <w:lang w:val="es-ES"/>
        </w:rPr>
      </w:pPr>
      <w:r w:rsidRPr="003E5FD0">
        <w:rPr>
          <w:rFonts w:ascii="Verdana" w:hAnsi="Verdana"/>
          <w:b/>
          <w:sz w:val="24"/>
          <w:szCs w:val="24"/>
          <w:lang w:val="es-ES"/>
        </w:rPr>
        <w:t>Avance del Plan Estratégico Sectorial</w:t>
      </w:r>
    </w:p>
    <w:p w14:paraId="5D62722D" w14:textId="77777777" w:rsidR="001C01D0" w:rsidRDefault="003E5FD0" w:rsidP="009A2268">
      <w:pPr>
        <w:spacing w:after="0" w:line="240" w:lineRule="auto"/>
        <w:jc w:val="both"/>
        <w:rPr>
          <w:rFonts w:cs="Century Gothic"/>
          <w:sz w:val="28"/>
          <w:szCs w:val="28"/>
        </w:rPr>
      </w:pPr>
      <w:r w:rsidRPr="003E5FD0">
        <w:rPr>
          <w:noProof/>
          <w:lang w:eastAsia="es-CO"/>
        </w:rPr>
        <w:drawing>
          <wp:inline distT="0" distB="0" distL="0" distR="0" wp14:anchorId="5D627274" wp14:editId="5D627275">
            <wp:extent cx="5411338" cy="225031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9889" cy="2249712"/>
                    </a:xfrm>
                    <a:prstGeom prst="rect">
                      <a:avLst/>
                    </a:prstGeom>
                    <a:noFill/>
                    <a:ln>
                      <a:noFill/>
                    </a:ln>
                  </pic:spPr>
                </pic:pic>
              </a:graphicData>
            </a:graphic>
          </wp:inline>
        </w:drawing>
      </w:r>
    </w:p>
    <w:p w14:paraId="5D62722E" w14:textId="77777777" w:rsidR="00386569" w:rsidRPr="00D56C25" w:rsidRDefault="00386569" w:rsidP="00386569">
      <w:pPr>
        <w:ind w:left="851"/>
        <w:jc w:val="both"/>
        <w:rPr>
          <w:rFonts w:ascii="Verdana" w:hAnsi="Verdana"/>
          <w:b/>
          <w:sz w:val="24"/>
          <w:szCs w:val="24"/>
          <w:lang w:val="es-ES"/>
        </w:rPr>
      </w:pPr>
      <w:r w:rsidRPr="00D56C25">
        <w:rPr>
          <w:rFonts w:ascii="Verdana" w:hAnsi="Verdana"/>
          <w:b/>
          <w:sz w:val="24"/>
          <w:szCs w:val="24"/>
          <w:lang w:val="es-ES"/>
        </w:rPr>
        <w:lastRenderedPageBreak/>
        <w:t xml:space="preserve">Indicador Viviendas de Interés Prioritario Iniciadas en el programa de vivienda VIPA: </w:t>
      </w:r>
    </w:p>
    <w:p w14:paraId="5D62722F" w14:textId="77777777" w:rsidR="00386569" w:rsidRDefault="00D56C25" w:rsidP="00386569">
      <w:pPr>
        <w:ind w:left="851"/>
        <w:jc w:val="both"/>
        <w:rPr>
          <w:rFonts w:ascii="Verdana" w:hAnsi="Verdana"/>
          <w:sz w:val="24"/>
          <w:szCs w:val="24"/>
          <w:lang w:val="es-ES"/>
        </w:rPr>
      </w:pPr>
      <w:r>
        <w:rPr>
          <w:rFonts w:ascii="Verdana" w:hAnsi="Verdana"/>
          <w:sz w:val="24"/>
          <w:szCs w:val="24"/>
          <w:lang w:val="es-ES"/>
        </w:rPr>
        <w:t xml:space="preserve">Este indicador pertenece a la </w:t>
      </w:r>
      <w:r w:rsidR="00386569">
        <w:rPr>
          <w:rFonts w:ascii="Verdana" w:hAnsi="Verdana"/>
          <w:sz w:val="24"/>
          <w:szCs w:val="24"/>
          <w:lang w:val="es-ES"/>
        </w:rPr>
        <w:t>iniciativa</w:t>
      </w:r>
      <w:r>
        <w:rPr>
          <w:rFonts w:ascii="Verdana" w:hAnsi="Verdana"/>
          <w:sz w:val="24"/>
          <w:szCs w:val="24"/>
          <w:lang w:val="es-ES"/>
        </w:rPr>
        <w:t xml:space="preserve"> del Plan de Acción del Ministerio “Promover la Construcción de Viviendas de Interés Prioritario, la cual </w:t>
      </w:r>
      <w:r w:rsidR="00386569">
        <w:rPr>
          <w:rFonts w:ascii="Verdana" w:hAnsi="Verdana"/>
          <w:sz w:val="24"/>
          <w:szCs w:val="24"/>
          <w:lang w:val="es-ES"/>
        </w:rPr>
        <w:t xml:space="preserve">se desarrolla mediante la ejecución de 2 actividades: La iniciación de soluciones de vivienda - VIPA  y el seguimiento a los proyectos seleccionados en el programa de vivienda – VIPA. </w:t>
      </w:r>
    </w:p>
    <w:p w14:paraId="5D627230" w14:textId="77777777" w:rsidR="00386569" w:rsidRDefault="00386569" w:rsidP="00386569">
      <w:pPr>
        <w:ind w:left="851"/>
        <w:jc w:val="both"/>
        <w:rPr>
          <w:rFonts w:ascii="Verdana" w:hAnsi="Verdana"/>
          <w:sz w:val="24"/>
          <w:szCs w:val="24"/>
          <w:lang w:val="es-ES"/>
        </w:rPr>
      </w:pPr>
      <w:r>
        <w:rPr>
          <w:rFonts w:ascii="Verdana" w:hAnsi="Verdana"/>
          <w:sz w:val="24"/>
          <w:szCs w:val="24"/>
          <w:lang w:val="es-ES"/>
        </w:rPr>
        <w:t xml:space="preserve">A la fecha de corte presenta un avance acumulado de 14,52% de un porcentaje esperado de 24,38%. </w:t>
      </w:r>
    </w:p>
    <w:p w14:paraId="5D627231" w14:textId="77777777" w:rsidR="00386569" w:rsidRDefault="00386569" w:rsidP="00386569">
      <w:pPr>
        <w:ind w:left="851"/>
        <w:jc w:val="both"/>
        <w:rPr>
          <w:rFonts w:ascii="Verdana" w:hAnsi="Verdana"/>
          <w:sz w:val="24"/>
          <w:szCs w:val="24"/>
          <w:lang w:val="es-ES"/>
        </w:rPr>
      </w:pPr>
      <w:r>
        <w:rPr>
          <w:rFonts w:ascii="Verdana" w:hAnsi="Verdana"/>
          <w:sz w:val="24"/>
          <w:szCs w:val="24"/>
          <w:lang w:val="es-ES"/>
        </w:rPr>
        <w:t xml:space="preserve">La razón por la cual el porcentaje de avance es inferior al porcentaje esperado </w:t>
      </w:r>
      <w:r w:rsidRPr="00860A70">
        <w:rPr>
          <w:rFonts w:ascii="Verdana" w:hAnsi="Verdana"/>
          <w:sz w:val="24"/>
          <w:szCs w:val="24"/>
          <w:lang w:val="es-ES"/>
        </w:rPr>
        <w:t xml:space="preserve">radica principalmente en </w:t>
      </w:r>
      <w:r>
        <w:rPr>
          <w:rFonts w:ascii="Verdana" w:hAnsi="Verdana"/>
          <w:sz w:val="24"/>
          <w:szCs w:val="24"/>
          <w:lang w:val="es-ES"/>
        </w:rPr>
        <w:t xml:space="preserve">demoras en las etapas de comercialización de los proyectos seleccionados, </w:t>
      </w:r>
      <w:r w:rsidR="007D2981">
        <w:rPr>
          <w:rFonts w:ascii="Verdana" w:hAnsi="Verdana"/>
          <w:sz w:val="24"/>
          <w:szCs w:val="24"/>
          <w:lang w:val="es-ES"/>
        </w:rPr>
        <w:t>dado que</w:t>
      </w:r>
      <w:r>
        <w:rPr>
          <w:rFonts w:ascii="Verdana" w:hAnsi="Verdana"/>
          <w:sz w:val="24"/>
          <w:szCs w:val="24"/>
          <w:lang w:val="es-ES"/>
        </w:rPr>
        <w:t xml:space="preserve"> se presentó un ritmo de ventas inferior al esperado debido al elevado número de hogares con ingresos inferiores a 1,6 smlmv que de acuerdo con los requisitos exigidos por las entidades financieras no pudieron acceder a la carta de pre-aprobación de crédito por el monto de recursos faltantes para la adquisición de la vivienda</w:t>
      </w:r>
      <w:r w:rsidR="007D2981">
        <w:rPr>
          <w:rFonts w:ascii="Verdana" w:hAnsi="Verdana"/>
          <w:sz w:val="24"/>
          <w:szCs w:val="24"/>
          <w:lang w:val="es-ES"/>
        </w:rPr>
        <w:t xml:space="preserve">. Como este es un </w:t>
      </w:r>
      <w:r>
        <w:rPr>
          <w:rFonts w:ascii="Verdana" w:hAnsi="Verdana"/>
          <w:sz w:val="24"/>
          <w:szCs w:val="24"/>
          <w:lang w:val="es-ES"/>
        </w:rPr>
        <w:t xml:space="preserve">requisito indispensable para </w:t>
      </w:r>
      <w:r w:rsidR="007D2981">
        <w:rPr>
          <w:rFonts w:ascii="Verdana" w:hAnsi="Verdana"/>
          <w:sz w:val="24"/>
          <w:szCs w:val="24"/>
          <w:lang w:val="es-ES"/>
        </w:rPr>
        <w:t>la</w:t>
      </w:r>
      <w:r>
        <w:rPr>
          <w:rFonts w:ascii="Verdana" w:hAnsi="Verdana"/>
          <w:sz w:val="24"/>
          <w:szCs w:val="24"/>
          <w:lang w:val="es-ES"/>
        </w:rPr>
        <w:t xml:space="preserve"> postula</w:t>
      </w:r>
      <w:r w:rsidR="007D2981">
        <w:rPr>
          <w:rFonts w:ascii="Verdana" w:hAnsi="Verdana"/>
          <w:sz w:val="24"/>
          <w:szCs w:val="24"/>
          <w:lang w:val="es-ES"/>
        </w:rPr>
        <w:t>ción</w:t>
      </w:r>
      <w:r>
        <w:rPr>
          <w:rFonts w:ascii="Verdana" w:hAnsi="Verdana"/>
          <w:sz w:val="24"/>
          <w:szCs w:val="24"/>
          <w:lang w:val="es-ES"/>
        </w:rPr>
        <w:t xml:space="preserve"> fue necesario prorrogar los periodos para el desarrollo de estas actividades, </w:t>
      </w:r>
      <w:r w:rsidR="007D2981">
        <w:rPr>
          <w:rFonts w:ascii="Verdana" w:hAnsi="Verdana"/>
          <w:sz w:val="24"/>
          <w:szCs w:val="24"/>
          <w:lang w:val="es-ES"/>
        </w:rPr>
        <w:t>l</w:t>
      </w:r>
      <w:r>
        <w:rPr>
          <w:rFonts w:ascii="Verdana" w:hAnsi="Verdana"/>
          <w:sz w:val="24"/>
          <w:szCs w:val="24"/>
          <w:lang w:val="es-ES"/>
        </w:rPr>
        <w:t xml:space="preserve">o que incidió en los tiempos de ejecución de los proyectos seleccionados. Analizada la situación, se decidió mejorar el perfil de riesgo de los hogares, motivo por el cual se redujo el valor del crédito requerido para el cierre financiero y se aumentó el monto del subsidio familiar de vivienda, lo que redujo el número de subsidios. </w:t>
      </w:r>
    </w:p>
    <w:p w14:paraId="5D627232" w14:textId="77777777" w:rsidR="00386569" w:rsidRDefault="00386569" w:rsidP="00386569">
      <w:pPr>
        <w:ind w:left="851"/>
        <w:jc w:val="both"/>
        <w:rPr>
          <w:rFonts w:ascii="Verdana" w:hAnsi="Verdana"/>
          <w:sz w:val="24"/>
          <w:szCs w:val="24"/>
          <w:lang w:val="es-ES"/>
        </w:rPr>
      </w:pPr>
      <w:r>
        <w:rPr>
          <w:rFonts w:ascii="Verdana" w:hAnsi="Verdana"/>
          <w:sz w:val="24"/>
          <w:szCs w:val="24"/>
          <w:lang w:val="es-ES"/>
        </w:rPr>
        <w:t xml:space="preserve">Adicionalmente, con el aumento de los precios de vivienda también se aumentaron los costos previstos por concepto de gastos de administración, supervisión y el incremento del salario mínimo, lo que implica que los recursos para el programa no son suficientes, motivo por el cual en estos momentos se trabaja en una solicitud de ajuste de la meta programada. </w:t>
      </w:r>
    </w:p>
    <w:p w14:paraId="5D627233" w14:textId="77777777" w:rsidR="00FB1F80" w:rsidRDefault="00FB1F80" w:rsidP="00386569">
      <w:pPr>
        <w:ind w:left="851"/>
        <w:jc w:val="both"/>
        <w:rPr>
          <w:rFonts w:ascii="Verdana" w:hAnsi="Verdana"/>
          <w:b/>
          <w:sz w:val="24"/>
          <w:szCs w:val="24"/>
          <w:lang w:val="es-ES"/>
        </w:rPr>
      </w:pPr>
      <w:r>
        <w:rPr>
          <w:rFonts w:ascii="Verdana" w:hAnsi="Verdana"/>
          <w:b/>
          <w:sz w:val="24"/>
          <w:szCs w:val="24"/>
          <w:lang w:val="es-ES"/>
        </w:rPr>
        <w:t>Indicador Subsidios asignados para viviendas de interés prioritario</w:t>
      </w:r>
    </w:p>
    <w:p w14:paraId="5D627234" w14:textId="77777777" w:rsidR="00FB1F80" w:rsidRDefault="00FB1F80" w:rsidP="00FB1F80">
      <w:pPr>
        <w:ind w:left="851"/>
        <w:jc w:val="both"/>
        <w:rPr>
          <w:bCs/>
          <w:color w:val="000000" w:themeColor="text1"/>
          <w:sz w:val="24"/>
          <w:szCs w:val="24"/>
        </w:rPr>
      </w:pPr>
      <w:r>
        <w:rPr>
          <w:rFonts w:ascii="Verdana" w:hAnsi="Verdana"/>
          <w:sz w:val="24"/>
          <w:szCs w:val="24"/>
          <w:lang w:val="es-ES"/>
        </w:rPr>
        <w:t xml:space="preserve">Este indicador pertenece a la iniciativa del Plan de Acción del Ministerio </w:t>
      </w:r>
      <w:r w:rsidRPr="00FB1F80">
        <w:rPr>
          <w:rFonts w:ascii="Verdana" w:hAnsi="Verdana"/>
          <w:sz w:val="24"/>
          <w:szCs w:val="24"/>
          <w:lang w:val="es-ES"/>
        </w:rPr>
        <w:t>Promover el acceso a hogares con ingresos hasta 2 smmlv para adquirir vivienda de interés prioritario</w:t>
      </w:r>
      <w:r>
        <w:rPr>
          <w:rFonts w:ascii="Verdana" w:hAnsi="Verdana"/>
          <w:sz w:val="24"/>
          <w:szCs w:val="24"/>
          <w:lang w:val="es-ES"/>
        </w:rPr>
        <w:t>.</w:t>
      </w:r>
    </w:p>
    <w:p w14:paraId="5D627235" w14:textId="77777777" w:rsidR="00FB1F80" w:rsidRDefault="00FB1F80" w:rsidP="00FB1F80">
      <w:pPr>
        <w:ind w:left="851"/>
        <w:jc w:val="both"/>
        <w:rPr>
          <w:rFonts w:ascii="Verdana" w:hAnsi="Verdana"/>
          <w:bCs/>
          <w:color w:val="000000" w:themeColor="text1"/>
          <w:sz w:val="24"/>
          <w:szCs w:val="24"/>
        </w:rPr>
      </w:pPr>
      <w:r>
        <w:rPr>
          <w:rFonts w:ascii="Verdana" w:hAnsi="Verdana"/>
          <w:bCs/>
          <w:color w:val="000000" w:themeColor="text1"/>
          <w:sz w:val="24"/>
          <w:szCs w:val="24"/>
        </w:rPr>
        <w:lastRenderedPageBreak/>
        <w:t>Esta iniciativa se desarrolla mediante la ejecución de tres actividades: La asignación de s</w:t>
      </w:r>
      <w:r w:rsidRPr="00FF3138">
        <w:rPr>
          <w:rFonts w:ascii="Verdana" w:hAnsi="Verdana"/>
          <w:bCs/>
          <w:color w:val="000000" w:themeColor="text1"/>
          <w:sz w:val="24"/>
          <w:szCs w:val="24"/>
        </w:rPr>
        <w:t xml:space="preserve">ubsidios para Viviendas de </w:t>
      </w:r>
      <w:r>
        <w:rPr>
          <w:rFonts w:ascii="Verdana" w:hAnsi="Verdana"/>
          <w:bCs/>
          <w:color w:val="000000" w:themeColor="text1"/>
          <w:sz w:val="24"/>
          <w:szCs w:val="24"/>
        </w:rPr>
        <w:t>I</w:t>
      </w:r>
      <w:r w:rsidRPr="00FF3138">
        <w:rPr>
          <w:rFonts w:ascii="Verdana" w:hAnsi="Verdana"/>
          <w:bCs/>
          <w:color w:val="000000" w:themeColor="text1"/>
          <w:sz w:val="24"/>
          <w:szCs w:val="24"/>
        </w:rPr>
        <w:t xml:space="preserve">nterés </w:t>
      </w:r>
      <w:r>
        <w:rPr>
          <w:rFonts w:ascii="Verdana" w:hAnsi="Verdana"/>
          <w:bCs/>
          <w:color w:val="000000" w:themeColor="text1"/>
          <w:sz w:val="24"/>
          <w:szCs w:val="24"/>
        </w:rPr>
        <w:t>P</w:t>
      </w:r>
      <w:r w:rsidRPr="00FF3138">
        <w:rPr>
          <w:rFonts w:ascii="Verdana" w:hAnsi="Verdana"/>
          <w:bCs/>
          <w:color w:val="000000" w:themeColor="text1"/>
          <w:sz w:val="24"/>
          <w:szCs w:val="24"/>
        </w:rPr>
        <w:t>rioritario iniciadas en el programa de vivienda – VIPA</w:t>
      </w:r>
      <w:r>
        <w:rPr>
          <w:rFonts w:ascii="Verdana" w:hAnsi="Verdana"/>
          <w:bCs/>
          <w:color w:val="000000" w:themeColor="text1"/>
          <w:sz w:val="24"/>
          <w:szCs w:val="24"/>
        </w:rPr>
        <w:t>, a</w:t>
      </w:r>
      <w:r w:rsidRPr="00077820">
        <w:rPr>
          <w:rFonts w:ascii="Verdana" w:hAnsi="Verdana"/>
          <w:bCs/>
          <w:color w:val="000000" w:themeColor="text1"/>
          <w:sz w:val="24"/>
          <w:szCs w:val="24"/>
        </w:rPr>
        <w:t>delantar los procesos de verificación de cumplimiento de requisitos de los hogares</w:t>
      </w:r>
      <w:r>
        <w:rPr>
          <w:rFonts w:ascii="Verdana" w:hAnsi="Verdana"/>
          <w:bCs/>
          <w:color w:val="000000" w:themeColor="text1"/>
          <w:sz w:val="24"/>
          <w:szCs w:val="24"/>
        </w:rPr>
        <w:t xml:space="preserve"> y v</w:t>
      </w:r>
      <w:r w:rsidRPr="00077820">
        <w:rPr>
          <w:rFonts w:ascii="Verdana" w:hAnsi="Verdana"/>
          <w:bCs/>
          <w:color w:val="000000" w:themeColor="text1"/>
          <w:sz w:val="24"/>
          <w:szCs w:val="24"/>
        </w:rPr>
        <w:t>erificar cierres financieros de los hogares habilitados</w:t>
      </w:r>
      <w:r>
        <w:rPr>
          <w:rFonts w:ascii="Verdana" w:hAnsi="Verdana"/>
          <w:bCs/>
          <w:color w:val="000000" w:themeColor="text1"/>
          <w:sz w:val="24"/>
          <w:szCs w:val="24"/>
        </w:rPr>
        <w:t>. A la fecha de corte esta iniciativa presenta un avance acumulado del 8,49% de un avance esperado del 17,42%.</w:t>
      </w:r>
    </w:p>
    <w:p w14:paraId="5D627236" w14:textId="77777777" w:rsidR="00FB1F80" w:rsidRDefault="00FB1F80" w:rsidP="00FB1F80">
      <w:pPr>
        <w:ind w:left="851"/>
        <w:jc w:val="both"/>
        <w:rPr>
          <w:rFonts w:ascii="Verdana" w:hAnsi="Verdana"/>
          <w:b/>
          <w:sz w:val="24"/>
          <w:szCs w:val="24"/>
          <w:lang w:val="es-ES"/>
        </w:rPr>
      </w:pPr>
      <w:r>
        <w:rPr>
          <w:rFonts w:ascii="Verdana" w:hAnsi="Verdana"/>
          <w:bCs/>
          <w:color w:val="000000" w:themeColor="text1"/>
          <w:sz w:val="24"/>
          <w:szCs w:val="24"/>
        </w:rPr>
        <w:t>Esta iniciativa está directamente relacionada con la anterior, porque la asignación de subsidios para vivienda está ligada a la iniciación de las viviendas y al cumplimiento de los requisitos por parte de los postulantes y al haber un atraso en la iniciación de las vivienda y en los procesos posteriores para la asignación de las mismas, se presenta atraso también en la asignación de los subsidios correspondientes.</w:t>
      </w:r>
    </w:p>
    <w:p w14:paraId="5D627237" w14:textId="77777777" w:rsidR="00425E9F" w:rsidRDefault="00425E9F" w:rsidP="00386569">
      <w:pPr>
        <w:ind w:left="851"/>
        <w:jc w:val="both"/>
        <w:rPr>
          <w:rFonts w:ascii="Verdana" w:hAnsi="Verdana"/>
          <w:b/>
          <w:sz w:val="24"/>
          <w:szCs w:val="24"/>
          <w:lang w:val="es-ES"/>
        </w:rPr>
      </w:pPr>
      <w:r w:rsidRPr="00425E9F">
        <w:rPr>
          <w:rFonts w:ascii="Verdana" w:hAnsi="Verdana"/>
          <w:b/>
          <w:sz w:val="24"/>
          <w:szCs w:val="24"/>
          <w:lang w:val="es-ES"/>
        </w:rPr>
        <w:t>Indicador Viviendas escrituradas del programa de vivienda gratuita 1 y 2</w:t>
      </w:r>
    </w:p>
    <w:p w14:paraId="5D627238"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 xml:space="preserve">Este indicador </w:t>
      </w:r>
      <w:r>
        <w:rPr>
          <w:rFonts w:ascii="Verdana" w:hAnsi="Verdana"/>
          <w:sz w:val="24"/>
          <w:szCs w:val="24"/>
          <w:lang w:val="es-ES"/>
        </w:rPr>
        <w:t>pertenece a la iniciativa del Plan de Acción del Ministerio</w:t>
      </w:r>
      <w:r>
        <w:rPr>
          <w:rFonts w:ascii="Verdana" w:hAnsi="Verdana"/>
          <w:noProof/>
          <w:sz w:val="24"/>
          <w:szCs w:val="24"/>
          <w:lang w:val="es-ES" w:eastAsia="es-CO"/>
        </w:rPr>
        <w:t xml:space="preserve"> “Optimizar los tiempos de escrituración”.</w:t>
      </w:r>
    </w:p>
    <w:p w14:paraId="5D627239" w14:textId="77777777" w:rsidR="00425E9F" w:rsidRDefault="00425E9F" w:rsidP="00425E9F">
      <w:pPr>
        <w:pStyle w:val="Prrafodelista"/>
        <w:jc w:val="both"/>
        <w:rPr>
          <w:rFonts w:ascii="Verdana" w:hAnsi="Verdana"/>
          <w:noProof/>
          <w:sz w:val="24"/>
          <w:szCs w:val="24"/>
          <w:lang w:val="es-ES" w:eastAsia="es-CO"/>
        </w:rPr>
      </w:pPr>
    </w:p>
    <w:p w14:paraId="5D62723A"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Esta inciativa se desarrolla mediante la ejecución de tres actividades: la identificación del número de viviendas por escriturar, g</w:t>
      </w:r>
      <w:r w:rsidRPr="00FE23BB">
        <w:rPr>
          <w:rFonts w:ascii="Verdana" w:hAnsi="Verdana"/>
          <w:noProof/>
          <w:sz w:val="24"/>
          <w:szCs w:val="24"/>
          <w:lang w:val="es-ES" w:eastAsia="es-CO"/>
        </w:rPr>
        <w:t xml:space="preserve">estionar ante </w:t>
      </w:r>
      <w:r>
        <w:rPr>
          <w:rFonts w:ascii="Verdana" w:hAnsi="Verdana"/>
          <w:noProof/>
          <w:sz w:val="24"/>
          <w:szCs w:val="24"/>
          <w:lang w:val="es-ES" w:eastAsia="es-CO"/>
        </w:rPr>
        <w:t>n</w:t>
      </w:r>
      <w:r w:rsidRPr="00FE23BB">
        <w:rPr>
          <w:rFonts w:ascii="Verdana" w:hAnsi="Verdana"/>
          <w:noProof/>
          <w:sz w:val="24"/>
          <w:szCs w:val="24"/>
          <w:lang w:val="es-ES" w:eastAsia="es-CO"/>
        </w:rPr>
        <w:t>otarías, entidades territoriales y oficinas de registros y demás,  la consecución de los documentos necesarios para el  proceso de escrituración</w:t>
      </w:r>
      <w:r>
        <w:rPr>
          <w:rFonts w:ascii="Verdana" w:hAnsi="Verdana"/>
          <w:noProof/>
          <w:sz w:val="24"/>
          <w:szCs w:val="24"/>
          <w:lang w:val="es-ES" w:eastAsia="es-CO"/>
        </w:rPr>
        <w:t xml:space="preserve"> y el</w:t>
      </w:r>
      <w:r w:rsidRPr="00FE23BB">
        <w:rPr>
          <w:rFonts w:ascii="Verdana" w:hAnsi="Verdana"/>
          <w:noProof/>
          <w:sz w:val="24"/>
          <w:szCs w:val="24"/>
          <w:lang w:val="es-ES" w:eastAsia="es-CO"/>
        </w:rPr>
        <w:t xml:space="preserve"> seguimiento a los entes encargados del proceso de escrituración (constructores y fiduciarias)</w:t>
      </w:r>
      <w:r>
        <w:rPr>
          <w:rFonts w:ascii="Verdana" w:hAnsi="Verdana"/>
          <w:noProof/>
          <w:sz w:val="24"/>
          <w:szCs w:val="24"/>
          <w:lang w:val="es-ES" w:eastAsia="es-CO"/>
        </w:rPr>
        <w:t>.</w:t>
      </w:r>
    </w:p>
    <w:p w14:paraId="5D62723B"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A la fecha de corte presenta un avance acumulado del 6,42% de un avance esperado del 24,45%.</w:t>
      </w:r>
    </w:p>
    <w:p w14:paraId="5D62723C"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El proceso de escrituración de la últimas viviendas de la fase I, ha tenido retrasos debido a diferentes novedades presentadas en los hogares beneficiarios, tales como renuncias, sustituciuones, hogares sin ubicar y revocatorias, que no han permitido que se realice la escrituración de todas las viviendas de este programa. No obstante, durante la presente vigencia se espera terminar la escrituración de estas viviendas.</w:t>
      </w:r>
    </w:p>
    <w:p w14:paraId="5D62723D" w14:textId="77777777" w:rsidR="00386569" w:rsidRDefault="0072257A" w:rsidP="0072257A">
      <w:pPr>
        <w:ind w:left="851"/>
        <w:jc w:val="both"/>
        <w:rPr>
          <w:rFonts w:ascii="Verdana" w:hAnsi="Verdana"/>
          <w:b/>
          <w:sz w:val="24"/>
          <w:szCs w:val="24"/>
          <w:lang w:val="es-ES"/>
        </w:rPr>
      </w:pPr>
      <w:r w:rsidRPr="0072257A">
        <w:rPr>
          <w:rFonts w:ascii="Verdana" w:hAnsi="Verdana"/>
          <w:b/>
          <w:sz w:val="24"/>
          <w:szCs w:val="24"/>
          <w:lang w:val="es-ES"/>
        </w:rPr>
        <w:t>Indicador Modelos de Gestión integrados</w:t>
      </w:r>
    </w:p>
    <w:p w14:paraId="5D62723E" w14:textId="77777777" w:rsidR="0072257A" w:rsidRDefault="0072257A" w:rsidP="0072257A">
      <w:pPr>
        <w:ind w:left="851"/>
        <w:jc w:val="both"/>
        <w:rPr>
          <w:rFonts w:ascii="Verdana" w:hAnsi="Verdana"/>
          <w:sz w:val="24"/>
          <w:szCs w:val="24"/>
          <w:lang w:val="es-ES"/>
        </w:rPr>
      </w:pPr>
      <w:r>
        <w:rPr>
          <w:rFonts w:ascii="Verdana" w:hAnsi="Verdana"/>
          <w:noProof/>
          <w:sz w:val="24"/>
          <w:szCs w:val="24"/>
          <w:lang w:val="es-ES" w:eastAsia="es-CO"/>
        </w:rPr>
        <w:t xml:space="preserve">Este indicador avanza con el cumplimiento de las siguientes </w:t>
      </w:r>
      <w:r>
        <w:rPr>
          <w:rFonts w:ascii="Verdana" w:hAnsi="Verdana"/>
          <w:sz w:val="24"/>
          <w:szCs w:val="24"/>
          <w:lang w:val="es-ES"/>
        </w:rPr>
        <w:t>iniciativas del Plan de Acción del Ministerio:</w:t>
      </w:r>
    </w:p>
    <w:p w14:paraId="5D62723F" w14:textId="77777777" w:rsidR="0072257A" w:rsidRDefault="0072257A" w:rsidP="0072257A">
      <w:pPr>
        <w:ind w:left="851"/>
        <w:jc w:val="both"/>
        <w:rPr>
          <w:rFonts w:ascii="Verdana" w:hAnsi="Verdana"/>
          <w:sz w:val="24"/>
          <w:szCs w:val="24"/>
          <w:lang w:val="es-ES"/>
        </w:rPr>
      </w:pPr>
      <w:r>
        <w:rPr>
          <w:rFonts w:ascii="Verdana" w:hAnsi="Verdana"/>
          <w:sz w:val="24"/>
          <w:szCs w:val="24"/>
          <w:lang w:val="es-ES"/>
        </w:rPr>
        <w:lastRenderedPageBreak/>
        <w:t>1.</w:t>
      </w:r>
      <w:r>
        <w:rPr>
          <w:rFonts w:ascii="Verdana" w:hAnsi="Verdana"/>
          <w:noProof/>
          <w:sz w:val="24"/>
          <w:szCs w:val="24"/>
          <w:lang w:val="es-ES" w:eastAsia="es-CO"/>
        </w:rPr>
        <w:t xml:space="preserve"> </w:t>
      </w:r>
      <w:r w:rsidRPr="0072257A">
        <w:rPr>
          <w:rFonts w:ascii="Verdana" w:hAnsi="Verdana"/>
          <w:noProof/>
          <w:sz w:val="24"/>
          <w:szCs w:val="24"/>
          <w:lang w:val="es-ES" w:eastAsia="es-CO"/>
        </w:rPr>
        <w:t>Articulación del Sistema de Seguiridad de la Información con el Sistema Integrado de Gestión del Ministerio</w:t>
      </w:r>
      <w:r>
        <w:rPr>
          <w:rFonts w:ascii="Verdana" w:hAnsi="Verdana"/>
          <w:b/>
          <w:noProof/>
          <w:sz w:val="24"/>
          <w:szCs w:val="24"/>
          <w:lang w:val="es-ES" w:eastAsia="es-CO"/>
        </w:rPr>
        <w:t xml:space="preserve"> .</w:t>
      </w:r>
      <w:r>
        <w:rPr>
          <w:rFonts w:ascii="Verdana" w:hAnsi="Verdana"/>
          <w:sz w:val="24"/>
          <w:szCs w:val="24"/>
          <w:lang w:val="es-ES"/>
        </w:rPr>
        <w:t xml:space="preserve"> </w:t>
      </w:r>
    </w:p>
    <w:p w14:paraId="5D627240" w14:textId="77777777" w:rsidR="0072257A" w:rsidRDefault="0072257A" w:rsidP="0072257A">
      <w:pPr>
        <w:ind w:left="851"/>
        <w:jc w:val="both"/>
        <w:rPr>
          <w:rFonts w:ascii="Verdana" w:hAnsi="Verdana"/>
          <w:noProof/>
          <w:sz w:val="24"/>
          <w:szCs w:val="24"/>
          <w:lang w:val="es-ES" w:eastAsia="es-CO"/>
        </w:rPr>
      </w:pPr>
      <w:r>
        <w:rPr>
          <w:rFonts w:ascii="Verdana" w:hAnsi="Verdana"/>
          <w:sz w:val="24"/>
          <w:szCs w:val="24"/>
          <w:lang w:val="es-ES"/>
        </w:rPr>
        <w:t xml:space="preserve">2. Articulación del Sistema </w:t>
      </w:r>
      <w:r w:rsidRPr="0072257A">
        <w:rPr>
          <w:rFonts w:ascii="Verdana" w:hAnsi="Verdana"/>
          <w:noProof/>
          <w:sz w:val="24"/>
          <w:szCs w:val="24"/>
          <w:lang w:val="es-ES" w:eastAsia="es-CO"/>
        </w:rPr>
        <w:t>Integrado de Gestión del Ministerio</w:t>
      </w:r>
      <w:r>
        <w:rPr>
          <w:rFonts w:ascii="Verdana" w:hAnsi="Verdana"/>
          <w:noProof/>
          <w:sz w:val="24"/>
          <w:szCs w:val="24"/>
          <w:lang w:val="es-ES" w:eastAsia="es-CO"/>
        </w:rPr>
        <w:t xml:space="preserve"> con el Sistema de Seguridad y Salud en el Trabajo</w:t>
      </w:r>
    </w:p>
    <w:p w14:paraId="5D627241" w14:textId="77777777" w:rsidR="00596AB5" w:rsidRDefault="00596AB5" w:rsidP="0072257A">
      <w:pPr>
        <w:ind w:left="851"/>
        <w:jc w:val="both"/>
        <w:rPr>
          <w:rFonts w:ascii="Verdana" w:hAnsi="Verdana"/>
          <w:noProof/>
          <w:sz w:val="24"/>
          <w:szCs w:val="24"/>
          <w:lang w:val="es-ES" w:eastAsia="es-CO"/>
        </w:rPr>
      </w:pPr>
      <w:r>
        <w:rPr>
          <w:rFonts w:ascii="Verdana" w:hAnsi="Verdana"/>
          <w:noProof/>
          <w:sz w:val="24"/>
          <w:szCs w:val="24"/>
          <w:lang w:val="es-ES" w:eastAsia="es-CO"/>
        </w:rPr>
        <w:t xml:space="preserve">A la fecha presenta un avance del 24,31% y un porcentaje esperado del 43.81%. </w:t>
      </w:r>
    </w:p>
    <w:p w14:paraId="5D627242" w14:textId="77777777" w:rsidR="007D2981" w:rsidRDefault="00596AB5" w:rsidP="0072257A">
      <w:pPr>
        <w:ind w:left="851"/>
        <w:jc w:val="both"/>
        <w:rPr>
          <w:rFonts w:ascii="Verdana" w:hAnsi="Verdana"/>
          <w:noProof/>
          <w:sz w:val="24"/>
          <w:szCs w:val="24"/>
          <w:lang w:val="es-ES" w:eastAsia="es-CO"/>
        </w:rPr>
      </w:pPr>
      <w:r>
        <w:rPr>
          <w:rFonts w:ascii="Verdana" w:hAnsi="Verdana"/>
          <w:noProof/>
          <w:sz w:val="24"/>
          <w:szCs w:val="24"/>
          <w:lang w:val="es-ES" w:eastAsia="es-CO"/>
        </w:rPr>
        <w:t xml:space="preserve">Su ejecución se encuetra atrasada </w:t>
      </w:r>
      <w:r w:rsidR="007D2981">
        <w:rPr>
          <w:rFonts w:ascii="Verdana" w:hAnsi="Verdana"/>
          <w:noProof/>
          <w:sz w:val="24"/>
          <w:szCs w:val="24"/>
          <w:lang w:val="es-ES" w:eastAsia="es-CO"/>
        </w:rPr>
        <w:t xml:space="preserve">debido a que la iniciativa número 1 </w:t>
      </w:r>
      <w:r>
        <w:rPr>
          <w:rFonts w:ascii="Verdana" w:hAnsi="Verdana"/>
          <w:noProof/>
          <w:sz w:val="24"/>
          <w:szCs w:val="24"/>
          <w:lang w:val="es-ES" w:eastAsia="es-CO"/>
        </w:rPr>
        <w:t xml:space="preserve"> 1 </w:t>
      </w:r>
      <w:r w:rsidR="007D2981">
        <w:rPr>
          <w:rFonts w:ascii="Verdana" w:hAnsi="Verdana"/>
          <w:noProof/>
          <w:sz w:val="24"/>
          <w:szCs w:val="24"/>
          <w:lang w:val="es-ES" w:eastAsia="es-CO"/>
        </w:rPr>
        <w:t xml:space="preserve">será realizada por una consultoria especializada en la materia, </w:t>
      </w:r>
      <w:r w:rsidRPr="00596AB5">
        <w:rPr>
          <w:rFonts w:ascii="Verdana" w:hAnsi="Verdana"/>
          <w:noProof/>
          <w:sz w:val="24"/>
          <w:szCs w:val="24"/>
          <w:lang w:val="es-ES" w:eastAsia="es-CO"/>
        </w:rPr>
        <w:t>la cual</w:t>
      </w:r>
      <w:r>
        <w:rPr>
          <w:rFonts w:ascii="Verdana" w:hAnsi="Verdana"/>
          <w:noProof/>
          <w:sz w:val="24"/>
          <w:szCs w:val="24"/>
          <w:lang w:val="es-ES" w:eastAsia="es-CO"/>
        </w:rPr>
        <w:t xml:space="preserve"> </w:t>
      </w:r>
      <w:r w:rsidR="007D2981">
        <w:rPr>
          <w:rFonts w:ascii="Verdana" w:hAnsi="Verdana"/>
          <w:noProof/>
          <w:sz w:val="24"/>
          <w:szCs w:val="24"/>
          <w:lang w:val="es-ES" w:eastAsia="es-CO"/>
        </w:rPr>
        <w:t xml:space="preserve">no ha sido contratada por restricciones presupuestales. </w:t>
      </w:r>
    </w:p>
    <w:p w14:paraId="5D627243" w14:textId="77777777" w:rsidR="0072257A" w:rsidRPr="0072257A" w:rsidRDefault="00596AB5" w:rsidP="0072257A">
      <w:pPr>
        <w:ind w:left="851"/>
        <w:jc w:val="both"/>
        <w:rPr>
          <w:rFonts w:ascii="Verdana" w:hAnsi="Verdana"/>
          <w:sz w:val="24"/>
          <w:szCs w:val="24"/>
          <w:lang w:val="es-ES"/>
        </w:rPr>
      </w:pPr>
      <w:r>
        <w:rPr>
          <w:rFonts w:ascii="Verdana" w:hAnsi="Verdana"/>
          <w:noProof/>
          <w:sz w:val="24"/>
          <w:szCs w:val="24"/>
          <w:lang w:val="es-ES" w:eastAsia="es-CO"/>
        </w:rPr>
        <w:t xml:space="preserve">En estos momentos se realizan esfuerzos para conseguir los recursos que se requieren para </w:t>
      </w:r>
      <w:r w:rsidR="007D2981">
        <w:rPr>
          <w:rFonts w:ascii="Verdana" w:hAnsi="Verdana"/>
          <w:noProof/>
          <w:sz w:val="24"/>
          <w:szCs w:val="24"/>
          <w:lang w:val="es-ES" w:eastAsia="es-CO"/>
        </w:rPr>
        <w:t xml:space="preserve">realizar dicha </w:t>
      </w:r>
      <w:r>
        <w:rPr>
          <w:rFonts w:ascii="Verdana" w:hAnsi="Verdana"/>
          <w:noProof/>
          <w:sz w:val="24"/>
          <w:szCs w:val="24"/>
          <w:lang w:val="es-ES" w:eastAsia="es-CO"/>
        </w:rPr>
        <w:t>contratación</w:t>
      </w:r>
      <w:r w:rsidR="007D2981">
        <w:rPr>
          <w:rFonts w:ascii="Verdana" w:hAnsi="Verdana"/>
          <w:noProof/>
          <w:sz w:val="24"/>
          <w:szCs w:val="24"/>
          <w:lang w:val="es-ES" w:eastAsia="es-CO"/>
        </w:rPr>
        <w:t xml:space="preserve">. </w:t>
      </w:r>
    </w:p>
    <w:p w14:paraId="5D627244" w14:textId="77777777" w:rsidR="00245B35" w:rsidRDefault="00245B35" w:rsidP="00245B35">
      <w:pPr>
        <w:ind w:left="851"/>
        <w:rPr>
          <w:rFonts w:ascii="Verdana" w:hAnsi="Verdana"/>
          <w:b/>
          <w:sz w:val="24"/>
          <w:szCs w:val="24"/>
          <w:lang w:val="es-ES"/>
        </w:rPr>
      </w:pPr>
      <w:r w:rsidRPr="001859A4">
        <w:rPr>
          <w:rFonts w:ascii="Verdana" w:hAnsi="Verdana"/>
          <w:b/>
          <w:sz w:val="24"/>
          <w:szCs w:val="24"/>
          <w:lang w:val="es-ES"/>
        </w:rPr>
        <w:t>Indicador</w:t>
      </w:r>
      <w:r>
        <w:rPr>
          <w:rFonts w:ascii="Verdana" w:hAnsi="Verdana"/>
          <w:b/>
          <w:sz w:val="24"/>
          <w:szCs w:val="24"/>
          <w:lang w:val="es-ES"/>
        </w:rPr>
        <w:t xml:space="preserve"> Porcentaje de avance del sistema de gestión documental elaborado e implementado</w:t>
      </w:r>
    </w:p>
    <w:p w14:paraId="5D627245" w14:textId="77777777" w:rsidR="00245B35" w:rsidRDefault="00245B35" w:rsidP="00245B35">
      <w:pPr>
        <w:pStyle w:val="Prrafodelista"/>
        <w:jc w:val="both"/>
        <w:rPr>
          <w:rFonts w:ascii="Verdana" w:hAnsi="Verdana"/>
          <w:noProof/>
          <w:sz w:val="24"/>
          <w:szCs w:val="24"/>
          <w:lang w:val="es-ES" w:eastAsia="es-CO"/>
        </w:rPr>
      </w:pPr>
      <w:r>
        <w:rPr>
          <w:rFonts w:ascii="Verdana" w:hAnsi="Verdana"/>
          <w:noProof/>
          <w:sz w:val="24"/>
          <w:szCs w:val="24"/>
          <w:lang w:val="es-ES" w:eastAsia="es-CO"/>
        </w:rPr>
        <w:t xml:space="preserve">Este </w:t>
      </w:r>
      <w:r w:rsidR="00DA32F7">
        <w:rPr>
          <w:rFonts w:ascii="Verdana" w:hAnsi="Verdana"/>
          <w:noProof/>
          <w:sz w:val="24"/>
          <w:szCs w:val="24"/>
          <w:lang w:val="es-ES" w:eastAsia="es-CO"/>
        </w:rPr>
        <w:t xml:space="preserve">indicador pertenece a la iniciativa del Plan de Acción del Minsiterio, </w:t>
      </w:r>
      <w:r w:rsidRPr="00245B35">
        <w:rPr>
          <w:rFonts w:ascii="Verdana" w:hAnsi="Verdana"/>
          <w:noProof/>
          <w:sz w:val="24"/>
          <w:szCs w:val="24"/>
          <w:lang w:val="es-ES" w:eastAsia="es-CO"/>
        </w:rPr>
        <w:t>Continuar con la implementación del Programa de Gestión Documental</w:t>
      </w:r>
      <w:r w:rsidR="00DA32F7">
        <w:rPr>
          <w:rFonts w:ascii="Verdana" w:hAnsi="Verdana"/>
          <w:noProof/>
          <w:sz w:val="24"/>
          <w:szCs w:val="24"/>
          <w:lang w:val="es-ES" w:eastAsia="es-CO"/>
        </w:rPr>
        <w:t>, la tiene</w:t>
      </w:r>
      <w:r>
        <w:rPr>
          <w:rFonts w:ascii="Verdana" w:hAnsi="Verdana"/>
          <w:noProof/>
          <w:sz w:val="24"/>
          <w:szCs w:val="24"/>
          <w:lang w:val="es-ES" w:eastAsia="es-CO"/>
        </w:rPr>
        <w:t xml:space="preserve"> las siguientes actividades: </w:t>
      </w:r>
      <w:r w:rsidRPr="00B82FFB">
        <w:rPr>
          <w:rFonts w:ascii="Verdana" w:hAnsi="Verdana"/>
          <w:noProof/>
          <w:sz w:val="24"/>
          <w:szCs w:val="24"/>
          <w:lang w:val="es-ES" w:eastAsia="es-CO"/>
        </w:rPr>
        <w:t>Realizar mesas de trabajo para definir las pautas para el manejo de documentos ele</w:t>
      </w:r>
      <w:r>
        <w:rPr>
          <w:rFonts w:ascii="Verdana" w:hAnsi="Verdana"/>
          <w:noProof/>
          <w:sz w:val="24"/>
          <w:szCs w:val="24"/>
          <w:lang w:val="es-ES" w:eastAsia="es-CO"/>
        </w:rPr>
        <w:t>ctrónicos al interior del MVCT, e</w:t>
      </w:r>
      <w:r w:rsidRPr="00B82FFB">
        <w:rPr>
          <w:rFonts w:ascii="Verdana" w:hAnsi="Verdana"/>
          <w:noProof/>
          <w:sz w:val="24"/>
          <w:szCs w:val="24"/>
          <w:lang w:val="es-ES" w:eastAsia="es-CO"/>
        </w:rPr>
        <w:t>laborar y publicar documento de lineamientos para el manejo de archivos electrónicos</w:t>
      </w:r>
      <w:r>
        <w:rPr>
          <w:rFonts w:ascii="Verdana" w:hAnsi="Verdana"/>
          <w:noProof/>
          <w:sz w:val="24"/>
          <w:szCs w:val="24"/>
          <w:lang w:val="es-ES" w:eastAsia="es-CO"/>
        </w:rPr>
        <w:t xml:space="preserve"> e i</w:t>
      </w:r>
      <w:r w:rsidRPr="00B82FFB">
        <w:rPr>
          <w:rFonts w:ascii="Verdana" w:hAnsi="Verdana"/>
          <w:noProof/>
          <w:sz w:val="24"/>
          <w:szCs w:val="24"/>
          <w:lang w:val="es-ES" w:eastAsia="es-CO"/>
        </w:rPr>
        <w:t>mplementar el sistema de búsqueda y recuperación de la información conte</w:t>
      </w:r>
      <w:r>
        <w:rPr>
          <w:rFonts w:ascii="Verdana" w:hAnsi="Verdana"/>
          <w:noProof/>
          <w:sz w:val="24"/>
          <w:szCs w:val="24"/>
          <w:lang w:val="es-ES" w:eastAsia="es-CO"/>
        </w:rPr>
        <w:t>nida en las carpetas de archivo, presentando a la fecha de corte un avance acumulado de 2.50% y un porcentaje esperado de 4.87%. Lo anterior obedece al aplazamiento por parte del Archivo General de la Nación,  de una de las mesas de trabajo</w:t>
      </w:r>
      <w:r w:rsidR="00122992">
        <w:rPr>
          <w:rFonts w:ascii="Verdana" w:hAnsi="Verdana"/>
          <w:noProof/>
          <w:sz w:val="24"/>
          <w:szCs w:val="24"/>
          <w:lang w:val="es-ES" w:eastAsia="es-CO"/>
        </w:rPr>
        <w:t xml:space="preserve"> programadas</w:t>
      </w:r>
      <w:r>
        <w:rPr>
          <w:rFonts w:ascii="Verdana" w:hAnsi="Verdana"/>
          <w:noProof/>
          <w:sz w:val="24"/>
          <w:szCs w:val="24"/>
          <w:lang w:val="es-ES" w:eastAsia="es-CO"/>
        </w:rPr>
        <w:t xml:space="preserve">. </w:t>
      </w:r>
    </w:p>
    <w:p w14:paraId="5D627246" w14:textId="77777777" w:rsidR="0072257A" w:rsidRDefault="001859A4" w:rsidP="001859A4">
      <w:pPr>
        <w:ind w:left="851"/>
        <w:rPr>
          <w:rFonts w:ascii="Verdana" w:hAnsi="Verdana"/>
          <w:b/>
          <w:sz w:val="24"/>
          <w:szCs w:val="24"/>
          <w:lang w:val="es-ES"/>
        </w:rPr>
      </w:pPr>
      <w:r w:rsidRPr="001859A4">
        <w:rPr>
          <w:rFonts w:ascii="Verdana" w:hAnsi="Verdana"/>
          <w:b/>
          <w:sz w:val="24"/>
          <w:szCs w:val="24"/>
          <w:lang w:val="es-ES"/>
        </w:rPr>
        <w:t>Indicador</w:t>
      </w:r>
      <w:r>
        <w:rPr>
          <w:rFonts w:ascii="Verdana" w:hAnsi="Verdana"/>
          <w:b/>
          <w:sz w:val="24"/>
          <w:szCs w:val="24"/>
          <w:lang w:val="es-ES"/>
        </w:rPr>
        <w:t xml:space="preserve"> % de avance del componente GEL – Seguridad y privacidad de la información.</w:t>
      </w:r>
    </w:p>
    <w:p w14:paraId="5D627247" w14:textId="77777777" w:rsidR="004B6E1B" w:rsidRDefault="004B6E1B" w:rsidP="004B6E1B">
      <w:pPr>
        <w:pStyle w:val="Prrafodelista"/>
        <w:jc w:val="both"/>
        <w:rPr>
          <w:rFonts w:ascii="Verdana" w:hAnsi="Verdana"/>
          <w:noProof/>
          <w:sz w:val="24"/>
          <w:szCs w:val="24"/>
          <w:lang w:val="es-ES" w:eastAsia="es-CO"/>
        </w:rPr>
      </w:pPr>
      <w:r>
        <w:rPr>
          <w:rFonts w:ascii="Verdana" w:hAnsi="Verdana"/>
          <w:noProof/>
          <w:sz w:val="24"/>
          <w:szCs w:val="24"/>
          <w:lang w:val="es-ES" w:eastAsia="es-CO"/>
        </w:rPr>
        <w:t xml:space="preserve">Este indicador </w:t>
      </w:r>
      <w:r>
        <w:rPr>
          <w:rFonts w:ascii="Verdana" w:hAnsi="Verdana"/>
          <w:sz w:val="24"/>
          <w:szCs w:val="24"/>
          <w:lang w:val="es-ES"/>
        </w:rPr>
        <w:t xml:space="preserve">pertenece a la iniciativa del Plan de Acción del Ministerio </w:t>
      </w:r>
      <w:r w:rsidRPr="004B6E1B">
        <w:rPr>
          <w:rFonts w:ascii="Verdana" w:hAnsi="Verdana"/>
          <w:noProof/>
          <w:sz w:val="24"/>
          <w:szCs w:val="24"/>
          <w:lang w:val="es-ES" w:eastAsia="es-CO"/>
        </w:rPr>
        <w:t>Implementar el Sistema de Seguridad de la Información</w:t>
      </w:r>
      <w:r>
        <w:rPr>
          <w:rFonts w:ascii="Verdana" w:hAnsi="Verdana"/>
          <w:noProof/>
          <w:sz w:val="24"/>
          <w:szCs w:val="24"/>
          <w:lang w:val="es-ES" w:eastAsia="es-CO"/>
        </w:rPr>
        <w:t>, a la fecha no presenta avance porque depende de la contratación de una consultoría especializada en la materia</w:t>
      </w:r>
      <w:r w:rsidR="00122992">
        <w:rPr>
          <w:rFonts w:ascii="Verdana" w:hAnsi="Verdana"/>
          <w:noProof/>
          <w:sz w:val="24"/>
          <w:szCs w:val="24"/>
          <w:lang w:val="es-ES" w:eastAsia="es-CO"/>
        </w:rPr>
        <w:t>, la cual no se ha materializado por restricciones presupuestales</w:t>
      </w:r>
      <w:r>
        <w:rPr>
          <w:rFonts w:ascii="Verdana" w:hAnsi="Verdana"/>
          <w:noProof/>
          <w:sz w:val="24"/>
          <w:szCs w:val="24"/>
          <w:lang w:val="es-ES" w:eastAsia="es-CO"/>
        </w:rPr>
        <w:t>. En estos momentos se realizan esfuerzos que se requieren para su contratación</w:t>
      </w:r>
      <w:r w:rsidR="00122992">
        <w:rPr>
          <w:rFonts w:ascii="Verdana" w:hAnsi="Verdana"/>
          <w:noProof/>
          <w:sz w:val="24"/>
          <w:szCs w:val="24"/>
          <w:lang w:val="es-ES" w:eastAsia="es-CO"/>
        </w:rPr>
        <w:t xml:space="preserve">. </w:t>
      </w:r>
    </w:p>
    <w:p w14:paraId="5D627248" w14:textId="77777777" w:rsidR="004B6E1B" w:rsidRPr="001859A4" w:rsidRDefault="004B6E1B" w:rsidP="001859A4">
      <w:pPr>
        <w:ind w:left="851"/>
        <w:rPr>
          <w:rFonts w:ascii="Verdana" w:hAnsi="Verdana"/>
          <w:b/>
          <w:sz w:val="24"/>
          <w:szCs w:val="24"/>
          <w:lang w:val="es-ES"/>
        </w:rPr>
        <w:sectPr w:rsidR="004B6E1B" w:rsidRPr="001859A4" w:rsidSect="009A2268">
          <w:headerReference w:type="default" r:id="rId30"/>
          <w:footerReference w:type="default" r:id="rId31"/>
          <w:pgSz w:w="12240" w:h="15840"/>
          <w:pgMar w:top="1418" w:right="1134" w:bottom="1418" w:left="1418" w:header="709" w:footer="709" w:gutter="0"/>
          <w:pgNumType w:start="0"/>
          <w:cols w:space="708"/>
          <w:titlePg/>
          <w:docGrid w:linePitch="360"/>
        </w:sectPr>
      </w:pPr>
    </w:p>
    <w:p w14:paraId="5D627249" w14:textId="77777777" w:rsidR="00D24CBE" w:rsidRDefault="00D24CBE" w:rsidP="00D24CBE">
      <w:pPr>
        <w:ind w:left="1843"/>
        <w:rPr>
          <w:rFonts w:ascii="Verdana" w:hAnsi="Verdana"/>
          <w:b/>
          <w:sz w:val="24"/>
          <w:szCs w:val="24"/>
          <w:lang w:val="es-ES"/>
        </w:rPr>
      </w:pPr>
      <w:r w:rsidRPr="001859A4">
        <w:rPr>
          <w:rFonts w:ascii="Verdana" w:hAnsi="Verdana"/>
          <w:b/>
          <w:sz w:val="24"/>
          <w:szCs w:val="24"/>
          <w:lang w:val="es-ES"/>
        </w:rPr>
        <w:lastRenderedPageBreak/>
        <w:t>Indicador</w:t>
      </w:r>
      <w:r>
        <w:rPr>
          <w:rFonts w:ascii="Verdana" w:hAnsi="Verdana"/>
          <w:b/>
          <w:sz w:val="24"/>
          <w:szCs w:val="24"/>
          <w:lang w:val="es-ES"/>
        </w:rPr>
        <w:t xml:space="preserve"> % de avance del componente GEL – TIC para el gobierno abierto</w:t>
      </w:r>
    </w:p>
    <w:p w14:paraId="5D62724A" w14:textId="77777777" w:rsidR="00D24CBE" w:rsidRDefault="00D24CBE" w:rsidP="00D24CBE">
      <w:pPr>
        <w:pStyle w:val="Prrafodelista"/>
        <w:ind w:left="1701" w:right="474"/>
        <w:jc w:val="both"/>
        <w:rPr>
          <w:rFonts w:ascii="Verdana" w:hAnsi="Verdana"/>
          <w:noProof/>
          <w:sz w:val="24"/>
          <w:szCs w:val="24"/>
          <w:lang w:val="es-ES" w:eastAsia="es-CO"/>
        </w:rPr>
      </w:pPr>
      <w:r>
        <w:rPr>
          <w:rFonts w:ascii="Verdana" w:hAnsi="Verdana"/>
          <w:noProof/>
          <w:sz w:val="24"/>
          <w:szCs w:val="24"/>
          <w:lang w:val="es-ES" w:eastAsia="es-CO"/>
        </w:rPr>
        <w:t xml:space="preserve">Este indicador </w:t>
      </w:r>
      <w:r>
        <w:rPr>
          <w:rFonts w:ascii="Verdana" w:hAnsi="Verdana"/>
          <w:sz w:val="24"/>
          <w:szCs w:val="24"/>
          <w:lang w:val="es-ES"/>
        </w:rPr>
        <w:t xml:space="preserve">pertenece a la iniciativa del Plan de Acción del Ministerio </w:t>
      </w:r>
      <w:r w:rsidRPr="00D24CBE">
        <w:rPr>
          <w:rFonts w:ascii="Verdana" w:hAnsi="Verdana"/>
          <w:noProof/>
          <w:sz w:val="24"/>
          <w:szCs w:val="24"/>
          <w:lang w:val="es-ES" w:eastAsia="es-CO"/>
        </w:rPr>
        <w:t>Desarrollar, fortalecer e implementar los lineamientos de datos abiertos</w:t>
      </w:r>
      <w:r>
        <w:rPr>
          <w:rFonts w:ascii="Verdana" w:hAnsi="Verdana"/>
          <w:noProof/>
          <w:sz w:val="24"/>
          <w:szCs w:val="24"/>
          <w:lang w:val="es-ES" w:eastAsia="es-CO"/>
        </w:rPr>
        <w:t xml:space="preserve">, la cual se desarrolla mediante la ejecución de 3 actividades: </w:t>
      </w:r>
      <w:r w:rsidRPr="002C2679">
        <w:rPr>
          <w:rFonts w:ascii="Verdana" w:hAnsi="Verdana"/>
          <w:noProof/>
          <w:sz w:val="24"/>
          <w:szCs w:val="24"/>
          <w:lang w:val="es-ES" w:eastAsia="es-CO"/>
        </w:rPr>
        <w:t>Elaborar una guia interna para la apertura de datos abiertos</w:t>
      </w:r>
      <w:r>
        <w:rPr>
          <w:rFonts w:ascii="Verdana" w:hAnsi="Verdana"/>
          <w:noProof/>
          <w:sz w:val="24"/>
          <w:szCs w:val="24"/>
          <w:lang w:val="es-ES" w:eastAsia="es-CO"/>
        </w:rPr>
        <w:t>, a</w:t>
      </w:r>
      <w:r w:rsidRPr="002C2679">
        <w:rPr>
          <w:rFonts w:ascii="Verdana" w:hAnsi="Verdana"/>
          <w:noProof/>
          <w:sz w:val="24"/>
          <w:szCs w:val="24"/>
          <w:lang w:val="es-ES" w:eastAsia="es-CO"/>
        </w:rPr>
        <w:t>ctualizar los instrumentos de gestión de información pública</w:t>
      </w:r>
      <w:r>
        <w:rPr>
          <w:rFonts w:ascii="Verdana" w:hAnsi="Verdana"/>
          <w:noProof/>
          <w:sz w:val="24"/>
          <w:szCs w:val="24"/>
          <w:lang w:val="es-ES" w:eastAsia="es-CO"/>
        </w:rPr>
        <w:t xml:space="preserve"> y g</w:t>
      </w:r>
      <w:r w:rsidRPr="002C2679">
        <w:rPr>
          <w:rFonts w:ascii="Verdana" w:hAnsi="Verdana"/>
          <w:noProof/>
          <w:sz w:val="24"/>
          <w:szCs w:val="24"/>
          <w:lang w:val="es-ES" w:eastAsia="es-CO"/>
        </w:rPr>
        <w:t>enerar y publicar dataset nuevos en la plataforma de Datos abiertos nacional.</w:t>
      </w:r>
      <w:r>
        <w:rPr>
          <w:rFonts w:ascii="Verdana" w:hAnsi="Verdana"/>
          <w:noProof/>
          <w:sz w:val="24"/>
          <w:szCs w:val="24"/>
          <w:lang w:val="es-ES" w:eastAsia="es-CO"/>
        </w:rPr>
        <w:t xml:space="preserve"> A la fecha presenta un avance acumulado de 6,60% de un avance esperado de 15,58, debido a que no se han actualizado todos los elementos de gestión de información pública.</w:t>
      </w:r>
    </w:p>
    <w:p w14:paraId="5D62724B" w14:textId="77777777" w:rsidR="00D24CBE" w:rsidRDefault="00D24CBE" w:rsidP="00D24CBE">
      <w:pPr>
        <w:ind w:left="1843"/>
        <w:rPr>
          <w:rFonts w:ascii="Verdana" w:hAnsi="Verdana"/>
          <w:b/>
          <w:sz w:val="24"/>
          <w:szCs w:val="24"/>
          <w:lang w:val="es-ES"/>
        </w:rPr>
      </w:pPr>
      <w:r w:rsidRPr="001859A4">
        <w:rPr>
          <w:rFonts w:ascii="Verdana" w:hAnsi="Verdana"/>
          <w:b/>
          <w:sz w:val="24"/>
          <w:szCs w:val="24"/>
          <w:lang w:val="es-ES"/>
        </w:rPr>
        <w:t>Indicador</w:t>
      </w:r>
      <w:r>
        <w:rPr>
          <w:rFonts w:ascii="Verdana" w:hAnsi="Verdana"/>
          <w:b/>
          <w:sz w:val="24"/>
          <w:szCs w:val="24"/>
          <w:lang w:val="es-ES"/>
        </w:rPr>
        <w:t xml:space="preserve"> % de avance del componente GEL – TIC para la gestión</w:t>
      </w:r>
    </w:p>
    <w:p w14:paraId="5D62724C" w14:textId="77777777" w:rsidR="00D24CBE" w:rsidRDefault="00D24CBE" w:rsidP="00122992">
      <w:pPr>
        <w:ind w:left="1701"/>
        <w:rPr>
          <w:rFonts w:ascii="Verdana" w:hAnsi="Verdana"/>
          <w:b/>
          <w:noProof/>
          <w:sz w:val="24"/>
          <w:szCs w:val="24"/>
          <w:lang w:val="es-ES" w:eastAsia="es-CO"/>
        </w:rPr>
      </w:pPr>
      <w:r>
        <w:rPr>
          <w:rFonts w:ascii="Verdana" w:hAnsi="Verdana"/>
          <w:noProof/>
          <w:sz w:val="24"/>
          <w:szCs w:val="24"/>
          <w:lang w:val="es-ES" w:eastAsia="es-CO"/>
        </w:rPr>
        <w:t xml:space="preserve">Para el avance de indicador el </w:t>
      </w:r>
      <w:r>
        <w:rPr>
          <w:rFonts w:ascii="Verdana" w:hAnsi="Verdana"/>
          <w:sz w:val="24"/>
          <w:szCs w:val="24"/>
          <w:lang w:val="es-ES"/>
        </w:rPr>
        <w:t>Ministerio tiene dentro de su Plan de Acción 4 iniciativas que se enuncian a continuación:</w:t>
      </w:r>
    </w:p>
    <w:p w14:paraId="5D62724D" w14:textId="77777777" w:rsidR="00D24CBE" w:rsidRPr="001D7EE1" w:rsidRDefault="00D24CBE" w:rsidP="00D24CBE">
      <w:pPr>
        <w:pStyle w:val="Prrafodelista"/>
        <w:ind w:left="1701"/>
        <w:jc w:val="both"/>
        <w:rPr>
          <w:rFonts w:ascii="Verdana" w:hAnsi="Verdana"/>
          <w:noProof/>
          <w:sz w:val="24"/>
          <w:szCs w:val="24"/>
          <w:lang w:val="es-ES" w:eastAsia="es-CO"/>
        </w:rPr>
      </w:pPr>
      <w:r w:rsidRPr="001D7EE1">
        <w:rPr>
          <w:rFonts w:ascii="Verdana" w:hAnsi="Verdana"/>
          <w:noProof/>
          <w:sz w:val="24"/>
          <w:szCs w:val="24"/>
          <w:lang w:val="es-ES" w:eastAsia="es-CO"/>
        </w:rPr>
        <w:t>Actualización del Plan Estratégico de Tecnologías de Información – PETIC, promover la implementación de la estrategia cero papel, planear la gestión de Tecnologías de la información y la Planeación, Diseño, Gestión, Mantenimiento y su debida implementación para puesta en producción de los Sistemas de Información de acuerdo a los lineamientos estratégicos de la Arquitectura de Información y Sistemas de Información del MVCT.</w:t>
      </w:r>
    </w:p>
    <w:p w14:paraId="5D62724E" w14:textId="77777777" w:rsidR="00D24CBE" w:rsidRDefault="00D24CBE" w:rsidP="00D24CBE">
      <w:pPr>
        <w:pStyle w:val="Prrafodelista"/>
        <w:ind w:left="1701"/>
        <w:jc w:val="both"/>
        <w:rPr>
          <w:rFonts w:ascii="Verdana" w:hAnsi="Verdana"/>
          <w:b/>
          <w:noProof/>
          <w:sz w:val="24"/>
          <w:szCs w:val="24"/>
          <w:lang w:val="es-ES" w:eastAsia="es-CO"/>
        </w:rPr>
      </w:pPr>
    </w:p>
    <w:p w14:paraId="5D62724F" w14:textId="77777777" w:rsidR="00E47FC0" w:rsidRDefault="00D24CBE" w:rsidP="00D24CBE">
      <w:pPr>
        <w:pStyle w:val="Prrafodelista"/>
        <w:ind w:left="1701"/>
        <w:jc w:val="both"/>
        <w:rPr>
          <w:rFonts w:ascii="Verdana" w:hAnsi="Verdana"/>
          <w:noProof/>
          <w:sz w:val="24"/>
          <w:szCs w:val="24"/>
          <w:lang w:val="es-ES" w:eastAsia="es-CO"/>
        </w:rPr>
      </w:pPr>
      <w:r>
        <w:rPr>
          <w:rFonts w:ascii="Verdana" w:hAnsi="Verdana"/>
          <w:noProof/>
          <w:sz w:val="24"/>
          <w:szCs w:val="24"/>
          <w:lang w:val="es-ES" w:eastAsia="es-CO"/>
        </w:rPr>
        <w:t>Estas iniciativas presentan un avance acumulado de 4,13% de un porcentaje esperado del 14,94</w:t>
      </w:r>
      <w:r w:rsidR="009D5105">
        <w:rPr>
          <w:rFonts w:ascii="Verdana" w:hAnsi="Verdana"/>
          <w:noProof/>
          <w:sz w:val="24"/>
          <w:szCs w:val="24"/>
          <w:lang w:val="es-ES" w:eastAsia="es-CO"/>
        </w:rPr>
        <w:t xml:space="preserve">, debido a que el PETIC todavía no se ha aprobado. </w:t>
      </w:r>
    </w:p>
    <w:p w14:paraId="5D627250" w14:textId="77777777" w:rsidR="003E5FD0" w:rsidRDefault="003E5FD0" w:rsidP="00E47FC0">
      <w:pPr>
        <w:ind w:left="1843"/>
        <w:rPr>
          <w:rFonts w:ascii="Verdana" w:hAnsi="Verdana"/>
          <w:b/>
          <w:sz w:val="24"/>
          <w:szCs w:val="24"/>
          <w:lang w:val="es-ES"/>
        </w:rPr>
      </w:pPr>
    </w:p>
    <w:p w14:paraId="5D627251" w14:textId="77777777" w:rsidR="00E47FC0" w:rsidRPr="00E47FC0" w:rsidRDefault="00E47FC0" w:rsidP="00E47FC0">
      <w:pPr>
        <w:ind w:left="1843"/>
        <w:rPr>
          <w:rFonts w:ascii="Verdana" w:hAnsi="Verdana"/>
          <w:b/>
          <w:sz w:val="24"/>
          <w:szCs w:val="24"/>
          <w:lang w:val="es-ES"/>
        </w:rPr>
      </w:pPr>
      <w:r>
        <w:rPr>
          <w:rFonts w:ascii="Verdana" w:hAnsi="Verdana"/>
          <w:b/>
          <w:sz w:val="24"/>
          <w:szCs w:val="24"/>
          <w:lang w:val="es-ES"/>
        </w:rPr>
        <w:t>M</w:t>
      </w:r>
      <w:r w:rsidRPr="00E47FC0">
        <w:rPr>
          <w:rFonts w:ascii="Verdana" w:hAnsi="Verdana"/>
          <w:b/>
          <w:sz w:val="24"/>
          <w:szCs w:val="24"/>
          <w:lang w:val="es-ES"/>
        </w:rPr>
        <w:t xml:space="preserve">edición plan </w:t>
      </w:r>
      <w:r>
        <w:rPr>
          <w:rFonts w:ascii="Verdana" w:hAnsi="Verdana"/>
          <w:b/>
          <w:sz w:val="24"/>
          <w:szCs w:val="24"/>
          <w:lang w:val="es-ES"/>
        </w:rPr>
        <w:t>E</w:t>
      </w:r>
      <w:r w:rsidRPr="00E47FC0">
        <w:rPr>
          <w:rFonts w:ascii="Verdana" w:hAnsi="Verdana"/>
          <w:b/>
          <w:sz w:val="24"/>
          <w:szCs w:val="24"/>
          <w:lang w:val="es-ES"/>
        </w:rPr>
        <w:t xml:space="preserve">stratégico </w:t>
      </w:r>
      <w:r>
        <w:rPr>
          <w:rFonts w:ascii="Verdana" w:hAnsi="Verdana"/>
          <w:b/>
          <w:sz w:val="24"/>
          <w:szCs w:val="24"/>
          <w:lang w:val="es-ES"/>
        </w:rPr>
        <w:t>I</w:t>
      </w:r>
      <w:r w:rsidRPr="00E47FC0">
        <w:rPr>
          <w:rFonts w:ascii="Verdana" w:hAnsi="Verdana"/>
          <w:b/>
          <w:sz w:val="24"/>
          <w:szCs w:val="24"/>
          <w:lang w:val="es-ES"/>
        </w:rPr>
        <w:t xml:space="preserve">nstitucional </w:t>
      </w:r>
      <w:r>
        <w:rPr>
          <w:rFonts w:ascii="Verdana" w:hAnsi="Verdana"/>
          <w:b/>
          <w:sz w:val="24"/>
          <w:szCs w:val="24"/>
          <w:lang w:val="es-ES"/>
        </w:rPr>
        <w:t>MVCT</w:t>
      </w:r>
      <w:r w:rsidRPr="00E47FC0">
        <w:rPr>
          <w:rFonts w:ascii="Verdana" w:hAnsi="Verdana"/>
          <w:b/>
          <w:sz w:val="24"/>
          <w:szCs w:val="24"/>
          <w:lang w:val="es-ES"/>
        </w:rPr>
        <w:t xml:space="preserve"> -2017</w:t>
      </w:r>
    </w:p>
    <w:p w14:paraId="5D627252" w14:textId="77777777" w:rsidR="00E47FC0" w:rsidRDefault="00E47FC0" w:rsidP="00D24CBE">
      <w:pPr>
        <w:pStyle w:val="Prrafodelista"/>
        <w:ind w:left="1701"/>
        <w:jc w:val="both"/>
        <w:rPr>
          <w:rFonts w:ascii="Verdana" w:hAnsi="Verdana"/>
          <w:noProof/>
          <w:sz w:val="24"/>
          <w:szCs w:val="24"/>
          <w:lang w:val="es-ES" w:eastAsia="es-CO"/>
        </w:rPr>
      </w:pPr>
      <w:r>
        <w:rPr>
          <w:rFonts w:ascii="Verdana" w:hAnsi="Verdana"/>
          <w:noProof/>
          <w:sz w:val="24"/>
          <w:szCs w:val="24"/>
          <w:lang w:val="es-ES" w:eastAsia="es-CO"/>
        </w:rPr>
        <w:t xml:space="preserve">El Plan estratégico institucional se encuentra inmerso dentro del Plan Estrategico Sectorial y las iniciativas cuyo nivel de ejecución está por debajo de lo programado fueron explicadas en el </w:t>
      </w:r>
      <w:r w:rsidR="004F264C">
        <w:rPr>
          <w:rFonts w:ascii="Verdana" w:hAnsi="Verdana"/>
          <w:noProof/>
          <w:sz w:val="24"/>
          <w:szCs w:val="24"/>
          <w:lang w:val="es-ES" w:eastAsia="es-CO"/>
        </w:rPr>
        <w:t>capitulo anterior</w:t>
      </w:r>
      <w:r>
        <w:rPr>
          <w:rFonts w:ascii="Verdana" w:hAnsi="Verdana"/>
          <w:noProof/>
          <w:sz w:val="24"/>
          <w:szCs w:val="24"/>
          <w:lang w:val="es-ES" w:eastAsia="es-CO"/>
        </w:rPr>
        <w:t>.</w:t>
      </w:r>
      <w:r w:rsidR="00EF2F39">
        <w:rPr>
          <w:rFonts w:ascii="Verdana" w:hAnsi="Verdana"/>
          <w:noProof/>
          <w:sz w:val="24"/>
          <w:szCs w:val="24"/>
          <w:lang w:val="es-ES" w:eastAsia="es-CO"/>
        </w:rPr>
        <w:t xml:space="preserve"> A la fecha presenta un avance de </w:t>
      </w:r>
      <w:r w:rsidR="00D8593F">
        <w:rPr>
          <w:rFonts w:ascii="Verdana" w:hAnsi="Verdana"/>
          <w:noProof/>
          <w:sz w:val="24"/>
          <w:szCs w:val="24"/>
          <w:lang w:val="es-ES" w:eastAsia="es-CO"/>
        </w:rPr>
        <w:t>25.78%</w:t>
      </w:r>
      <w:r w:rsidR="00EF2F39">
        <w:rPr>
          <w:rFonts w:ascii="Verdana" w:hAnsi="Verdana"/>
          <w:noProof/>
          <w:sz w:val="24"/>
          <w:szCs w:val="24"/>
          <w:lang w:val="es-ES" w:eastAsia="es-CO"/>
        </w:rPr>
        <w:t xml:space="preserve"> sobre un programado de </w:t>
      </w:r>
      <w:r w:rsidR="00D8593F">
        <w:rPr>
          <w:rFonts w:ascii="Verdana" w:hAnsi="Verdana"/>
          <w:noProof/>
          <w:sz w:val="24"/>
          <w:szCs w:val="24"/>
          <w:lang w:val="es-ES" w:eastAsia="es-CO"/>
        </w:rPr>
        <w:t>20.04%.</w:t>
      </w:r>
    </w:p>
    <w:p w14:paraId="5D627253" w14:textId="77777777" w:rsidR="00F57F45" w:rsidRPr="00D24CBE" w:rsidRDefault="00F1796E" w:rsidP="005E0C36">
      <w:pPr>
        <w:ind w:left="1843"/>
        <w:rPr>
          <w:b/>
          <w:sz w:val="28"/>
          <w:szCs w:val="28"/>
          <w:lang w:val="es-ES"/>
        </w:rPr>
      </w:pPr>
      <w:r w:rsidRPr="00F1796E">
        <w:rPr>
          <w:noProof/>
          <w:lang w:eastAsia="es-CO"/>
        </w:rPr>
        <w:drawing>
          <wp:inline distT="0" distB="0" distL="0" distR="0" wp14:anchorId="5D627276" wp14:editId="5D627277">
            <wp:extent cx="6077526" cy="233554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4524" cy="2338236"/>
                    </a:xfrm>
                    <a:prstGeom prst="rect">
                      <a:avLst/>
                    </a:prstGeom>
                    <a:noFill/>
                    <a:ln>
                      <a:noFill/>
                    </a:ln>
                  </pic:spPr>
                </pic:pic>
              </a:graphicData>
            </a:graphic>
          </wp:inline>
        </w:drawing>
      </w:r>
    </w:p>
    <w:sectPr w:rsidR="00F57F45" w:rsidRPr="00D24CBE" w:rsidSect="009A2268">
      <w:pgSz w:w="12240" w:h="15840" w:code="1"/>
      <w:pgMar w:top="567" w:right="567" w:bottom="284" w:left="28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2727A" w14:textId="77777777" w:rsidR="00193725" w:rsidRDefault="00193725" w:rsidP="00E72B90">
      <w:pPr>
        <w:spacing w:after="0" w:line="240" w:lineRule="auto"/>
      </w:pPr>
      <w:r>
        <w:separator/>
      </w:r>
    </w:p>
  </w:endnote>
  <w:endnote w:type="continuationSeparator" w:id="0">
    <w:p w14:paraId="5D62727B" w14:textId="77777777" w:rsidR="00193725" w:rsidRDefault="00193725" w:rsidP="00E7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Std Extra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727D" w14:textId="77777777" w:rsidR="008627CB" w:rsidRDefault="008627CB">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sidR="006A2E7B">
      <w:rPr>
        <w:rFonts w:eastAsiaTheme="minorEastAsia"/>
      </w:rPr>
      <w:fldChar w:fldCharType="begin"/>
    </w:r>
    <w:r>
      <w:instrText>PAGE   \* MERGEFORMAT</w:instrText>
    </w:r>
    <w:r w:rsidR="006A2E7B">
      <w:rPr>
        <w:rFonts w:eastAsiaTheme="minorEastAsia"/>
      </w:rPr>
      <w:fldChar w:fldCharType="separate"/>
    </w:r>
    <w:r w:rsidR="000A6EAF" w:rsidRPr="000A6EAF">
      <w:rPr>
        <w:rFonts w:asciiTheme="majorHAnsi" w:eastAsiaTheme="majorEastAsia" w:hAnsiTheme="majorHAnsi" w:cstheme="majorBidi"/>
        <w:noProof/>
        <w:lang w:val="es-ES"/>
      </w:rPr>
      <w:t>18</w:t>
    </w:r>
    <w:r w:rsidR="006A2E7B">
      <w:rPr>
        <w:rFonts w:asciiTheme="majorHAnsi" w:eastAsiaTheme="majorEastAsia" w:hAnsiTheme="majorHAnsi" w:cstheme="majorBidi"/>
      </w:rPr>
      <w:fldChar w:fldCharType="end"/>
    </w:r>
  </w:p>
  <w:p w14:paraId="5D62727E" w14:textId="77777777" w:rsidR="00E72B90" w:rsidRDefault="00E72B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27278" w14:textId="77777777" w:rsidR="00193725" w:rsidRDefault="00193725" w:rsidP="00E72B90">
      <w:pPr>
        <w:spacing w:after="0" w:line="240" w:lineRule="auto"/>
      </w:pPr>
      <w:r>
        <w:separator/>
      </w:r>
    </w:p>
  </w:footnote>
  <w:footnote w:type="continuationSeparator" w:id="0">
    <w:p w14:paraId="5D627279" w14:textId="77777777" w:rsidR="00193725" w:rsidRDefault="00193725" w:rsidP="00E7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727C" w14:textId="77777777" w:rsidR="00E72B90" w:rsidRPr="00696EE3" w:rsidRDefault="005403E3" w:rsidP="00696EE3">
    <w:pPr>
      <w:pStyle w:val="Encabezado"/>
      <w:jc w:val="both"/>
      <w:rPr>
        <w:sz w:val="28"/>
        <w:szCs w:val="28"/>
      </w:rPr>
    </w:pPr>
    <w:r>
      <w:rPr>
        <w:noProof/>
        <w:sz w:val="28"/>
        <w:szCs w:val="28"/>
        <w:lang w:eastAsia="es-CO"/>
      </w:rPr>
      <w:drawing>
        <wp:inline distT="0" distB="0" distL="0" distR="0" wp14:anchorId="5D62727F" wp14:editId="5D627280">
          <wp:extent cx="2456946" cy="485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4877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C80"/>
    <w:multiLevelType w:val="hybridMultilevel"/>
    <w:tmpl w:val="F26800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466DBC"/>
    <w:multiLevelType w:val="hybridMultilevel"/>
    <w:tmpl w:val="900CC6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EB5AAB"/>
    <w:multiLevelType w:val="hybridMultilevel"/>
    <w:tmpl w:val="58B811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92F77DD"/>
    <w:multiLevelType w:val="hybridMultilevel"/>
    <w:tmpl w:val="ED9E8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C245DC"/>
    <w:multiLevelType w:val="multilevel"/>
    <w:tmpl w:val="7B7CCC2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4E554CD4"/>
    <w:multiLevelType w:val="hybridMultilevel"/>
    <w:tmpl w:val="71C291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2246A6B"/>
    <w:multiLevelType w:val="hybridMultilevel"/>
    <w:tmpl w:val="41687D5E"/>
    <w:lvl w:ilvl="0" w:tplc="BBA0998E">
      <w:numFmt w:val="bullet"/>
      <w:lvlText w:val="-"/>
      <w:lvlJc w:val="left"/>
      <w:pPr>
        <w:ind w:left="720" w:hanging="360"/>
      </w:pPr>
      <w:rPr>
        <w:rFonts w:ascii="Calibri" w:eastAsiaTheme="minorHAnsi" w:hAnsi="Calibri"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59F0449"/>
    <w:multiLevelType w:val="hybridMultilevel"/>
    <w:tmpl w:val="13609678"/>
    <w:lvl w:ilvl="0" w:tplc="240A0003">
      <w:start w:val="1"/>
      <w:numFmt w:val="bullet"/>
      <w:lvlText w:val="o"/>
      <w:lvlJc w:val="left"/>
      <w:pPr>
        <w:ind w:left="720" w:hanging="360"/>
      </w:pPr>
      <w:rPr>
        <w:rFonts w:ascii="Courier New" w:hAnsi="Courier New" w:cs="Courier New" w:hint="default"/>
      </w:rPr>
    </w:lvl>
    <w:lvl w:ilvl="1" w:tplc="B4DE5C1A">
      <w:numFmt w:val="bullet"/>
      <w:lvlText w:val=""/>
      <w:lvlJc w:val="left"/>
      <w:pPr>
        <w:ind w:left="1440" w:hanging="360"/>
      </w:pPr>
      <w:rPr>
        <w:rFonts w:ascii="Calibri" w:eastAsiaTheme="minorHAnsi" w:hAnsi="Calibri" w:cs="Century Gothic"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8362231"/>
    <w:multiLevelType w:val="hybridMultilevel"/>
    <w:tmpl w:val="7336545A"/>
    <w:lvl w:ilvl="0" w:tplc="4678FB0C">
      <w:numFmt w:val="bullet"/>
      <w:lvlText w:val="-"/>
      <w:lvlJc w:val="left"/>
      <w:pPr>
        <w:ind w:left="360" w:hanging="360"/>
      </w:pPr>
      <w:rPr>
        <w:rFonts w:ascii="Arial" w:eastAsiaTheme="minorEastAsia"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DD731DD"/>
    <w:multiLevelType w:val="hybridMultilevel"/>
    <w:tmpl w:val="6FD2610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B8327A3"/>
    <w:multiLevelType w:val="hybridMultilevel"/>
    <w:tmpl w:val="AE4C0464"/>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8"/>
  </w:num>
  <w:num w:numId="5">
    <w:abstractNumId w:val="1"/>
  </w:num>
  <w:num w:numId="6">
    <w:abstractNumId w:val="0"/>
  </w:num>
  <w:num w:numId="7">
    <w:abstractNumId w:val="7"/>
  </w:num>
  <w:num w:numId="8">
    <w:abstractNumId w:val="5"/>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8F"/>
    <w:rsid w:val="00043D83"/>
    <w:rsid w:val="000502F7"/>
    <w:rsid w:val="00075BC5"/>
    <w:rsid w:val="00096D4C"/>
    <w:rsid w:val="000A6EAF"/>
    <w:rsid w:val="000E3F9A"/>
    <w:rsid w:val="000F26FD"/>
    <w:rsid w:val="000F594D"/>
    <w:rsid w:val="0010110C"/>
    <w:rsid w:val="00102775"/>
    <w:rsid w:val="00122992"/>
    <w:rsid w:val="00140862"/>
    <w:rsid w:val="00163178"/>
    <w:rsid w:val="00163E14"/>
    <w:rsid w:val="00164DDD"/>
    <w:rsid w:val="001656A4"/>
    <w:rsid w:val="001859A4"/>
    <w:rsid w:val="00193725"/>
    <w:rsid w:val="001951DC"/>
    <w:rsid w:val="001C01D0"/>
    <w:rsid w:val="001F145E"/>
    <w:rsid w:val="0021025E"/>
    <w:rsid w:val="0021230D"/>
    <w:rsid w:val="00215E6B"/>
    <w:rsid w:val="00216247"/>
    <w:rsid w:val="00245B35"/>
    <w:rsid w:val="00245CD6"/>
    <w:rsid w:val="00274823"/>
    <w:rsid w:val="00285F91"/>
    <w:rsid w:val="002A06CD"/>
    <w:rsid w:val="002A5449"/>
    <w:rsid w:val="002B4617"/>
    <w:rsid w:val="002C1C8A"/>
    <w:rsid w:val="002E5065"/>
    <w:rsid w:val="00322029"/>
    <w:rsid w:val="00331D14"/>
    <w:rsid w:val="00332971"/>
    <w:rsid w:val="00335030"/>
    <w:rsid w:val="003402BC"/>
    <w:rsid w:val="003407E3"/>
    <w:rsid w:val="003505A6"/>
    <w:rsid w:val="0035303D"/>
    <w:rsid w:val="0036203B"/>
    <w:rsid w:val="00386569"/>
    <w:rsid w:val="00393CCE"/>
    <w:rsid w:val="003963E0"/>
    <w:rsid w:val="003A2A36"/>
    <w:rsid w:val="003A764E"/>
    <w:rsid w:val="003B4532"/>
    <w:rsid w:val="003C2BAB"/>
    <w:rsid w:val="003C4F72"/>
    <w:rsid w:val="003D3277"/>
    <w:rsid w:val="003D4ACC"/>
    <w:rsid w:val="003E5FD0"/>
    <w:rsid w:val="00421B60"/>
    <w:rsid w:val="00422644"/>
    <w:rsid w:val="00425E9F"/>
    <w:rsid w:val="00431BE2"/>
    <w:rsid w:val="00444379"/>
    <w:rsid w:val="0044574F"/>
    <w:rsid w:val="004457FB"/>
    <w:rsid w:val="00464E07"/>
    <w:rsid w:val="004B4D4B"/>
    <w:rsid w:val="004B619F"/>
    <w:rsid w:val="004B6E1B"/>
    <w:rsid w:val="004D7371"/>
    <w:rsid w:val="004D76F5"/>
    <w:rsid w:val="004F264C"/>
    <w:rsid w:val="00531CE4"/>
    <w:rsid w:val="005403E3"/>
    <w:rsid w:val="0055304E"/>
    <w:rsid w:val="00562536"/>
    <w:rsid w:val="00562C8B"/>
    <w:rsid w:val="00574C7B"/>
    <w:rsid w:val="00594AA3"/>
    <w:rsid w:val="00596AB5"/>
    <w:rsid w:val="005A2AEC"/>
    <w:rsid w:val="005C7126"/>
    <w:rsid w:val="005E0C36"/>
    <w:rsid w:val="005F6247"/>
    <w:rsid w:val="00606727"/>
    <w:rsid w:val="00635EDF"/>
    <w:rsid w:val="0063794F"/>
    <w:rsid w:val="00651182"/>
    <w:rsid w:val="0065402B"/>
    <w:rsid w:val="00656B09"/>
    <w:rsid w:val="00665A7F"/>
    <w:rsid w:val="006673EB"/>
    <w:rsid w:val="006679FF"/>
    <w:rsid w:val="006761C5"/>
    <w:rsid w:val="00696EE3"/>
    <w:rsid w:val="006A2E7B"/>
    <w:rsid w:val="006A7095"/>
    <w:rsid w:val="006E6B3C"/>
    <w:rsid w:val="0072257A"/>
    <w:rsid w:val="007272F2"/>
    <w:rsid w:val="00733621"/>
    <w:rsid w:val="007371F5"/>
    <w:rsid w:val="0075646E"/>
    <w:rsid w:val="00781264"/>
    <w:rsid w:val="007837F1"/>
    <w:rsid w:val="0079265D"/>
    <w:rsid w:val="007A50AA"/>
    <w:rsid w:val="007A78A9"/>
    <w:rsid w:val="007B0D94"/>
    <w:rsid w:val="007B75C7"/>
    <w:rsid w:val="007C0DB5"/>
    <w:rsid w:val="007C24E1"/>
    <w:rsid w:val="007C2E95"/>
    <w:rsid w:val="007D2981"/>
    <w:rsid w:val="007D2FB7"/>
    <w:rsid w:val="007E549E"/>
    <w:rsid w:val="007E6691"/>
    <w:rsid w:val="007F07E0"/>
    <w:rsid w:val="007F12D8"/>
    <w:rsid w:val="007F4179"/>
    <w:rsid w:val="00827103"/>
    <w:rsid w:val="00842BE0"/>
    <w:rsid w:val="008527D4"/>
    <w:rsid w:val="008627CB"/>
    <w:rsid w:val="00872D84"/>
    <w:rsid w:val="008809C0"/>
    <w:rsid w:val="00881FBE"/>
    <w:rsid w:val="008E1D5A"/>
    <w:rsid w:val="0092337C"/>
    <w:rsid w:val="00925A4B"/>
    <w:rsid w:val="00983C63"/>
    <w:rsid w:val="00983ED7"/>
    <w:rsid w:val="00992961"/>
    <w:rsid w:val="009A2268"/>
    <w:rsid w:val="009D08FF"/>
    <w:rsid w:val="009D5105"/>
    <w:rsid w:val="009E3325"/>
    <w:rsid w:val="009F1BA4"/>
    <w:rsid w:val="00A02CC9"/>
    <w:rsid w:val="00A2502F"/>
    <w:rsid w:val="00A25ABF"/>
    <w:rsid w:val="00A501F3"/>
    <w:rsid w:val="00A53D89"/>
    <w:rsid w:val="00A60321"/>
    <w:rsid w:val="00A64A47"/>
    <w:rsid w:val="00A8247D"/>
    <w:rsid w:val="00AA2A24"/>
    <w:rsid w:val="00AD25A6"/>
    <w:rsid w:val="00AE4013"/>
    <w:rsid w:val="00B02ADC"/>
    <w:rsid w:val="00B117EE"/>
    <w:rsid w:val="00B24051"/>
    <w:rsid w:val="00B25047"/>
    <w:rsid w:val="00B27111"/>
    <w:rsid w:val="00B43A42"/>
    <w:rsid w:val="00B627E2"/>
    <w:rsid w:val="00B62819"/>
    <w:rsid w:val="00B83F3E"/>
    <w:rsid w:val="00B86E38"/>
    <w:rsid w:val="00B94D03"/>
    <w:rsid w:val="00B956E4"/>
    <w:rsid w:val="00B973A4"/>
    <w:rsid w:val="00BA20FA"/>
    <w:rsid w:val="00BB6C71"/>
    <w:rsid w:val="00BC330A"/>
    <w:rsid w:val="00BE1338"/>
    <w:rsid w:val="00BE308F"/>
    <w:rsid w:val="00C02A50"/>
    <w:rsid w:val="00C05CCA"/>
    <w:rsid w:val="00C10B61"/>
    <w:rsid w:val="00C143C0"/>
    <w:rsid w:val="00C148A3"/>
    <w:rsid w:val="00C37228"/>
    <w:rsid w:val="00C77E71"/>
    <w:rsid w:val="00C91CAC"/>
    <w:rsid w:val="00C949B7"/>
    <w:rsid w:val="00CA6056"/>
    <w:rsid w:val="00CD6846"/>
    <w:rsid w:val="00CE74E4"/>
    <w:rsid w:val="00CF5C0E"/>
    <w:rsid w:val="00D14949"/>
    <w:rsid w:val="00D20E5E"/>
    <w:rsid w:val="00D2106C"/>
    <w:rsid w:val="00D24CBE"/>
    <w:rsid w:val="00D33E5E"/>
    <w:rsid w:val="00D50984"/>
    <w:rsid w:val="00D56C25"/>
    <w:rsid w:val="00D56F34"/>
    <w:rsid w:val="00D67D61"/>
    <w:rsid w:val="00D717FC"/>
    <w:rsid w:val="00D76457"/>
    <w:rsid w:val="00D8593F"/>
    <w:rsid w:val="00D9243E"/>
    <w:rsid w:val="00DA1CFF"/>
    <w:rsid w:val="00DA32F7"/>
    <w:rsid w:val="00DB3DB4"/>
    <w:rsid w:val="00DD7B8B"/>
    <w:rsid w:val="00DE0DFF"/>
    <w:rsid w:val="00DE5A75"/>
    <w:rsid w:val="00E13267"/>
    <w:rsid w:val="00E1433E"/>
    <w:rsid w:val="00E20698"/>
    <w:rsid w:val="00E31DD0"/>
    <w:rsid w:val="00E37158"/>
    <w:rsid w:val="00E47FC0"/>
    <w:rsid w:val="00E510EC"/>
    <w:rsid w:val="00E52AA3"/>
    <w:rsid w:val="00E567CA"/>
    <w:rsid w:val="00E6534B"/>
    <w:rsid w:val="00E72B90"/>
    <w:rsid w:val="00E73096"/>
    <w:rsid w:val="00E809B5"/>
    <w:rsid w:val="00E852C2"/>
    <w:rsid w:val="00E90807"/>
    <w:rsid w:val="00EA3D0B"/>
    <w:rsid w:val="00EC3757"/>
    <w:rsid w:val="00EC4B02"/>
    <w:rsid w:val="00ED634D"/>
    <w:rsid w:val="00ED7D4E"/>
    <w:rsid w:val="00EF2F39"/>
    <w:rsid w:val="00EF3538"/>
    <w:rsid w:val="00F1796E"/>
    <w:rsid w:val="00F36A62"/>
    <w:rsid w:val="00F57531"/>
    <w:rsid w:val="00F57F45"/>
    <w:rsid w:val="00FA07E7"/>
    <w:rsid w:val="00FB1F80"/>
    <w:rsid w:val="00FD3BF8"/>
    <w:rsid w:val="00FD5BE2"/>
    <w:rsid w:val="00FD7838"/>
    <w:rsid w:val="00FF4366"/>
    <w:rsid w:val="00FF4F1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2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7B"/>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02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402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402B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402B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02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402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402B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402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D2106C"/>
    <w:pPr>
      <w:tabs>
        <w:tab w:val="right" w:leader="dot" w:pos="9639"/>
      </w:tabs>
      <w:spacing w:after="100"/>
    </w:pPr>
    <w:rPr>
      <w:rFonts w:eastAsiaTheme="minorEastAsia"/>
      <w:lang w:val="es-ES" w:eastAsia="es-ES"/>
    </w:rPr>
  </w:style>
  <w:style w:type="paragraph" w:styleId="TDC1">
    <w:name w:val="toc 1"/>
    <w:basedOn w:val="Normal"/>
    <w:next w:val="Normal"/>
    <w:autoRedefine/>
    <w:uiPriority w:val="39"/>
    <w:unhideWhenUsed/>
    <w:qFormat/>
    <w:rsid w:val="00D2106C"/>
    <w:pPr>
      <w:tabs>
        <w:tab w:val="right" w:leader="dot" w:pos="9639"/>
      </w:tabs>
      <w:spacing w:after="100"/>
      <w:jc w:val="both"/>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paragraph" w:styleId="Ttulo">
    <w:name w:val="Title"/>
    <w:basedOn w:val="Normal"/>
    <w:next w:val="Normal"/>
    <w:link w:val="TtuloCar"/>
    <w:uiPriority w:val="10"/>
    <w:qFormat/>
    <w:rsid w:val="003329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332971"/>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332971"/>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332971"/>
    <w:rPr>
      <w:rFonts w:asciiTheme="majorHAnsi" w:eastAsiaTheme="majorEastAsia" w:hAnsiTheme="majorHAnsi" w:cstheme="majorBidi"/>
      <w:i/>
      <w:iCs/>
      <w:color w:val="4F81BD" w:themeColor="accent1"/>
      <w:spacing w:val="15"/>
      <w:sz w:val="24"/>
      <w:szCs w:val="24"/>
      <w:lang w:eastAsia="es-CO"/>
    </w:rPr>
  </w:style>
  <w:style w:type="table" w:styleId="Tablaconcuadrcula">
    <w:name w:val="Table Grid"/>
    <w:basedOn w:val="Tablanormal"/>
    <w:uiPriority w:val="1"/>
    <w:rsid w:val="00332971"/>
    <w:pPr>
      <w:spacing w:after="0" w:line="240" w:lineRule="auto"/>
    </w:pPr>
    <w:rPr>
      <w:rFonts w:eastAsiaTheme="minorEastAsia"/>
      <w:lang w:val="es-ES"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E5A75"/>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3402B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402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402BC"/>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qFormat/>
    <w:rsid w:val="003402BC"/>
    <w:pPr>
      <w:spacing w:after="100"/>
      <w:ind w:left="440"/>
    </w:pPr>
  </w:style>
  <w:style w:type="character" w:customStyle="1" w:styleId="Ttulo5Car">
    <w:name w:val="Título 5 Car"/>
    <w:basedOn w:val="Fuentedeprrafopredeter"/>
    <w:link w:val="Ttulo5"/>
    <w:uiPriority w:val="9"/>
    <w:rsid w:val="003402B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402B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402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402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402BC"/>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7B"/>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02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402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402B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402B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02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402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402B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402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D2106C"/>
    <w:pPr>
      <w:tabs>
        <w:tab w:val="right" w:leader="dot" w:pos="9639"/>
      </w:tabs>
      <w:spacing w:after="100"/>
    </w:pPr>
    <w:rPr>
      <w:rFonts w:eastAsiaTheme="minorEastAsia"/>
      <w:lang w:val="es-ES" w:eastAsia="es-ES"/>
    </w:rPr>
  </w:style>
  <w:style w:type="paragraph" w:styleId="TDC1">
    <w:name w:val="toc 1"/>
    <w:basedOn w:val="Normal"/>
    <w:next w:val="Normal"/>
    <w:autoRedefine/>
    <w:uiPriority w:val="39"/>
    <w:unhideWhenUsed/>
    <w:qFormat/>
    <w:rsid w:val="00D2106C"/>
    <w:pPr>
      <w:tabs>
        <w:tab w:val="right" w:leader="dot" w:pos="9639"/>
      </w:tabs>
      <w:spacing w:after="100"/>
      <w:jc w:val="both"/>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paragraph" w:styleId="Ttulo">
    <w:name w:val="Title"/>
    <w:basedOn w:val="Normal"/>
    <w:next w:val="Normal"/>
    <w:link w:val="TtuloCar"/>
    <w:uiPriority w:val="10"/>
    <w:qFormat/>
    <w:rsid w:val="003329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332971"/>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332971"/>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332971"/>
    <w:rPr>
      <w:rFonts w:asciiTheme="majorHAnsi" w:eastAsiaTheme="majorEastAsia" w:hAnsiTheme="majorHAnsi" w:cstheme="majorBidi"/>
      <w:i/>
      <w:iCs/>
      <w:color w:val="4F81BD" w:themeColor="accent1"/>
      <w:spacing w:val="15"/>
      <w:sz w:val="24"/>
      <w:szCs w:val="24"/>
      <w:lang w:eastAsia="es-CO"/>
    </w:rPr>
  </w:style>
  <w:style w:type="table" w:styleId="Tablaconcuadrcula">
    <w:name w:val="Table Grid"/>
    <w:basedOn w:val="Tablanormal"/>
    <w:uiPriority w:val="1"/>
    <w:rsid w:val="00332971"/>
    <w:pPr>
      <w:spacing w:after="0" w:line="240" w:lineRule="auto"/>
    </w:pPr>
    <w:rPr>
      <w:rFonts w:eastAsiaTheme="minorEastAsia"/>
      <w:lang w:val="es-ES"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E5A75"/>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3402B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402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402BC"/>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qFormat/>
    <w:rsid w:val="003402BC"/>
    <w:pPr>
      <w:spacing w:after="100"/>
      <w:ind w:left="440"/>
    </w:pPr>
  </w:style>
  <w:style w:type="character" w:customStyle="1" w:styleId="Ttulo5Car">
    <w:name w:val="Título 5 Car"/>
    <w:basedOn w:val="Fuentedeprrafopredeter"/>
    <w:link w:val="Ttulo5"/>
    <w:uiPriority w:val="9"/>
    <w:rsid w:val="003402B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402B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402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402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402B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3903">
      <w:bodyDiv w:val="1"/>
      <w:marLeft w:val="0"/>
      <w:marRight w:val="0"/>
      <w:marTop w:val="0"/>
      <w:marBottom w:val="0"/>
      <w:divBdr>
        <w:top w:val="none" w:sz="0" w:space="0" w:color="auto"/>
        <w:left w:val="none" w:sz="0" w:space="0" w:color="auto"/>
        <w:bottom w:val="none" w:sz="0" w:space="0" w:color="auto"/>
        <w:right w:val="none" w:sz="0" w:space="0" w:color="auto"/>
      </w:divBdr>
      <w:divsChild>
        <w:div w:id="1662810157">
          <w:marLeft w:val="0"/>
          <w:marRight w:val="0"/>
          <w:marTop w:val="0"/>
          <w:marBottom w:val="0"/>
          <w:divBdr>
            <w:top w:val="none" w:sz="0" w:space="0" w:color="auto"/>
            <w:left w:val="none" w:sz="0" w:space="0" w:color="auto"/>
            <w:bottom w:val="none" w:sz="0" w:space="0" w:color="auto"/>
            <w:right w:val="none" w:sz="0" w:space="0" w:color="auto"/>
          </w:divBdr>
          <w:divsChild>
            <w:div w:id="1062867455">
              <w:marLeft w:val="0"/>
              <w:marRight w:val="0"/>
              <w:marTop w:val="0"/>
              <w:marBottom w:val="0"/>
              <w:divBdr>
                <w:top w:val="none" w:sz="0" w:space="0" w:color="auto"/>
                <w:left w:val="none" w:sz="0" w:space="0" w:color="auto"/>
                <w:bottom w:val="none" w:sz="0" w:space="0" w:color="auto"/>
                <w:right w:val="none" w:sz="0" w:space="0" w:color="auto"/>
              </w:divBdr>
              <w:divsChild>
                <w:div w:id="635374327">
                  <w:marLeft w:val="0"/>
                  <w:marRight w:val="0"/>
                  <w:marTop w:val="0"/>
                  <w:marBottom w:val="0"/>
                  <w:divBdr>
                    <w:top w:val="none" w:sz="0" w:space="0" w:color="auto"/>
                    <w:left w:val="none" w:sz="0" w:space="0" w:color="auto"/>
                    <w:bottom w:val="none" w:sz="0" w:space="0" w:color="auto"/>
                    <w:right w:val="none" w:sz="0" w:space="0" w:color="auto"/>
                  </w:divBdr>
                  <w:divsChild>
                    <w:div w:id="1027364487">
                      <w:marLeft w:val="0"/>
                      <w:marRight w:val="0"/>
                      <w:marTop w:val="0"/>
                      <w:marBottom w:val="0"/>
                      <w:divBdr>
                        <w:top w:val="none" w:sz="0" w:space="0" w:color="auto"/>
                        <w:left w:val="none" w:sz="0" w:space="0" w:color="auto"/>
                        <w:bottom w:val="none" w:sz="0" w:space="0" w:color="auto"/>
                        <w:right w:val="none" w:sz="0" w:space="0" w:color="auto"/>
                      </w:divBdr>
                      <w:divsChild>
                        <w:div w:id="1013259297">
                          <w:marLeft w:val="0"/>
                          <w:marRight w:val="0"/>
                          <w:marTop w:val="0"/>
                          <w:marBottom w:val="0"/>
                          <w:divBdr>
                            <w:top w:val="none" w:sz="0" w:space="0" w:color="auto"/>
                            <w:left w:val="none" w:sz="0" w:space="0" w:color="auto"/>
                            <w:bottom w:val="none" w:sz="0" w:space="0" w:color="auto"/>
                            <w:right w:val="none" w:sz="0" w:space="0" w:color="auto"/>
                          </w:divBdr>
                          <w:divsChild>
                            <w:div w:id="1921911203">
                              <w:marLeft w:val="135"/>
                              <w:marRight w:val="0"/>
                              <w:marTop w:val="255"/>
                              <w:marBottom w:val="0"/>
                              <w:divBdr>
                                <w:top w:val="none" w:sz="0" w:space="0" w:color="auto"/>
                                <w:left w:val="none" w:sz="0" w:space="0" w:color="auto"/>
                                <w:bottom w:val="none" w:sz="0" w:space="0" w:color="auto"/>
                                <w:right w:val="none" w:sz="0" w:space="0" w:color="auto"/>
                              </w:divBdr>
                              <w:divsChild>
                                <w:div w:id="476654087">
                                  <w:marLeft w:val="0"/>
                                  <w:marRight w:val="0"/>
                                  <w:marTop w:val="0"/>
                                  <w:marBottom w:val="0"/>
                                  <w:divBdr>
                                    <w:top w:val="none" w:sz="0" w:space="0" w:color="auto"/>
                                    <w:left w:val="none" w:sz="0" w:space="0" w:color="auto"/>
                                    <w:bottom w:val="none" w:sz="0" w:space="0" w:color="auto"/>
                                    <w:right w:val="none" w:sz="0" w:space="0" w:color="auto"/>
                                  </w:divBdr>
                                  <w:divsChild>
                                    <w:div w:id="562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079271">
      <w:bodyDiv w:val="1"/>
      <w:marLeft w:val="0"/>
      <w:marRight w:val="0"/>
      <w:marTop w:val="0"/>
      <w:marBottom w:val="0"/>
      <w:divBdr>
        <w:top w:val="none" w:sz="0" w:space="0" w:color="auto"/>
        <w:left w:val="none" w:sz="0" w:space="0" w:color="auto"/>
        <w:bottom w:val="none" w:sz="0" w:space="0" w:color="auto"/>
        <w:right w:val="none" w:sz="0" w:space="0" w:color="auto"/>
      </w:divBdr>
    </w:div>
    <w:div w:id="1370960235">
      <w:bodyDiv w:val="1"/>
      <w:marLeft w:val="0"/>
      <w:marRight w:val="0"/>
      <w:marTop w:val="0"/>
      <w:marBottom w:val="0"/>
      <w:divBdr>
        <w:top w:val="none" w:sz="0" w:space="0" w:color="auto"/>
        <w:left w:val="none" w:sz="0" w:space="0" w:color="auto"/>
        <w:bottom w:val="none" w:sz="0" w:space="0" w:color="auto"/>
        <w:right w:val="none" w:sz="0" w:space="0" w:color="auto"/>
      </w:divBdr>
    </w:div>
    <w:div w:id="1796364343">
      <w:bodyDiv w:val="1"/>
      <w:marLeft w:val="0"/>
      <w:marRight w:val="0"/>
      <w:marTop w:val="0"/>
      <w:marBottom w:val="0"/>
      <w:divBdr>
        <w:top w:val="none" w:sz="0" w:space="0" w:color="auto"/>
        <w:left w:val="none" w:sz="0" w:space="0" w:color="auto"/>
        <w:bottom w:val="none" w:sz="0" w:space="0" w:color="auto"/>
        <w:right w:val="none" w:sz="0" w:space="0" w:color="auto"/>
      </w:divBdr>
      <w:divsChild>
        <w:div w:id="451747825">
          <w:marLeft w:val="0"/>
          <w:marRight w:val="0"/>
          <w:marTop w:val="0"/>
          <w:marBottom w:val="0"/>
          <w:divBdr>
            <w:top w:val="none" w:sz="0" w:space="0" w:color="auto"/>
            <w:left w:val="none" w:sz="0" w:space="0" w:color="auto"/>
            <w:bottom w:val="none" w:sz="0" w:space="0" w:color="auto"/>
            <w:right w:val="none" w:sz="0" w:space="0" w:color="auto"/>
          </w:divBdr>
          <w:divsChild>
            <w:div w:id="1958217452">
              <w:marLeft w:val="0"/>
              <w:marRight w:val="0"/>
              <w:marTop w:val="0"/>
              <w:marBottom w:val="0"/>
              <w:divBdr>
                <w:top w:val="none" w:sz="0" w:space="0" w:color="auto"/>
                <w:left w:val="none" w:sz="0" w:space="0" w:color="auto"/>
                <w:bottom w:val="none" w:sz="0" w:space="0" w:color="auto"/>
                <w:right w:val="none" w:sz="0" w:space="0" w:color="auto"/>
              </w:divBdr>
              <w:divsChild>
                <w:div w:id="2031831939">
                  <w:marLeft w:val="0"/>
                  <w:marRight w:val="0"/>
                  <w:marTop w:val="0"/>
                  <w:marBottom w:val="0"/>
                  <w:divBdr>
                    <w:top w:val="none" w:sz="0" w:space="0" w:color="auto"/>
                    <w:left w:val="none" w:sz="0" w:space="0" w:color="auto"/>
                    <w:bottom w:val="none" w:sz="0" w:space="0" w:color="auto"/>
                    <w:right w:val="none" w:sz="0" w:space="0" w:color="auto"/>
                  </w:divBdr>
                  <w:divsChild>
                    <w:div w:id="1556434592">
                      <w:marLeft w:val="0"/>
                      <w:marRight w:val="0"/>
                      <w:marTop w:val="0"/>
                      <w:marBottom w:val="0"/>
                      <w:divBdr>
                        <w:top w:val="none" w:sz="0" w:space="0" w:color="auto"/>
                        <w:left w:val="none" w:sz="0" w:space="0" w:color="auto"/>
                        <w:bottom w:val="none" w:sz="0" w:space="0" w:color="auto"/>
                        <w:right w:val="none" w:sz="0" w:space="0" w:color="auto"/>
                      </w:divBdr>
                      <w:divsChild>
                        <w:div w:id="1985349708">
                          <w:marLeft w:val="0"/>
                          <w:marRight w:val="0"/>
                          <w:marTop w:val="0"/>
                          <w:marBottom w:val="0"/>
                          <w:divBdr>
                            <w:top w:val="none" w:sz="0" w:space="0" w:color="auto"/>
                            <w:left w:val="none" w:sz="0" w:space="0" w:color="auto"/>
                            <w:bottom w:val="none" w:sz="0" w:space="0" w:color="auto"/>
                            <w:right w:val="none" w:sz="0" w:space="0" w:color="auto"/>
                          </w:divBdr>
                          <w:divsChild>
                            <w:div w:id="234320760">
                              <w:marLeft w:val="135"/>
                              <w:marRight w:val="0"/>
                              <w:marTop w:val="255"/>
                              <w:marBottom w:val="0"/>
                              <w:divBdr>
                                <w:top w:val="none" w:sz="0" w:space="0" w:color="auto"/>
                                <w:left w:val="none" w:sz="0" w:space="0" w:color="auto"/>
                                <w:bottom w:val="none" w:sz="0" w:space="0" w:color="auto"/>
                                <w:right w:val="none" w:sz="0" w:space="0" w:color="auto"/>
                              </w:divBdr>
                              <w:divsChild>
                                <w:div w:id="1231116918">
                                  <w:marLeft w:val="0"/>
                                  <w:marRight w:val="0"/>
                                  <w:marTop w:val="0"/>
                                  <w:marBottom w:val="0"/>
                                  <w:divBdr>
                                    <w:top w:val="none" w:sz="0" w:space="0" w:color="auto"/>
                                    <w:left w:val="none" w:sz="0" w:space="0" w:color="auto"/>
                                    <w:bottom w:val="none" w:sz="0" w:space="0" w:color="auto"/>
                                    <w:right w:val="none" w:sz="0" w:space="0" w:color="auto"/>
                                  </w:divBdr>
                                  <w:divsChild>
                                    <w:div w:id="9194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6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google.com.co/url?sa=i&amp;rct=j&amp;q=&amp;esrc=s&amp;source=images&amp;cd=&amp;ved=0ahUKEwivza-2kJDTAhVE4SYKHWEYCKQQjRwIBw&amp;url=http://www.ideam.gov.co/web/siac/index&amp;bvm=bv.151426398,d.cGw&amp;psig=AFQjCNGXj0rc0IyWVe9xWNZEeyXAZMIchw&amp;ust=1491578329704462" TargetMode="External"/><Relationship Id="rId17" Type="http://schemas.openxmlformats.org/officeDocument/2006/relationships/image" Target="media/image5.png"/><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jpeg"/><Relationship Id="rId32" Type="http://schemas.openxmlformats.org/officeDocument/2006/relationships/image" Target="media/image18.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google.com.co/url?sa=i&amp;rct=j&amp;q=&amp;esrc=s&amp;source=images&amp;cd=&amp;ved=0ahUKEwjQ8Nqb8fnPAhWI7yYKHZKIA-MQjRwIBw&amp;url=http://slideplayer.es/slide/3442195/&amp;psig=AFQjCNGfqqvn0UvEgV18u4ZGQ3Owf1z0Nw&amp;ust=1477619894644051" TargetMode="External"/><Relationship Id="rId28" Type="http://schemas.openxmlformats.org/officeDocument/2006/relationships/image" Target="media/image15.e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emf"/><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_x00f1_o xmlns="5315b6a4-8d4a-43ca-898a-317869ffffcc">2017</A_x00f1_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E889EEE52017940AF7C28DFEA78A7A6" ma:contentTypeVersion="2" ma:contentTypeDescription="Crear nuevo documento." ma:contentTypeScope="" ma:versionID="9b3f974e96ebe2c7b3599ba4a798d1d0">
  <xsd:schema xmlns:xsd="http://www.w3.org/2001/XMLSchema" xmlns:xs="http://www.w3.org/2001/XMLSchema" xmlns:p="http://schemas.microsoft.com/office/2006/metadata/properties" xmlns:ns2="5315b6a4-8d4a-43ca-898a-317869ffffcc" targetNamespace="http://schemas.microsoft.com/office/2006/metadata/properties" ma:root="true" ma:fieldsID="22284d16fa74336bfd2f251b1fdf753b" ns2:_="">
    <xsd:import namespace="5315b6a4-8d4a-43ca-898a-317869ffffcc"/>
    <xsd:element name="properties">
      <xsd:complexType>
        <xsd:sequence>
          <xsd:element name="documentManagement">
            <xsd:complexType>
              <xsd:all>
                <xsd:element ref="ns2:A_x00f1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b6a4-8d4a-43ca-898a-317869ffffcc" elementFormDefault="qualified">
    <xsd:import namespace="http://schemas.microsoft.com/office/2006/documentManagement/types"/>
    <xsd:import namespace="http://schemas.microsoft.com/office/infopath/2007/PartnerControls"/>
    <xsd:element name="A_x00f1_o" ma:index="8" nillable="true" ma:displayName="Año" ma:default="2019" ma:internalName="A_x00f1_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ED65E-B753-489C-9B80-0C72E06E3E97}"/>
</file>

<file path=customXml/itemProps2.xml><?xml version="1.0" encoding="utf-8"?>
<ds:datastoreItem xmlns:ds="http://schemas.openxmlformats.org/officeDocument/2006/customXml" ds:itemID="{9B7F8727-18C8-4C9E-B9E6-3952E8792B2B}"/>
</file>

<file path=customXml/itemProps3.xml><?xml version="1.0" encoding="utf-8"?>
<ds:datastoreItem xmlns:ds="http://schemas.openxmlformats.org/officeDocument/2006/customXml" ds:itemID="{46351899-4D58-455B-867C-6AEA8D690E18}"/>
</file>

<file path=customXml/itemProps4.xml><?xml version="1.0" encoding="utf-8"?>
<ds:datastoreItem xmlns:ds="http://schemas.openxmlformats.org/officeDocument/2006/customXml" ds:itemID="{D3B03657-0BCC-4A80-B49F-1F7A4F8FC320}"/>
</file>

<file path=docProps/app.xml><?xml version="1.0" encoding="utf-8"?>
<Properties xmlns="http://schemas.openxmlformats.org/officeDocument/2006/extended-properties" xmlns:vt="http://schemas.openxmlformats.org/officeDocument/2006/docPropsVTypes">
  <Template>Normal</Template>
  <TotalTime>0</TotalTime>
  <Pages>20</Pages>
  <Words>3363</Words>
  <Characters>18499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Informe  final Plan Estratégico Institucional  a 31 de marzo 2017  docx (2)</vt:lpstr>
    </vt:vector>
  </TitlesOfParts>
  <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Plan Estratégico Institucional  a 31 de marzo 2017  docx (2)</dc:title>
  <dc:creator>Victor Ernesto Preciado Arias</dc:creator>
  <cp:lastModifiedBy>Nelson Yesid Rodriguez Bernal</cp:lastModifiedBy>
  <cp:revision>2</cp:revision>
  <cp:lastPrinted>2017-04-28T23:05:00Z</cp:lastPrinted>
  <dcterms:created xsi:type="dcterms:W3CDTF">2017-08-04T15:31:00Z</dcterms:created>
  <dcterms:modified xsi:type="dcterms:W3CDTF">2017-08-04T15:31:00Z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0x0101008E889EEE52017940AF7C28DFEA78A7A6</vt:lpwstr>
  </property>
</Properties>
</file>