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2525A6" w14:textId="277F94D8" w:rsidR="0045303B" w:rsidRPr="00360026" w:rsidRDefault="00D44A98" w:rsidP="00F36ED2">
      <w:pPr>
        <w:jc w:val="both"/>
        <w:rPr>
          <w:b/>
          <w:bCs/>
          <w:sz w:val="24"/>
          <w:szCs w:val="24"/>
          <w:lang w:val="es-ES"/>
        </w:rPr>
      </w:pPr>
      <w:r w:rsidRPr="00360026">
        <w:rPr>
          <w:b/>
          <w:bCs/>
          <w:sz w:val="24"/>
          <w:szCs w:val="24"/>
          <w:lang w:val="es-ES"/>
        </w:rPr>
        <w:t>Presentación</w:t>
      </w:r>
    </w:p>
    <w:p w14:paraId="10281A86" w14:textId="7943AC3C" w:rsidR="00D44A98" w:rsidRPr="00360026" w:rsidRDefault="00800DB5" w:rsidP="00F36ED2">
      <w:pPr>
        <w:jc w:val="both"/>
        <w:rPr>
          <w:sz w:val="24"/>
          <w:szCs w:val="24"/>
          <w:lang w:val="es-ES"/>
        </w:rPr>
      </w:pPr>
      <w:r w:rsidRPr="00360026">
        <w:rPr>
          <w:sz w:val="24"/>
          <w:szCs w:val="24"/>
          <w:lang w:val="es-ES"/>
        </w:rPr>
        <w:t>El Ministerio de Vivienda, Ciudad y Territorio, con</w:t>
      </w:r>
      <w:r w:rsidR="002A5C25">
        <w:rPr>
          <w:sz w:val="24"/>
          <w:szCs w:val="24"/>
          <w:lang w:val="es-ES"/>
        </w:rPr>
        <w:t>s</w:t>
      </w:r>
      <w:r w:rsidRPr="00360026">
        <w:rPr>
          <w:sz w:val="24"/>
          <w:szCs w:val="24"/>
          <w:lang w:val="es-ES"/>
        </w:rPr>
        <w:t>ciente de la importancia de que los municipios realicen los ejercicios de revisión y ajuste de lo</w:t>
      </w:r>
      <w:r w:rsidR="00C67075">
        <w:rPr>
          <w:sz w:val="24"/>
          <w:szCs w:val="24"/>
          <w:lang w:val="es-ES"/>
        </w:rPr>
        <w:t>s</w:t>
      </w:r>
      <w:r w:rsidRPr="00360026">
        <w:rPr>
          <w:sz w:val="24"/>
          <w:szCs w:val="24"/>
          <w:lang w:val="es-ES"/>
        </w:rPr>
        <w:t xml:space="preserve"> Planes de Ordenamiento Territorial y conocedor de las necesidad técnicas de la mayoría de los municipios del país, ha realizado un ejercicio </w:t>
      </w:r>
      <w:r w:rsidR="00D44A98" w:rsidRPr="00360026">
        <w:rPr>
          <w:sz w:val="24"/>
          <w:szCs w:val="24"/>
          <w:lang w:val="es-ES"/>
        </w:rPr>
        <w:t xml:space="preserve">técnico </w:t>
      </w:r>
      <w:r w:rsidRPr="00360026">
        <w:rPr>
          <w:sz w:val="24"/>
          <w:szCs w:val="24"/>
          <w:lang w:val="es-ES"/>
        </w:rPr>
        <w:t xml:space="preserve">coordinado entre sus dependencias - </w:t>
      </w:r>
      <w:r w:rsidR="002013B7" w:rsidRPr="00360026">
        <w:rPr>
          <w:sz w:val="24"/>
          <w:szCs w:val="24"/>
          <w:lang w:val="es-ES"/>
        </w:rPr>
        <w:t>Oficina Asesora de Planeación y la Dirección de Espacio Urbano</w:t>
      </w:r>
      <w:r w:rsidRPr="00360026">
        <w:rPr>
          <w:sz w:val="24"/>
          <w:szCs w:val="24"/>
          <w:lang w:val="es-ES"/>
        </w:rPr>
        <w:t xml:space="preserve"> </w:t>
      </w:r>
      <w:r w:rsidR="00995C70">
        <w:rPr>
          <w:sz w:val="24"/>
          <w:szCs w:val="24"/>
          <w:lang w:val="es-ES"/>
        </w:rPr>
        <w:t xml:space="preserve">y Territorial </w:t>
      </w:r>
      <w:r w:rsidRPr="00360026">
        <w:rPr>
          <w:sz w:val="24"/>
          <w:szCs w:val="24"/>
          <w:lang w:val="es-ES"/>
        </w:rPr>
        <w:t>– con el fin de  ofrecer a las entidades territoriales una her</w:t>
      </w:r>
      <w:r w:rsidR="002013B7" w:rsidRPr="00360026">
        <w:rPr>
          <w:sz w:val="24"/>
          <w:szCs w:val="24"/>
          <w:lang w:val="es-ES"/>
        </w:rPr>
        <w:t>ramienta metodológic</w:t>
      </w:r>
      <w:r w:rsidRPr="00360026">
        <w:rPr>
          <w:sz w:val="24"/>
          <w:szCs w:val="24"/>
          <w:lang w:val="es-ES"/>
        </w:rPr>
        <w:t xml:space="preserve">a </w:t>
      </w:r>
      <w:r w:rsidR="002013B7" w:rsidRPr="00360026">
        <w:rPr>
          <w:sz w:val="24"/>
          <w:szCs w:val="24"/>
          <w:lang w:val="es-ES"/>
        </w:rPr>
        <w:t>que le permita adelantar</w:t>
      </w:r>
      <w:r w:rsidR="00D54779" w:rsidRPr="00360026">
        <w:rPr>
          <w:sz w:val="24"/>
          <w:szCs w:val="24"/>
          <w:lang w:val="es-ES"/>
        </w:rPr>
        <w:t xml:space="preserve">, </w:t>
      </w:r>
      <w:r w:rsidR="002013B7" w:rsidRPr="00360026">
        <w:rPr>
          <w:sz w:val="24"/>
          <w:szCs w:val="24"/>
          <w:lang w:val="es-ES"/>
        </w:rPr>
        <w:t xml:space="preserve">con mayor </w:t>
      </w:r>
      <w:r w:rsidRPr="00360026">
        <w:rPr>
          <w:sz w:val="24"/>
          <w:szCs w:val="24"/>
          <w:lang w:val="es-ES"/>
        </w:rPr>
        <w:t>agilidad</w:t>
      </w:r>
      <w:r w:rsidR="00D54779" w:rsidRPr="00360026">
        <w:rPr>
          <w:sz w:val="24"/>
          <w:szCs w:val="24"/>
          <w:lang w:val="es-ES"/>
        </w:rPr>
        <w:t xml:space="preserve">, </w:t>
      </w:r>
      <w:r w:rsidR="002013B7" w:rsidRPr="00360026">
        <w:rPr>
          <w:sz w:val="24"/>
          <w:szCs w:val="24"/>
          <w:lang w:val="es-ES"/>
        </w:rPr>
        <w:t>el proceso de formulación de los proyectos para realizar la revisión o modificación de los Planes de Ordenamiento Territorial.</w:t>
      </w:r>
    </w:p>
    <w:p w14:paraId="056B548B" w14:textId="19E5CFDB" w:rsidR="002013B7" w:rsidRPr="00360026" w:rsidRDefault="0063000B" w:rsidP="00F36ED2">
      <w:pPr>
        <w:jc w:val="both"/>
        <w:rPr>
          <w:sz w:val="24"/>
          <w:szCs w:val="24"/>
          <w:lang w:val="es-ES"/>
        </w:rPr>
      </w:pPr>
      <w:r w:rsidRPr="00360026">
        <w:rPr>
          <w:sz w:val="24"/>
          <w:szCs w:val="24"/>
          <w:lang w:val="es-ES"/>
        </w:rPr>
        <w:t>La herramienta metodológica se ha diseñado de tal manera que el proyecto presenta</w:t>
      </w:r>
      <w:r w:rsidR="00800DB5" w:rsidRPr="00360026">
        <w:rPr>
          <w:sz w:val="24"/>
          <w:szCs w:val="24"/>
          <w:lang w:val="es-ES"/>
        </w:rPr>
        <w:t xml:space="preserve">do cuente con rigor conceptual y metodológico e incluya los </w:t>
      </w:r>
      <w:r w:rsidR="00995C70">
        <w:rPr>
          <w:sz w:val="24"/>
          <w:szCs w:val="24"/>
          <w:lang w:val="es-ES"/>
        </w:rPr>
        <w:t xml:space="preserve">contenidos </w:t>
      </w:r>
      <w:r w:rsidRPr="00360026">
        <w:rPr>
          <w:sz w:val="24"/>
          <w:szCs w:val="24"/>
          <w:lang w:val="es-ES"/>
        </w:rPr>
        <w:t>técnicos, jurídicos y financieros</w:t>
      </w:r>
      <w:r w:rsidR="00800DB5" w:rsidRPr="00360026">
        <w:rPr>
          <w:sz w:val="24"/>
          <w:szCs w:val="24"/>
          <w:lang w:val="es-ES"/>
        </w:rPr>
        <w:t xml:space="preserve"> necesarios </w:t>
      </w:r>
      <w:r w:rsidRPr="00360026">
        <w:rPr>
          <w:sz w:val="24"/>
          <w:szCs w:val="24"/>
          <w:lang w:val="es-ES"/>
        </w:rPr>
        <w:t>para ser presentado ante cualquier fuente de financiación.</w:t>
      </w:r>
    </w:p>
    <w:p w14:paraId="2FDC7D4F" w14:textId="77777777" w:rsidR="00995C70" w:rsidRDefault="0063000B" w:rsidP="00F36ED2">
      <w:pPr>
        <w:jc w:val="both"/>
        <w:rPr>
          <w:sz w:val="24"/>
          <w:szCs w:val="24"/>
          <w:lang w:val="es-ES"/>
        </w:rPr>
      </w:pPr>
      <w:r w:rsidRPr="00360026">
        <w:rPr>
          <w:sz w:val="24"/>
          <w:szCs w:val="24"/>
          <w:lang w:val="es-ES"/>
        </w:rPr>
        <w:t>Desde el punto de vista técnico</w:t>
      </w:r>
      <w:r w:rsidR="00D57AEC" w:rsidRPr="00360026">
        <w:rPr>
          <w:sz w:val="24"/>
          <w:szCs w:val="24"/>
          <w:lang w:val="es-ES"/>
        </w:rPr>
        <w:t xml:space="preserve"> se tuvieron en cuenta </w:t>
      </w:r>
      <w:r w:rsidRPr="00360026">
        <w:rPr>
          <w:sz w:val="24"/>
          <w:szCs w:val="24"/>
          <w:lang w:val="es-ES"/>
        </w:rPr>
        <w:t xml:space="preserve">dos aspectos fundamentales: </w:t>
      </w:r>
    </w:p>
    <w:p w14:paraId="2AE48DA0" w14:textId="77777777" w:rsidR="00995C70" w:rsidRDefault="0063000B" w:rsidP="00F36ED2">
      <w:pPr>
        <w:pStyle w:val="Prrafodelista"/>
        <w:numPr>
          <w:ilvl w:val="0"/>
          <w:numId w:val="11"/>
        </w:numPr>
        <w:jc w:val="both"/>
        <w:rPr>
          <w:sz w:val="24"/>
          <w:szCs w:val="24"/>
          <w:lang w:val="es-ES"/>
        </w:rPr>
      </w:pPr>
      <w:r w:rsidRPr="00995C70">
        <w:rPr>
          <w:sz w:val="24"/>
          <w:szCs w:val="24"/>
          <w:lang w:val="es-ES"/>
        </w:rPr>
        <w:t>los aspectos metodológicos definidos por el Departamento Nacional de Planeación para la formulación de proyectos en la Metodología General Ajustada, la cual es utilizada por todas las entidades territoriales del país y</w:t>
      </w:r>
      <w:r w:rsidR="00995C70">
        <w:rPr>
          <w:sz w:val="24"/>
          <w:szCs w:val="24"/>
          <w:lang w:val="es-ES"/>
        </w:rPr>
        <w:t>;</w:t>
      </w:r>
    </w:p>
    <w:p w14:paraId="2DDF14D9" w14:textId="32D184E8" w:rsidR="0063000B" w:rsidRPr="00995C70" w:rsidRDefault="0063000B" w:rsidP="00F36ED2">
      <w:pPr>
        <w:pStyle w:val="Prrafodelista"/>
        <w:numPr>
          <w:ilvl w:val="0"/>
          <w:numId w:val="11"/>
        </w:numPr>
        <w:jc w:val="both"/>
        <w:rPr>
          <w:sz w:val="24"/>
          <w:szCs w:val="24"/>
          <w:lang w:val="es-ES"/>
        </w:rPr>
      </w:pPr>
      <w:r w:rsidRPr="00995C70">
        <w:rPr>
          <w:sz w:val="24"/>
          <w:szCs w:val="24"/>
          <w:lang w:val="es-ES"/>
        </w:rPr>
        <w:t>los aspectos técnicos para la formulación de proyecto</w:t>
      </w:r>
      <w:r w:rsidR="00D57AEC" w:rsidRPr="00995C70">
        <w:rPr>
          <w:sz w:val="24"/>
          <w:szCs w:val="24"/>
          <w:lang w:val="es-ES"/>
        </w:rPr>
        <w:t>s</w:t>
      </w:r>
      <w:r w:rsidRPr="00995C70">
        <w:rPr>
          <w:sz w:val="24"/>
          <w:szCs w:val="24"/>
          <w:lang w:val="es-ES"/>
        </w:rPr>
        <w:t xml:space="preserve"> de revisión o modificación de Planes de Ordenamiento Territorial contenidos en el Decreto Único Reglamentario del Sector Vivienda, Ciudad y Territorio No. 1077 de 2015.</w:t>
      </w:r>
    </w:p>
    <w:p w14:paraId="6BC9AC58" w14:textId="463A3C10" w:rsidR="00251B20" w:rsidRPr="00360026" w:rsidRDefault="00251B20" w:rsidP="00F36ED2">
      <w:pPr>
        <w:jc w:val="both"/>
        <w:rPr>
          <w:sz w:val="24"/>
          <w:szCs w:val="24"/>
          <w:lang w:val="es-ES"/>
        </w:rPr>
      </w:pPr>
      <w:r w:rsidRPr="00360026">
        <w:rPr>
          <w:sz w:val="24"/>
          <w:szCs w:val="24"/>
          <w:lang w:val="es-ES"/>
        </w:rPr>
        <w:t xml:space="preserve">El marco normativo general para emprender los procesos de revisión de los Planes de Ordenamiento </w:t>
      </w:r>
      <w:proofErr w:type="gramStart"/>
      <w:r w:rsidRPr="00360026">
        <w:rPr>
          <w:sz w:val="24"/>
          <w:szCs w:val="24"/>
          <w:lang w:val="es-ES"/>
        </w:rPr>
        <w:t>Territorial,</w:t>
      </w:r>
      <w:proofErr w:type="gramEnd"/>
      <w:r w:rsidRPr="00360026">
        <w:rPr>
          <w:sz w:val="24"/>
          <w:szCs w:val="24"/>
          <w:lang w:val="es-ES"/>
        </w:rPr>
        <w:t xml:space="preserve"> está dado por lo definido en el artículo 28 de la Ley 388 de 1997.  A partir de allí </w:t>
      </w:r>
      <w:r w:rsidR="00976199">
        <w:rPr>
          <w:sz w:val="24"/>
          <w:szCs w:val="24"/>
          <w:lang w:val="es-ES"/>
        </w:rPr>
        <w:t xml:space="preserve">y en el marco de la estructuración del proyecto de inversión, </w:t>
      </w:r>
      <w:r w:rsidRPr="00360026">
        <w:rPr>
          <w:sz w:val="24"/>
          <w:szCs w:val="24"/>
          <w:lang w:val="es-ES"/>
        </w:rPr>
        <w:t xml:space="preserve">se derivan dos </w:t>
      </w:r>
      <w:r w:rsidR="00E86623">
        <w:rPr>
          <w:sz w:val="24"/>
          <w:szCs w:val="24"/>
          <w:lang w:val="es-ES"/>
        </w:rPr>
        <w:t>clases</w:t>
      </w:r>
      <w:r w:rsidR="0063000B" w:rsidRPr="00360026">
        <w:rPr>
          <w:sz w:val="24"/>
          <w:szCs w:val="24"/>
          <w:lang w:val="es-ES"/>
        </w:rPr>
        <w:t xml:space="preserve"> de proyectos</w:t>
      </w:r>
      <w:r w:rsidRPr="00360026">
        <w:rPr>
          <w:sz w:val="24"/>
          <w:szCs w:val="24"/>
          <w:lang w:val="es-ES"/>
        </w:rPr>
        <w:t xml:space="preserve"> para revisión de los planes de ordenamiento territorial: </w:t>
      </w:r>
    </w:p>
    <w:p w14:paraId="1CC25BE7" w14:textId="70CE9DED" w:rsidR="0063000B" w:rsidRPr="00360026" w:rsidRDefault="0063000B" w:rsidP="00F36ED2">
      <w:pPr>
        <w:pStyle w:val="Prrafodelista"/>
        <w:numPr>
          <w:ilvl w:val="0"/>
          <w:numId w:val="1"/>
        </w:numPr>
        <w:jc w:val="both"/>
        <w:rPr>
          <w:sz w:val="24"/>
          <w:szCs w:val="24"/>
          <w:lang w:val="es-ES"/>
        </w:rPr>
      </w:pPr>
      <w:r w:rsidRPr="00360026">
        <w:rPr>
          <w:sz w:val="24"/>
          <w:szCs w:val="24"/>
          <w:lang w:val="es-ES"/>
        </w:rPr>
        <w:t>Proyectos para realizar la revisión general del EOT, PBOT o POT</w:t>
      </w:r>
      <w:r w:rsidR="00D80E62" w:rsidRPr="00360026">
        <w:rPr>
          <w:sz w:val="24"/>
          <w:szCs w:val="24"/>
          <w:lang w:val="es-ES"/>
        </w:rPr>
        <w:t xml:space="preserve">, y </w:t>
      </w:r>
    </w:p>
    <w:p w14:paraId="412529CB" w14:textId="40203656" w:rsidR="0063000B" w:rsidRPr="00360026" w:rsidRDefault="00D35EA1" w:rsidP="00F36ED2">
      <w:pPr>
        <w:pStyle w:val="Prrafodelista"/>
        <w:numPr>
          <w:ilvl w:val="0"/>
          <w:numId w:val="1"/>
        </w:numPr>
        <w:jc w:val="both"/>
        <w:rPr>
          <w:sz w:val="24"/>
          <w:szCs w:val="24"/>
          <w:lang w:val="es-ES"/>
        </w:rPr>
      </w:pPr>
      <w:r w:rsidRPr="46225954">
        <w:rPr>
          <w:sz w:val="24"/>
          <w:szCs w:val="24"/>
          <w:lang w:val="es-ES"/>
        </w:rPr>
        <w:t xml:space="preserve">Proyectos para realizar </w:t>
      </w:r>
      <w:r w:rsidR="002A5C25" w:rsidRPr="46225954">
        <w:rPr>
          <w:sz w:val="24"/>
          <w:szCs w:val="24"/>
          <w:lang w:val="es-ES"/>
        </w:rPr>
        <w:t xml:space="preserve">la </w:t>
      </w:r>
      <w:r w:rsidRPr="46225954">
        <w:rPr>
          <w:sz w:val="24"/>
          <w:szCs w:val="24"/>
          <w:lang w:val="es-ES"/>
        </w:rPr>
        <w:t xml:space="preserve">revisión por vencimiento de </w:t>
      </w:r>
      <w:r w:rsidR="002A5C25" w:rsidRPr="46225954">
        <w:rPr>
          <w:sz w:val="24"/>
          <w:szCs w:val="24"/>
          <w:lang w:val="es-ES"/>
        </w:rPr>
        <w:t xml:space="preserve">la </w:t>
      </w:r>
      <w:r w:rsidRPr="46225954">
        <w:rPr>
          <w:sz w:val="24"/>
          <w:szCs w:val="24"/>
          <w:lang w:val="es-ES"/>
        </w:rPr>
        <w:t>vigencia</w:t>
      </w:r>
      <w:r w:rsidR="002A5C25" w:rsidRPr="46225954">
        <w:rPr>
          <w:sz w:val="24"/>
          <w:szCs w:val="24"/>
          <w:lang w:val="es-ES"/>
        </w:rPr>
        <w:t xml:space="preserve"> </w:t>
      </w:r>
      <w:r w:rsidRPr="46225954">
        <w:rPr>
          <w:sz w:val="24"/>
          <w:szCs w:val="24"/>
          <w:lang w:val="es-ES"/>
        </w:rPr>
        <w:t>de mediano plazo</w:t>
      </w:r>
      <w:r w:rsidR="4D37B008" w:rsidRPr="46225954">
        <w:rPr>
          <w:sz w:val="24"/>
          <w:szCs w:val="24"/>
          <w:lang w:val="es-ES"/>
        </w:rPr>
        <w:t>, revisi</w:t>
      </w:r>
      <w:r w:rsidR="252AB9C3" w:rsidRPr="46225954">
        <w:rPr>
          <w:sz w:val="24"/>
          <w:szCs w:val="24"/>
          <w:lang w:val="es-ES"/>
        </w:rPr>
        <w:t>ones excepcionales</w:t>
      </w:r>
      <w:r w:rsidR="4D37B008" w:rsidRPr="46225954">
        <w:rPr>
          <w:sz w:val="24"/>
          <w:szCs w:val="24"/>
          <w:lang w:val="es-ES"/>
        </w:rPr>
        <w:t>,</w:t>
      </w:r>
      <w:r w:rsidRPr="46225954">
        <w:rPr>
          <w:sz w:val="24"/>
          <w:szCs w:val="24"/>
          <w:lang w:val="es-ES"/>
        </w:rPr>
        <w:t xml:space="preserve"> y la modificación excepcional de normas urbanísticas</w:t>
      </w:r>
      <w:r w:rsidR="00976199" w:rsidRPr="46225954">
        <w:rPr>
          <w:sz w:val="24"/>
          <w:szCs w:val="24"/>
          <w:lang w:val="es-ES"/>
        </w:rPr>
        <w:t xml:space="preserve"> de los planes</w:t>
      </w:r>
      <w:r w:rsidRPr="46225954">
        <w:rPr>
          <w:sz w:val="24"/>
          <w:szCs w:val="24"/>
          <w:lang w:val="es-ES"/>
        </w:rPr>
        <w:t>.</w:t>
      </w:r>
    </w:p>
    <w:p w14:paraId="7DF7E5C7" w14:textId="7020886D" w:rsidR="00D80E62" w:rsidRPr="00360026" w:rsidRDefault="00D80E62" w:rsidP="00F36ED2">
      <w:pPr>
        <w:jc w:val="both"/>
        <w:rPr>
          <w:sz w:val="24"/>
          <w:szCs w:val="24"/>
          <w:lang w:val="es-ES"/>
        </w:rPr>
      </w:pPr>
      <w:r w:rsidRPr="46225954">
        <w:rPr>
          <w:sz w:val="24"/>
          <w:szCs w:val="24"/>
          <w:lang w:val="es-ES"/>
        </w:rPr>
        <w:t>El primer</w:t>
      </w:r>
      <w:r w:rsidR="00251B20" w:rsidRPr="46225954">
        <w:rPr>
          <w:sz w:val="24"/>
          <w:szCs w:val="24"/>
          <w:lang w:val="es-ES"/>
        </w:rPr>
        <w:t xml:space="preserve"> </w:t>
      </w:r>
      <w:r w:rsidR="46239BF9" w:rsidRPr="46225954">
        <w:rPr>
          <w:sz w:val="24"/>
          <w:szCs w:val="24"/>
          <w:lang w:val="es-ES"/>
        </w:rPr>
        <w:t>motivo</w:t>
      </w:r>
      <w:r w:rsidR="00251B20" w:rsidRPr="46225954">
        <w:rPr>
          <w:sz w:val="24"/>
          <w:szCs w:val="24"/>
          <w:lang w:val="es-ES"/>
        </w:rPr>
        <w:t xml:space="preserve"> de revisión se emprende </w:t>
      </w:r>
      <w:r w:rsidRPr="46225954">
        <w:rPr>
          <w:sz w:val="24"/>
          <w:szCs w:val="24"/>
          <w:lang w:val="es-ES"/>
        </w:rPr>
        <w:t>cuando el Plan de Ordenamiento Territorial (EOT, PBOT o POT)</w:t>
      </w:r>
      <w:r w:rsidR="00C05728" w:rsidRPr="46225954">
        <w:rPr>
          <w:sz w:val="24"/>
          <w:szCs w:val="24"/>
          <w:lang w:val="es-ES"/>
        </w:rPr>
        <w:t xml:space="preserve">, </w:t>
      </w:r>
      <w:r w:rsidRPr="46225954">
        <w:rPr>
          <w:sz w:val="24"/>
          <w:szCs w:val="24"/>
          <w:lang w:val="es-ES"/>
        </w:rPr>
        <w:t xml:space="preserve">con que cuenta el municipio haya cumplido la vigencia de largo plazo, </w:t>
      </w:r>
      <w:r w:rsidR="00C05728" w:rsidRPr="46225954">
        <w:rPr>
          <w:sz w:val="24"/>
          <w:szCs w:val="24"/>
          <w:lang w:val="es-ES"/>
        </w:rPr>
        <w:t xml:space="preserve">correspondiente al contenido </w:t>
      </w:r>
      <w:r w:rsidR="00995C70" w:rsidRPr="46225954">
        <w:rPr>
          <w:sz w:val="24"/>
          <w:szCs w:val="24"/>
          <w:lang w:val="es-ES"/>
        </w:rPr>
        <w:t xml:space="preserve">estratégico y </w:t>
      </w:r>
      <w:r w:rsidR="00C05728" w:rsidRPr="46225954">
        <w:rPr>
          <w:sz w:val="24"/>
          <w:szCs w:val="24"/>
          <w:lang w:val="es-ES"/>
        </w:rPr>
        <w:t xml:space="preserve">estructural del plan, que para este efecto se entenderá como el correspondiente a tres períodos constitucionales </w:t>
      </w:r>
      <w:r w:rsidR="00995C70" w:rsidRPr="46225954">
        <w:rPr>
          <w:sz w:val="24"/>
          <w:szCs w:val="24"/>
          <w:lang w:val="es-ES"/>
        </w:rPr>
        <w:t xml:space="preserve">completos </w:t>
      </w:r>
      <w:r w:rsidR="00C05728" w:rsidRPr="46225954">
        <w:rPr>
          <w:sz w:val="24"/>
          <w:szCs w:val="24"/>
          <w:lang w:val="es-ES"/>
        </w:rPr>
        <w:t>de las administraciones municipales y distritales.</w:t>
      </w:r>
    </w:p>
    <w:p w14:paraId="2AAE9972" w14:textId="77777777" w:rsidR="00995C70" w:rsidRDefault="009974CB" w:rsidP="00F36ED2">
      <w:pPr>
        <w:jc w:val="both"/>
        <w:rPr>
          <w:sz w:val="24"/>
          <w:szCs w:val="24"/>
          <w:lang w:val="es-ES"/>
        </w:rPr>
      </w:pPr>
      <w:r w:rsidRPr="00360026">
        <w:rPr>
          <w:sz w:val="24"/>
          <w:szCs w:val="24"/>
          <w:lang w:val="es-ES"/>
        </w:rPr>
        <w:t>El segundo se aplica cuando</w:t>
      </w:r>
      <w:r w:rsidR="00995C70">
        <w:rPr>
          <w:sz w:val="24"/>
          <w:szCs w:val="24"/>
          <w:lang w:val="es-ES"/>
        </w:rPr>
        <w:t>:</w:t>
      </w:r>
    </w:p>
    <w:p w14:paraId="30E4155F" w14:textId="7AC6E99C" w:rsidR="00995C70" w:rsidRPr="00995C70" w:rsidRDefault="00995C70" w:rsidP="00F36ED2">
      <w:pPr>
        <w:pStyle w:val="Prrafodelista"/>
        <w:numPr>
          <w:ilvl w:val="0"/>
          <w:numId w:val="12"/>
        </w:numPr>
        <w:jc w:val="both"/>
        <w:rPr>
          <w:sz w:val="24"/>
          <w:szCs w:val="24"/>
          <w:lang w:val="es-ES"/>
        </w:rPr>
      </w:pPr>
      <w:r w:rsidRPr="46225954">
        <w:rPr>
          <w:sz w:val="24"/>
          <w:szCs w:val="24"/>
          <w:lang w:val="es-ES"/>
        </w:rPr>
        <w:lastRenderedPageBreak/>
        <w:t xml:space="preserve">Revisión de los contenidos de mediano plazo, </w:t>
      </w:r>
      <w:r w:rsidR="009974CB" w:rsidRPr="46225954">
        <w:rPr>
          <w:sz w:val="24"/>
          <w:szCs w:val="24"/>
          <w:lang w:val="es-ES"/>
        </w:rPr>
        <w:t>el Plan de Ordenamiento Territorial (EOT, PBOT o POT)</w:t>
      </w:r>
      <w:r w:rsidR="00C05728" w:rsidRPr="46225954">
        <w:rPr>
          <w:sz w:val="24"/>
          <w:szCs w:val="24"/>
          <w:lang w:val="es-ES"/>
        </w:rPr>
        <w:t xml:space="preserve">, </w:t>
      </w:r>
      <w:r w:rsidR="009974CB" w:rsidRPr="46225954">
        <w:rPr>
          <w:sz w:val="24"/>
          <w:szCs w:val="24"/>
          <w:lang w:val="es-ES"/>
        </w:rPr>
        <w:t xml:space="preserve">con que cuenta el municipio haya cumplido la vigencia de </w:t>
      </w:r>
      <w:r w:rsidR="00C05728" w:rsidRPr="46225954">
        <w:rPr>
          <w:sz w:val="24"/>
          <w:szCs w:val="24"/>
          <w:lang w:val="es-ES"/>
        </w:rPr>
        <w:t xml:space="preserve">mediano </w:t>
      </w:r>
      <w:r w:rsidRPr="46225954">
        <w:rPr>
          <w:sz w:val="24"/>
          <w:szCs w:val="24"/>
          <w:lang w:val="es-ES"/>
        </w:rPr>
        <w:t>plazo</w:t>
      </w:r>
      <w:r w:rsidR="00C05728" w:rsidRPr="46225954">
        <w:rPr>
          <w:sz w:val="24"/>
          <w:szCs w:val="24"/>
          <w:lang w:val="es-ES"/>
        </w:rPr>
        <w:t xml:space="preserve">. Es decir que los contenidos de los componentes urbano y rural hayan cumplido dos periodos constitucionales </w:t>
      </w:r>
      <w:r w:rsidRPr="46225954">
        <w:rPr>
          <w:sz w:val="24"/>
          <w:szCs w:val="24"/>
          <w:lang w:val="es-ES"/>
        </w:rPr>
        <w:t xml:space="preserve">completos </w:t>
      </w:r>
      <w:r w:rsidR="00C05728" w:rsidRPr="46225954">
        <w:rPr>
          <w:sz w:val="24"/>
          <w:szCs w:val="24"/>
          <w:lang w:val="es-ES"/>
        </w:rPr>
        <w:t>de las administraciones municipales, según corresponda</w:t>
      </w:r>
      <w:r w:rsidRPr="46225954">
        <w:rPr>
          <w:sz w:val="24"/>
          <w:szCs w:val="24"/>
          <w:lang w:val="es-ES"/>
        </w:rPr>
        <w:t>;</w:t>
      </w:r>
    </w:p>
    <w:p w14:paraId="0056236E" w14:textId="6E8006DB" w:rsidR="2A4FDF4B" w:rsidRDefault="2A4FDF4B" w:rsidP="46225954">
      <w:pPr>
        <w:pStyle w:val="Prrafodelista"/>
        <w:numPr>
          <w:ilvl w:val="0"/>
          <w:numId w:val="12"/>
        </w:numPr>
        <w:jc w:val="both"/>
        <w:rPr>
          <w:sz w:val="24"/>
          <w:szCs w:val="24"/>
          <w:lang w:val="es-ES"/>
        </w:rPr>
      </w:pPr>
      <w:r w:rsidRPr="46225954">
        <w:rPr>
          <w:sz w:val="24"/>
          <w:szCs w:val="24"/>
          <w:lang w:val="es-ES"/>
        </w:rPr>
        <w:t>Revisi</w:t>
      </w:r>
      <w:r w:rsidR="3B51CE41" w:rsidRPr="46225954">
        <w:rPr>
          <w:sz w:val="24"/>
          <w:szCs w:val="24"/>
          <w:lang w:val="es-ES"/>
        </w:rPr>
        <w:t>ón</w:t>
      </w:r>
      <w:r w:rsidRPr="46225954">
        <w:rPr>
          <w:sz w:val="24"/>
          <w:szCs w:val="24"/>
          <w:lang w:val="es-ES"/>
        </w:rPr>
        <w:t xml:space="preserve"> </w:t>
      </w:r>
      <w:r w:rsidR="59EF5BF4" w:rsidRPr="46225954">
        <w:rPr>
          <w:sz w:val="24"/>
          <w:szCs w:val="24"/>
          <w:lang w:val="es-ES"/>
        </w:rPr>
        <w:t>excepcional, cuando en el marco de una declaratoria de desastre o calamidad pública sea necesario enfrentar dicha situación mediante ajustes puntuales del instrumento de ordenamiento territorial;</w:t>
      </w:r>
    </w:p>
    <w:p w14:paraId="2BEDC863" w14:textId="1AB819F0" w:rsidR="59EF5BF4" w:rsidRDefault="59EF5BF4" w:rsidP="46225954">
      <w:pPr>
        <w:pStyle w:val="Prrafodelista"/>
        <w:numPr>
          <w:ilvl w:val="0"/>
          <w:numId w:val="12"/>
        </w:numPr>
        <w:jc w:val="both"/>
        <w:rPr>
          <w:sz w:val="24"/>
          <w:szCs w:val="24"/>
          <w:lang w:val="es-ES"/>
        </w:rPr>
      </w:pPr>
      <w:r w:rsidRPr="46225954">
        <w:rPr>
          <w:sz w:val="24"/>
          <w:szCs w:val="24"/>
          <w:lang w:val="es-ES"/>
        </w:rPr>
        <w:t>Revisi</w:t>
      </w:r>
      <w:r w:rsidR="2209738E" w:rsidRPr="46225954">
        <w:rPr>
          <w:sz w:val="24"/>
          <w:szCs w:val="24"/>
          <w:lang w:val="es-ES"/>
        </w:rPr>
        <w:t>ón</w:t>
      </w:r>
      <w:r w:rsidRPr="46225954">
        <w:rPr>
          <w:sz w:val="24"/>
          <w:szCs w:val="24"/>
          <w:lang w:val="es-ES"/>
        </w:rPr>
        <w:t xml:space="preserve"> excepcional, cuando de acuerdo con los </w:t>
      </w:r>
      <w:r w:rsidR="28783220" w:rsidRPr="46225954">
        <w:rPr>
          <w:sz w:val="24"/>
          <w:szCs w:val="24"/>
          <w:lang w:val="es-ES"/>
        </w:rPr>
        <w:t>resultados</w:t>
      </w:r>
      <w:r w:rsidRPr="46225954">
        <w:rPr>
          <w:sz w:val="24"/>
          <w:szCs w:val="24"/>
          <w:lang w:val="es-ES"/>
        </w:rPr>
        <w:t xml:space="preserve"> de </w:t>
      </w:r>
      <w:r w:rsidR="6E99833A" w:rsidRPr="46225954">
        <w:rPr>
          <w:sz w:val="24"/>
          <w:szCs w:val="24"/>
          <w:lang w:val="es-ES"/>
        </w:rPr>
        <w:t>los estudios detallados de amenaza, vulnerabilidad y riesgos</w:t>
      </w:r>
      <w:r w:rsidR="2FB5FE6B" w:rsidRPr="46225954">
        <w:rPr>
          <w:sz w:val="24"/>
          <w:szCs w:val="24"/>
          <w:lang w:val="es-ES"/>
        </w:rPr>
        <w:t>, procede realizar ajustes al instrumento mediante la incorporación de estos.</w:t>
      </w:r>
    </w:p>
    <w:p w14:paraId="6E866FD2" w14:textId="637DFA18" w:rsidR="00C05728" w:rsidRPr="00F36ED2" w:rsidRDefault="00995C70" w:rsidP="00F36ED2">
      <w:pPr>
        <w:pStyle w:val="Prrafodelista"/>
        <w:numPr>
          <w:ilvl w:val="0"/>
          <w:numId w:val="12"/>
        </w:numPr>
        <w:jc w:val="both"/>
        <w:rPr>
          <w:sz w:val="24"/>
          <w:szCs w:val="24"/>
          <w:lang w:val="es-ES"/>
        </w:rPr>
      </w:pPr>
      <w:r w:rsidRPr="46225954">
        <w:rPr>
          <w:sz w:val="24"/>
          <w:szCs w:val="24"/>
          <w:lang w:val="es-ES"/>
        </w:rPr>
        <w:t xml:space="preserve">Modificación </w:t>
      </w:r>
      <w:r w:rsidR="00C05728" w:rsidRPr="46225954">
        <w:rPr>
          <w:sz w:val="24"/>
          <w:szCs w:val="24"/>
          <w:lang w:val="es-ES"/>
        </w:rPr>
        <w:t>excepcional de norma</w:t>
      </w:r>
      <w:r w:rsidRPr="46225954">
        <w:rPr>
          <w:sz w:val="24"/>
          <w:szCs w:val="24"/>
          <w:lang w:val="es-ES"/>
        </w:rPr>
        <w:t>s</w:t>
      </w:r>
      <w:r w:rsidR="00C05728" w:rsidRPr="46225954">
        <w:rPr>
          <w:sz w:val="24"/>
          <w:szCs w:val="24"/>
          <w:lang w:val="es-ES"/>
        </w:rPr>
        <w:t xml:space="preserve"> urbanísticas, </w:t>
      </w:r>
      <w:r w:rsidR="002A5C25" w:rsidRPr="46225954">
        <w:rPr>
          <w:sz w:val="24"/>
          <w:szCs w:val="24"/>
          <w:lang w:val="es-ES"/>
        </w:rPr>
        <w:t xml:space="preserve">se adelantará en cualquier momento a iniciativa del alcalde y a partir de estudios que sustenten técnica y jurídicamente el proceso de modificación (ver </w:t>
      </w:r>
      <w:r w:rsidR="00C05728" w:rsidRPr="46225954">
        <w:rPr>
          <w:sz w:val="24"/>
          <w:szCs w:val="24"/>
          <w:lang w:val="es-ES"/>
        </w:rPr>
        <w:t xml:space="preserve">el Artículo </w:t>
      </w:r>
      <w:r w:rsidR="00251B20" w:rsidRPr="46225954">
        <w:rPr>
          <w:sz w:val="24"/>
          <w:szCs w:val="24"/>
          <w:lang w:val="es-ES"/>
        </w:rPr>
        <w:t xml:space="preserve">2.2.2.1.2.3.4 </w:t>
      </w:r>
      <w:r w:rsidR="00C05728" w:rsidRPr="46225954">
        <w:rPr>
          <w:sz w:val="24"/>
          <w:szCs w:val="24"/>
          <w:lang w:val="es-ES"/>
        </w:rPr>
        <w:t>del decreto 1077 de 2015</w:t>
      </w:r>
      <w:r w:rsidR="002A5C25" w:rsidRPr="46225954">
        <w:rPr>
          <w:sz w:val="24"/>
          <w:szCs w:val="24"/>
          <w:lang w:val="es-ES"/>
        </w:rPr>
        <w:t>)</w:t>
      </w:r>
      <w:r w:rsidR="00C05728" w:rsidRPr="46225954">
        <w:rPr>
          <w:sz w:val="24"/>
          <w:szCs w:val="24"/>
          <w:lang w:val="es-ES"/>
        </w:rPr>
        <w:t>.</w:t>
      </w:r>
    </w:p>
    <w:p w14:paraId="0B6FECE5" w14:textId="0C3A69C7" w:rsidR="00C05728" w:rsidRPr="00360026" w:rsidRDefault="00C05728" w:rsidP="00F36ED2">
      <w:pPr>
        <w:jc w:val="both"/>
        <w:rPr>
          <w:sz w:val="24"/>
          <w:szCs w:val="24"/>
          <w:lang w:val="es-ES"/>
        </w:rPr>
      </w:pPr>
      <w:r w:rsidRPr="00360026">
        <w:rPr>
          <w:sz w:val="24"/>
          <w:szCs w:val="24"/>
          <w:lang w:val="es-ES"/>
        </w:rPr>
        <w:t xml:space="preserve">En concordancia con lo anterior el artículo 2.2.2.1.2.3.3 del Decreto 1077 de 2015, establece que: </w:t>
      </w:r>
    </w:p>
    <w:p w14:paraId="5871881C" w14:textId="4A2C3153" w:rsidR="00C05728" w:rsidRPr="00360026" w:rsidRDefault="00C05728" w:rsidP="00F36ED2">
      <w:pPr>
        <w:pStyle w:val="Default"/>
        <w:spacing w:before="120" w:after="240"/>
        <w:ind w:left="567" w:right="616"/>
        <w:jc w:val="both"/>
        <w:rPr>
          <w:rFonts w:asciiTheme="minorHAnsi" w:hAnsiTheme="minorHAnsi" w:cstheme="minorBidi"/>
          <w:i/>
          <w:iCs/>
          <w:color w:val="auto"/>
          <w:lang w:val="es-ES"/>
        </w:rPr>
      </w:pPr>
      <w:r w:rsidRPr="00360026">
        <w:rPr>
          <w:rFonts w:asciiTheme="minorHAnsi" w:hAnsiTheme="minorHAnsi" w:cstheme="minorBidi"/>
          <w:i/>
          <w:iCs/>
          <w:color w:val="auto"/>
          <w:lang w:val="es-ES"/>
        </w:rPr>
        <w:t xml:space="preserve">“Los Concejos municipales o distritales, por iniciativa del alcalde podrán revisar y ajustar los contenidos de largo, mediano o corto plazo de los planes de ordenamiento territorial, siempre y cuando haya vencido el término de vigencia de cada uno de ellos, según lo establecido en dichos planes. </w:t>
      </w:r>
    </w:p>
    <w:p w14:paraId="2E38BE47" w14:textId="77777777" w:rsidR="00C05728" w:rsidRPr="00360026" w:rsidRDefault="00C05728" w:rsidP="00F36ED2">
      <w:pPr>
        <w:pStyle w:val="Default"/>
        <w:spacing w:before="120" w:after="240"/>
        <w:ind w:left="567" w:right="616"/>
        <w:jc w:val="both"/>
        <w:rPr>
          <w:rFonts w:asciiTheme="minorHAnsi" w:hAnsiTheme="minorHAnsi" w:cstheme="minorBidi"/>
          <w:i/>
          <w:iCs/>
          <w:color w:val="auto"/>
          <w:lang w:val="es-ES"/>
        </w:rPr>
      </w:pPr>
      <w:r w:rsidRPr="00360026">
        <w:rPr>
          <w:rFonts w:asciiTheme="minorHAnsi" w:hAnsiTheme="minorHAnsi" w:cstheme="minorBidi"/>
          <w:i/>
          <w:iCs/>
          <w:color w:val="auto"/>
          <w:lang w:val="es-ES"/>
        </w:rPr>
        <w:t xml:space="preserve">Tales revisiones se harán por los motivos y condiciones contemplados en los mismos planes de Ordenamiento Territorial para su revisión, según lo dispuesto en el artículo 28 de la Ley 388 de 1997, modificado por el artículo 120 del Decreto 2106 de 2019, y deberán sustentarse en parámetros e indicadores de seguimiento relacionados con cambios significativos en las previsiones sobre población urbana; la dinámica de ajustes en usos o intensidad de los usos del suelo; la necesidad o conveniencia de ejecutar proyectos de impacto en materia de transporte masivo, infraestructuras, expansión de servicios públicos o proyectos de renovación urbana; la ejecución de macroproyectos de infraestructura regional o metropolitana que generen impactos sobre el ordenamiento del territorio municipal o distrital, así como en los resultados de seguimiento y evaluación de los objetivos y metas del respectivo Plan. </w:t>
      </w:r>
    </w:p>
    <w:p w14:paraId="51E876F8" w14:textId="77777777" w:rsidR="00C05728" w:rsidRPr="00360026" w:rsidRDefault="00C05728" w:rsidP="00F36ED2">
      <w:pPr>
        <w:pStyle w:val="Default"/>
        <w:spacing w:before="120" w:after="240"/>
        <w:ind w:left="567" w:right="616"/>
        <w:jc w:val="both"/>
        <w:rPr>
          <w:rFonts w:asciiTheme="minorHAnsi" w:hAnsiTheme="minorHAnsi" w:cstheme="minorBidi"/>
          <w:i/>
          <w:iCs/>
          <w:color w:val="auto"/>
          <w:lang w:val="es-ES"/>
        </w:rPr>
      </w:pPr>
      <w:r w:rsidRPr="00360026">
        <w:rPr>
          <w:rFonts w:asciiTheme="minorHAnsi" w:hAnsiTheme="minorHAnsi" w:cstheme="minorBidi"/>
          <w:i/>
          <w:iCs/>
          <w:color w:val="auto"/>
          <w:lang w:val="es-ES"/>
        </w:rPr>
        <w:t xml:space="preserve">Parágrafo. De manera excepcional el alcalde municipal o distrital podrá iniciar en cualquier momento el proceso de revisión del Plan o de alguno de sus contenidos cuando se justifique en: </w:t>
      </w:r>
    </w:p>
    <w:p w14:paraId="5E28E561" w14:textId="77777777" w:rsidR="00C05728" w:rsidRPr="00360026" w:rsidRDefault="00C05728" w:rsidP="00F36ED2">
      <w:pPr>
        <w:pStyle w:val="Default"/>
        <w:spacing w:before="120" w:after="240"/>
        <w:ind w:left="567" w:right="616"/>
        <w:jc w:val="both"/>
        <w:rPr>
          <w:rFonts w:asciiTheme="minorHAnsi" w:hAnsiTheme="minorHAnsi" w:cstheme="minorBidi"/>
          <w:i/>
          <w:iCs/>
          <w:color w:val="auto"/>
          <w:lang w:val="es-ES"/>
        </w:rPr>
      </w:pPr>
      <w:r w:rsidRPr="00360026">
        <w:rPr>
          <w:rFonts w:asciiTheme="minorHAnsi" w:hAnsiTheme="minorHAnsi" w:cstheme="minorBidi"/>
          <w:i/>
          <w:iCs/>
          <w:color w:val="auto"/>
          <w:lang w:val="es-ES"/>
        </w:rPr>
        <w:lastRenderedPageBreak/>
        <w:t xml:space="preserve">1. La declaratoria de desastre o calamidad pública de que trata el capítulo VI de la Ley 1523 de 2012, que se desencadenen de la manifestación de uno o varios eventos naturales o antropogénicos no intencionales. </w:t>
      </w:r>
    </w:p>
    <w:p w14:paraId="6A52CCA4" w14:textId="623A4327" w:rsidR="00C05728" w:rsidRPr="00360026" w:rsidRDefault="00C05728" w:rsidP="00F36ED2">
      <w:pPr>
        <w:ind w:left="567" w:right="616"/>
        <w:jc w:val="both"/>
        <w:rPr>
          <w:i/>
          <w:iCs/>
          <w:sz w:val="24"/>
          <w:szCs w:val="24"/>
          <w:lang w:val="es-ES"/>
        </w:rPr>
      </w:pPr>
      <w:r w:rsidRPr="00360026">
        <w:rPr>
          <w:i/>
          <w:iCs/>
          <w:sz w:val="24"/>
          <w:szCs w:val="24"/>
          <w:lang w:val="es-ES"/>
        </w:rPr>
        <w:t>2. Los resultados de estudios técnicos detallados sobre amenazas, vulnerabilidad y riesgos que justifiquen: la recalificación de áreas de riesgo no mitigable y/o el establecimiento de otras condiciones de restricción que se requieran diferentes de las originalmente adoptadas en el Plan de Ordenamiento Territorial vigente.”</w:t>
      </w:r>
    </w:p>
    <w:p w14:paraId="75C0E2B5" w14:textId="1E277B4F" w:rsidR="00C05728" w:rsidRPr="00360026" w:rsidRDefault="00EC5950" w:rsidP="00F36ED2">
      <w:pPr>
        <w:jc w:val="both"/>
        <w:rPr>
          <w:sz w:val="24"/>
          <w:szCs w:val="24"/>
          <w:lang w:val="es-ES"/>
        </w:rPr>
      </w:pPr>
      <w:r>
        <w:rPr>
          <w:sz w:val="24"/>
          <w:szCs w:val="24"/>
          <w:lang w:val="es-ES"/>
        </w:rPr>
        <w:t>Para</w:t>
      </w:r>
      <w:r w:rsidR="00C05728" w:rsidRPr="00360026">
        <w:rPr>
          <w:sz w:val="24"/>
          <w:szCs w:val="24"/>
          <w:lang w:val="es-ES"/>
        </w:rPr>
        <w:t xml:space="preserve"> facilitar la utilización de la herramienta metodológica se han desarrollado dos paquetes de documentos, uno para cada uno de los tipos de revisión que se pueden adelantar.</w:t>
      </w:r>
    </w:p>
    <w:p w14:paraId="0CB7331F" w14:textId="7F4D3472" w:rsidR="00C05728" w:rsidRPr="00360026" w:rsidRDefault="00C05728" w:rsidP="00F36ED2">
      <w:pPr>
        <w:jc w:val="both"/>
        <w:rPr>
          <w:sz w:val="24"/>
          <w:szCs w:val="24"/>
          <w:lang w:val="es-ES"/>
        </w:rPr>
      </w:pPr>
      <w:r w:rsidRPr="00360026">
        <w:rPr>
          <w:sz w:val="24"/>
          <w:szCs w:val="24"/>
          <w:lang w:val="es-ES"/>
        </w:rPr>
        <w:t xml:space="preserve">Cada uno de </w:t>
      </w:r>
      <w:r w:rsidR="00336D88">
        <w:rPr>
          <w:sz w:val="24"/>
          <w:szCs w:val="24"/>
          <w:lang w:val="es-ES"/>
        </w:rPr>
        <w:t xml:space="preserve">los </w:t>
      </w:r>
      <w:r w:rsidRPr="00360026">
        <w:rPr>
          <w:sz w:val="24"/>
          <w:szCs w:val="24"/>
          <w:lang w:val="es-ES"/>
        </w:rPr>
        <w:t>paquetes contiene</w:t>
      </w:r>
      <w:r w:rsidR="00D305DB" w:rsidRPr="00360026">
        <w:rPr>
          <w:sz w:val="24"/>
          <w:szCs w:val="24"/>
          <w:lang w:val="es-ES"/>
        </w:rPr>
        <w:t xml:space="preserve"> los siguientes documentos</w:t>
      </w:r>
      <w:r w:rsidRPr="00360026">
        <w:rPr>
          <w:sz w:val="24"/>
          <w:szCs w:val="24"/>
          <w:lang w:val="es-ES"/>
        </w:rPr>
        <w:t>:</w:t>
      </w:r>
    </w:p>
    <w:tbl>
      <w:tblPr>
        <w:tblStyle w:val="Tablaconcuadrcula"/>
        <w:tblW w:w="0" w:type="auto"/>
        <w:tblBorders>
          <w:insideH w:val="dotted" w:sz="4" w:space="0" w:color="auto"/>
          <w:insideV w:val="dotted" w:sz="4" w:space="0" w:color="auto"/>
        </w:tblBorders>
        <w:tblLook w:val="04A0" w:firstRow="1" w:lastRow="0" w:firstColumn="1" w:lastColumn="0" w:noHBand="0" w:noVBand="1"/>
      </w:tblPr>
      <w:tblGrid>
        <w:gridCol w:w="4414"/>
        <w:gridCol w:w="4414"/>
      </w:tblGrid>
      <w:tr w:rsidR="00D305DB" w:rsidRPr="00F36ED2" w14:paraId="6A465250" w14:textId="77777777" w:rsidTr="00F36ED2">
        <w:trPr>
          <w:trHeight w:val="255"/>
        </w:trPr>
        <w:tc>
          <w:tcPr>
            <w:tcW w:w="4414" w:type="dxa"/>
            <w:vAlign w:val="center"/>
          </w:tcPr>
          <w:p w14:paraId="37EFB681" w14:textId="5767EAE9" w:rsidR="00D305DB" w:rsidRPr="00F36ED2" w:rsidRDefault="005B2A49" w:rsidP="00F36ED2">
            <w:pPr>
              <w:rPr>
                <w:b/>
                <w:bCs/>
                <w:sz w:val="20"/>
                <w:szCs w:val="20"/>
                <w:lang w:val="es-ES"/>
              </w:rPr>
            </w:pPr>
            <w:r>
              <w:rPr>
                <w:b/>
                <w:bCs/>
                <w:sz w:val="20"/>
                <w:szCs w:val="20"/>
                <w:lang w:val="es-ES"/>
              </w:rPr>
              <w:t>Paquete herramientas para</w:t>
            </w:r>
            <w:r w:rsidR="00D305DB" w:rsidRPr="00F36ED2">
              <w:rPr>
                <w:b/>
                <w:bCs/>
                <w:sz w:val="20"/>
                <w:szCs w:val="20"/>
                <w:lang w:val="es-ES"/>
              </w:rPr>
              <w:t xml:space="preserve"> revisión general</w:t>
            </w:r>
          </w:p>
        </w:tc>
        <w:tc>
          <w:tcPr>
            <w:tcW w:w="4414" w:type="dxa"/>
            <w:vAlign w:val="center"/>
          </w:tcPr>
          <w:p w14:paraId="02394630" w14:textId="326A8AAC" w:rsidR="00D305DB" w:rsidRPr="00F36ED2" w:rsidRDefault="005B2A49" w:rsidP="00F36ED2">
            <w:pPr>
              <w:rPr>
                <w:b/>
                <w:bCs/>
                <w:sz w:val="20"/>
                <w:szCs w:val="20"/>
                <w:lang w:val="es-ES"/>
              </w:rPr>
            </w:pPr>
            <w:r>
              <w:rPr>
                <w:b/>
                <w:bCs/>
                <w:sz w:val="20"/>
                <w:szCs w:val="20"/>
                <w:lang w:val="es-ES"/>
              </w:rPr>
              <w:t>Paquete herramientas para r</w:t>
            </w:r>
            <w:r w:rsidR="00AF5399" w:rsidRPr="00F36ED2">
              <w:rPr>
                <w:b/>
                <w:bCs/>
                <w:sz w:val="20"/>
                <w:szCs w:val="20"/>
                <w:lang w:val="es-ES"/>
              </w:rPr>
              <w:t xml:space="preserve">evisión vencimiento de </w:t>
            </w:r>
            <w:r>
              <w:rPr>
                <w:b/>
                <w:bCs/>
                <w:sz w:val="20"/>
                <w:szCs w:val="20"/>
                <w:lang w:val="es-ES"/>
              </w:rPr>
              <w:t xml:space="preserve">la </w:t>
            </w:r>
            <w:r w:rsidR="00AF5399" w:rsidRPr="00F36ED2">
              <w:rPr>
                <w:b/>
                <w:bCs/>
                <w:sz w:val="20"/>
                <w:szCs w:val="20"/>
                <w:lang w:val="es-ES"/>
              </w:rPr>
              <w:t>vigencia de mediano plazo y modificación excepcional</w:t>
            </w:r>
            <w:r>
              <w:rPr>
                <w:b/>
                <w:bCs/>
                <w:sz w:val="20"/>
                <w:szCs w:val="20"/>
                <w:lang w:val="es-ES"/>
              </w:rPr>
              <w:t xml:space="preserve"> de norma urbanística</w:t>
            </w:r>
          </w:p>
        </w:tc>
      </w:tr>
      <w:tr w:rsidR="00CD3E3D" w:rsidRPr="00F36ED2" w14:paraId="7970A519" w14:textId="77777777" w:rsidTr="00F36ED2">
        <w:trPr>
          <w:trHeight w:val="255"/>
        </w:trPr>
        <w:tc>
          <w:tcPr>
            <w:tcW w:w="4414" w:type="dxa"/>
            <w:vAlign w:val="center"/>
          </w:tcPr>
          <w:p w14:paraId="45D6B085" w14:textId="26B89C7A" w:rsidR="00CD3E3D" w:rsidRPr="00F36ED2" w:rsidRDefault="00CD3E3D" w:rsidP="00F36ED2">
            <w:pPr>
              <w:rPr>
                <w:sz w:val="20"/>
                <w:szCs w:val="20"/>
                <w:lang w:val="es-ES"/>
              </w:rPr>
            </w:pPr>
            <w:r w:rsidRPr="00F36ED2">
              <w:rPr>
                <w:sz w:val="20"/>
                <w:szCs w:val="20"/>
              </w:rPr>
              <w:t xml:space="preserve">01. Ejemplo </w:t>
            </w:r>
            <w:proofErr w:type="spellStart"/>
            <w:r w:rsidRPr="00F36ED2">
              <w:rPr>
                <w:sz w:val="20"/>
                <w:szCs w:val="20"/>
              </w:rPr>
              <w:t>DTS_rev_gen</w:t>
            </w:r>
            <w:proofErr w:type="spellEnd"/>
          </w:p>
        </w:tc>
        <w:tc>
          <w:tcPr>
            <w:tcW w:w="4414" w:type="dxa"/>
            <w:vAlign w:val="center"/>
          </w:tcPr>
          <w:p w14:paraId="583EB9F4" w14:textId="26D0ADB8" w:rsidR="00CD3E3D" w:rsidRPr="00F36ED2" w:rsidRDefault="00CD3E3D" w:rsidP="00F36ED2">
            <w:pPr>
              <w:rPr>
                <w:sz w:val="20"/>
                <w:szCs w:val="20"/>
                <w:lang w:val="es-ES"/>
              </w:rPr>
            </w:pPr>
            <w:r w:rsidRPr="00F36ED2">
              <w:rPr>
                <w:sz w:val="20"/>
                <w:szCs w:val="20"/>
                <w:lang w:val="es-ES"/>
              </w:rPr>
              <w:t xml:space="preserve">01. Ejemplo </w:t>
            </w:r>
            <w:proofErr w:type="spellStart"/>
            <w:r w:rsidRPr="00F36ED2">
              <w:rPr>
                <w:sz w:val="20"/>
                <w:szCs w:val="20"/>
                <w:lang w:val="es-ES"/>
              </w:rPr>
              <w:t>DTS_rev_mod_excepcional</w:t>
            </w:r>
            <w:proofErr w:type="spellEnd"/>
          </w:p>
        </w:tc>
      </w:tr>
      <w:tr w:rsidR="00CD3E3D" w:rsidRPr="00F36ED2" w14:paraId="5FB7D027" w14:textId="77777777" w:rsidTr="00F36ED2">
        <w:trPr>
          <w:trHeight w:val="255"/>
        </w:trPr>
        <w:tc>
          <w:tcPr>
            <w:tcW w:w="4414" w:type="dxa"/>
            <w:vAlign w:val="center"/>
          </w:tcPr>
          <w:p w14:paraId="717A99A7" w14:textId="76911817" w:rsidR="00CD3E3D" w:rsidRPr="00F36ED2" w:rsidRDefault="00CD3E3D" w:rsidP="00F36ED2">
            <w:pPr>
              <w:rPr>
                <w:sz w:val="20"/>
                <w:szCs w:val="20"/>
                <w:lang w:val="es-ES"/>
              </w:rPr>
            </w:pPr>
            <w:r w:rsidRPr="00F36ED2">
              <w:rPr>
                <w:sz w:val="20"/>
                <w:szCs w:val="20"/>
              </w:rPr>
              <w:t xml:space="preserve">02. Ejemplo Anexo </w:t>
            </w:r>
            <w:proofErr w:type="spellStart"/>
            <w:r w:rsidRPr="00F36ED2">
              <w:rPr>
                <w:sz w:val="20"/>
                <w:szCs w:val="20"/>
              </w:rPr>
              <w:t>técnico_rev_gen</w:t>
            </w:r>
            <w:proofErr w:type="spellEnd"/>
          </w:p>
        </w:tc>
        <w:tc>
          <w:tcPr>
            <w:tcW w:w="4414" w:type="dxa"/>
            <w:vAlign w:val="center"/>
          </w:tcPr>
          <w:p w14:paraId="07659954" w14:textId="13EAD2A9" w:rsidR="00CD3E3D" w:rsidRPr="00F36ED2" w:rsidRDefault="00CD3E3D" w:rsidP="00F36ED2">
            <w:pPr>
              <w:rPr>
                <w:sz w:val="20"/>
                <w:szCs w:val="20"/>
                <w:lang w:val="es-ES"/>
              </w:rPr>
            </w:pPr>
            <w:r w:rsidRPr="00F36ED2">
              <w:rPr>
                <w:sz w:val="20"/>
                <w:szCs w:val="20"/>
                <w:lang w:val="es-ES"/>
              </w:rPr>
              <w:t xml:space="preserve">02. Ejemplo Anexo </w:t>
            </w:r>
            <w:proofErr w:type="spellStart"/>
            <w:r w:rsidR="00360026" w:rsidRPr="00F36ED2">
              <w:rPr>
                <w:sz w:val="20"/>
                <w:szCs w:val="20"/>
                <w:lang w:val="es-ES"/>
              </w:rPr>
              <w:t>t</w:t>
            </w:r>
            <w:r w:rsidRPr="00F36ED2">
              <w:rPr>
                <w:sz w:val="20"/>
                <w:szCs w:val="20"/>
                <w:lang w:val="es-ES"/>
              </w:rPr>
              <w:t>écnico_rev_mod_excepcional</w:t>
            </w:r>
            <w:proofErr w:type="spellEnd"/>
          </w:p>
        </w:tc>
      </w:tr>
      <w:tr w:rsidR="00CD3E3D" w:rsidRPr="00F36ED2" w14:paraId="014EFE6B" w14:textId="77777777" w:rsidTr="00F36ED2">
        <w:trPr>
          <w:trHeight w:val="255"/>
        </w:trPr>
        <w:tc>
          <w:tcPr>
            <w:tcW w:w="4414" w:type="dxa"/>
            <w:vAlign w:val="center"/>
          </w:tcPr>
          <w:p w14:paraId="29B9618E" w14:textId="2C5F922B" w:rsidR="00CD3E3D" w:rsidRPr="00F36ED2" w:rsidRDefault="00CD3E3D" w:rsidP="00F36ED2">
            <w:pPr>
              <w:rPr>
                <w:sz w:val="20"/>
                <w:szCs w:val="20"/>
                <w:lang w:val="es-ES"/>
              </w:rPr>
            </w:pPr>
            <w:r w:rsidRPr="00F36ED2">
              <w:rPr>
                <w:sz w:val="20"/>
                <w:szCs w:val="20"/>
              </w:rPr>
              <w:t xml:space="preserve">03. Presupuesto general proyecto </w:t>
            </w:r>
            <w:proofErr w:type="spellStart"/>
            <w:r w:rsidRPr="00F36ED2">
              <w:rPr>
                <w:sz w:val="20"/>
                <w:szCs w:val="20"/>
              </w:rPr>
              <w:t>POT_rev_gen</w:t>
            </w:r>
            <w:proofErr w:type="spellEnd"/>
          </w:p>
        </w:tc>
        <w:tc>
          <w:tcPr>
            <w:tcW w:w="4414" w:type="dxa"/>
            <w:vAlign w:val="center"/>
          </w:tcPr>
          <w:p w14:paraId="47E041F4" w14:textId="7FFFB832" w:rsidR="00CD3E3D" w:rsidRPr="00F36ED2" w:rsidRDefault="00CD3E3D" w:rsidP="00F36ED2">
            <w:pPr>
              <w:rPr>
                <w:sz w:val="20"/>
                <w:szCs w:val="20"/>
                <w:lang w:val="es-ES"/>
              </w:rPr>
            </w:pPr>
            <w:r w:rsidRPr="00F36ED2">
              <w:rPr>
                <w:sz w:val="20"/>
                <w:szCs w:val="20"/>
                <w:lang w:val="es-ES"/>
              </w:rPr>
              <w:t xml:space="preserve">03. Presupuesto general proyecto </w:t>
            </w:r>
            <w:proofErr w:type="spellStart"/>
            <w:r w:rsidRPr="00F36ED2">
              <w:rPr>
                <w:sz w:val="20"/>
                <w:szCs w:val="20"/>
                <w:lang w:val="es-ES"/>
              </w:rPr>
              <w:t>POT_rev_mod_excepcional</w:t>
            </w:r>
            <w:proofErr w:type="spellEnd"/>
          </w:p>
        </w:tc>
      </w:tr>
      <w:tr w:rsidR="00CD3E3D" w:rsidRPr="00F36ED2" w14:paraId="79DF9BEE" w14:textId="77777777" w:rsidTr="00F36ED2">
        <w:trPr>
          <w:trHeight w:val="255"/>
        </w:trPr>
        <w:tc>
          <w:tcPr>
            <w:tcW w:w="4414" w:type="dxa"/>
            <w:vAlign w:val="center"/>
          </w:tcPr>
          <w:p w14:paraId="4E82FB01" w14:textId="1B5D85B4" w:rsidR="00CD3E3D" w:rsidRPr="00F36ED2" w:rsidRDefault="00CD3E3D" w:rsidP="00F36ED2">
            <w:pPr>
              <w:rPr>
                <w:sz w:val="20"/>
                <w:szCs w:val="20"/>
                <w:lang w:val="es-ES"/>
              </w:rPr>
            </w:pPr>
            <w:r w:rsidRPr="00F36ED2">
              <w:rPr>
                <w:sz w:val="20"/>
                <w:szCs w:val="20"/>
              </w:rPr>
              <w:t xml:space="preserve">04. Cronograma de actividades física y </w:t>
            </w:r>
            <w:proofErr w:type="spellStart"/>
            <w:r w:rsidRPr="00F36ED2">
              <w:rPr>
                <w:sz w:val="20"/>
                <w:szCs w:val="20"/>
              </w:rPr>
              <w:t>financieras_rev_gen</w:t>
            </w:r>
            <w:proofErr w:type="spellEnd"/>
          </w:p>
        </w:tc>
        <w:tc>
          <w:tcPr>
            <w:tcW w:w="4414" w:type="dxa"/>
            <w:vAlign w:val="center"/>
          </w:tcPr>
          <w:p w14:paraId="11E42EAF" w14:textId="3F2DFB6F" w:rsidR="00CD3E3D" w:rsidRPr="00F36ED2" w:rsidRDefault="00CD3E3D" w:rsidP="00F36ED2">
            <w:pPr>
              <w:rPr>
                <w:sz w:val="20"/>
                <w:szCs w:val="20"/>
                <w:lang w:val="es-ES"/>
              </w:rPr>
            </w:pPr>
            <w:r w:rsidRPr="00F36ED2">
              <w:rPr>
                <w:sz w:val="20"/>
                <w:szCs w:val="20"/>
                <w:lang w:val="es-ES"/>
              </w:rPr>
              <w:t xml:space="preserve">04. Cronograma de actividades física y </w:t>
            </w:r>
            <w:proofErr w:type="spellStart"/>
            <w:r w:rsidRPr="00F36ED2">
              <w:rPr>
                <w:sz w:val="20"/>
                <w:szCs w:val="20"/>
                <w:lang w:val="es-ES"/>
              </w:rPr>
              <w:t>financieras_rev_mod_excepcional</w:t>
            </w:r>
            <w:proofErr w:type="spellEnd"/>
          </w:p>
        </w:tc>
      </w:tr>
      <w:tr w:rsidR="002A5C25" w:rsidRPr="00F36ED2" w14:paraId="50CE0F2E" w14:textId="77777777" w:rsidTr="00F36ED2">
        <w:trPr>
          <w:trHeight w:val="255"/>
        </w:trPr>
        <w:tc>
          <w:tcPr>
            <w:tcW w:w="4414" w:type="dxa"/>
            <w:vAlign w:val="center"/>
          </w:tcPr>
          <w:p w14:paraId="53B2746E" w14:textId="0A0C9F19" w:rsidR="002A5C25" w:rsidRPr="00F36ED2" w:rsidRDefault="002A5C25" w:rsidP="00F36ED2">
            <w:pPr>
              <w:rPr>
                <w:sz w:val="20"/>
                <w:szCs w:val="20"/>
              </w:rPr>
            </w:pPr>
            <w:r w:rsidRPr="00F36ED2">
              <w:rPr>
                <w:sz w:val="20"/>
                <w:szCs w:val="20"/>
              </w:rPr>
              <w:t>05. Especificación productos</w:t>
            </w:r>
          </w:p>
        </w:tc>
        <w:tc>
          <w:tcPr>
            <w:tcW w:w="4414" w:type="dxa"/>
            <w:vAlign w:val="center"/>
          </w:tcPr>
          <w:p w14:paraId="00297083" w14:textId="1819D88A" w:rsidR="002A5C25" w:rsidRPr="00F36ED2" w:rsidRDefault="002A5C25" w:rsidP="00F36ED2">
            <w:pPr>
              <w:rPr>
                <w:sz w:val="20"/>
                <w:szCs w:val="20"/>
                <w:lang w:val="es-ES"/>
              </w:rPr>
            </w:pPr>
            <w:r w:rsidRPr="00F36ED2">
              <w:rPr>
                <w:sz w:val="20"/>
                <w:szCs w:val="20"/>
              </w:rPr>
              <w:t>05. Especificación productos</w:t>
            </w:r>
          </w:p>
        </w:tc>
      </w:tr>
      <w:tr w:rsidR="00EC5950" w:rsidRPr="00F36ED2" w14:paraId="28757551" w14:textId="77777777" w:rsidTr="00F36ED2">
        <w:trPr>
          <w:trHeight w:val="255"/>
        </w:trPr>
        <w:tc>
          <w:tcPr>
            <w:tcW w:w="4414" w:type="dxa"/>
            <w:vAlign w:val="center"/>
          </w:tcPr>
          <w:p w14:paraId="1E260C1C" w14:textId="709B7EDA" w:rsidR="00EC5950" w:rsidRPr="00EC5950" w:rsidRDefault="00EC5950" w:rsidP="00EC5950">
            <w:pPr>
              <w:pStyle w:val="Prrafodelista"/>
              <w:numPr>
                <w:ilvl w:val="0"/>
                <w:numId w:val="16"/>
              </w:numPr>
              <w:rPr>
                <w:sz w:val="20"/>
                <w:szCs w:val="20"/>
              </w:rPr>
            </w:pPr>
            <w:r>
              <w:rPr>
                <w:sz w:val="20"/>
                <w:szCs w:val="20"/>
              </w:rPr>
              <w:t xml:space="preserve">Ejemplo árbol de problemas – </w:t>
            </w:r>
            <w:proofErr w:type="spellStart"/>
            <w:r>
              <w:rPr>
                <w:sz w:val="20"/>
                <w:szCs w:val="20"/>
              </w:rPr>
              <w:t>rev_general</w:t>
            </w:r>
            <w:proofErr w:type="spellEnd"/>
          </w:p>
        </w:tc>
        <w:tc>
          <w:tcPr>
            <w:tcW w:w="4414" w:type="dxa"/>
            <w:vAlign w:val="center"/>
          </w:tcPr>
          <w:p w14:paraId="34AB3DFA" w14:textId="0674D5EF" w:rsidR="00EC5950" w:rsidRPr="00EC5950" w:rsidRDefault="00EC5950" w:rsidP="00EC5950">
            <w:pPr>
              <w:pStyle w:val="Prrafodelista"/>
              <w:numPr>
                <w:ilvl w:val="0"/>
                <w:numId w:val="16"/>
              </w:numPr>
              <w:rPr>
                <w:sz w:val="20"/>
                <w:szCs w:val="20"/>
              </w:rPr>
            </w:pPr>
            <w:r w:rsidRPr="00EC5950">
              <w:rPr>
                <w:sz w:val="20"/>
                <w:szCs w:val="20"/>
              </w:rPr>
              <w:t xml:space="preserve">Ejemplo árbol de problemas – </w:t>
            </w:r>
            <w:proofErr w:type="spellStart"/>
            <w:r w:rsidRPr="00EC5950">
              <w:rPr>
                <w:sz w:val="20"/>
                <w:szCs w:val="20"/>
              </w:rPr>
              <w:t>rev_mod_excepcional</w:t>
            </w:r>
            <w:proofErr w:type="spellEnd"/>
          </w:p>
        </w:tc>
      </w:tr>
      <w:tr w:rsidR="00EC5950" w:rsidRPr="00F36ED2" w14:paraId="4A2E49A1" w14:textId="77777777" w:rsidTr="00F36ED2">
        <w:trPr>
          <w:trHeight w:val="255"/>
        </w:trPr>
        <w:tc>
          <w:tcPr>
            <w:tcW w:w="4414" w:type="dxa"/>
            <w:vAlign w:val="center"/>
          </w:tcPr>
          <w:p w14:paraId="5A857824" w14:textId="1526F1DE" w:rsidR="00EC5950" w:rsidRPr="00EC5950" w:rsidRDefault="00EC5950" w:rsidP="00EC5950">
            <w:pPr>
              <w:pStyle w:val="Prrafodelista"/>
              <w:numPr>
                <w:ilvl w:val="0"/>
                <w:numId w:val="16"/>
              </w:numPr>
              <w:rPr>
                <w:sz w:val="20"/>
                <w:szCs w:val="20"/>
              </w:rPr>
            </w:pPr>
            <w:r w:rsidRPr="00EC5950">
              <w:rPr>
                <w:sz w:val="20"/>
                <w:szCs w:val="20"/>
              </w:rPr>
              <w:t xml:space="preserve">Ejemplo árbol de soluciones – </w:t>
            </w:r>
            <w:proofErr w:type="spellStart"/>
            <w:r w:rsidRPr="00EC5950">
              <w:rPr>
                <w:sz w:val="20"/>
                <w:szCs w:val="20"/>
              </w:rPr>
              <w:t>rev_general</w:t>
            </w:r>
            <w:proofErr w:type="spellEnd"/>
          </w:p>
        </w:tc>
        <w:tc>
          <w:tcPr>
            <w:tcW w:w="4414" w:type="dxa"/>
            <w:vAlign w:val="center"/>
          </w:tcPr>
          <w:p w14:paraId="4D5ED56B" w14:textId="406D6A1F" w:rsidR="00EC5950" w:rsidRPr="00EC5950" w:rsidRDefault="00EC5950" w:rsidP="00EC5950">
            <w:pPr>
              <w:pStyle w:val="Prrafodelista"/>
              <w:numPr>
                <w:ilvl w:val="0"/>
                <w:numId w:val="16"/>
              </w:numPr>
              <w:rPr>
                <w:sz w:val="20"/>
                <w:szCs w:val="20"/>
              </w:rPr>
            </w:pPr>
            <w:r w:rsidRPr="00EC5950">
              <w:rPr>
                <w:sz w:val="20"/>
                <w:szCs w:val="20"/>
              </w:rPr>
              <w:t xml:space="preserve">Ejemplo árbol de soluciones – </w:t>
            </w:r>
            <w:proofErr w:type="spellStart"/>
            <w:r w:rsidRPr="00EC5950">
              <w:rPr>
                <w:sz w:val="20"/>
                <w:szCs w:val="20"/>
              </w:rPr>
              <w:t>rev_mod_excepcional</w:t>
            </w:r>
            <w:proofErr w:type="spellEnd"/>
          </w:p>
        </w:tc>
      </w:tr>
      <w:tr w:rsidR="00EC5950" w:rsidRPr="00F36ED2" w14:paraId="172CF21C" w14:textId="77777777" w:rsidTr="00F36ED2">
        <w:trPr>
          <w:trHeight w:val="255"/>
        </w:trPr>
        <w:tc>
          <w:tcPr>
            <w:tcW w:w="4414" w:type="dxa"/>
            <w:vAlign w:val="center"/>
          </w:tcPr>
          <w:p w14:paraId="49897E2C" w14:textId="783DEAFC" w:rsidR="00EC5950" w:rsidRPr="00EC5950" w:rsidRDefault="00EC5950" w:rsidP="00EC5950">
            <w:pPr>
              <w:pStyle w:val="Prrafodelista"/>
              <w:numPr>
                <w:ilvl w:val="0"/>
                <w:numId w:val="16"/>
              </w:numPr>
              <w:rPr>
                <w:sz w:val="20"/>
                <w:szCs w:val="20"/>
              </w:rPr>
            </w:pPr>
            <w:r>
              <w:rPr>
                <w:sz w:val="20"/>
                <w:szCs w:val="20"/>
              </w:rPr>
              <w:t xml:space="preserve">Ejemplo para la cadena de valor – </w:t>
            </w:r>
            <w:proofErr w:type="spellStart"/>
            <w:r>
              <w:rPr>
                <w:sz w:val="20"/>
                <w:szCs w:val="20"/>
              </w:rPr>
              <w:t>rev</w:t>
            </w:r>
            <w:proofErr w:type="spellEnd"/>
            <w:r>
              <w:rPr>
                <w:sz w:val="20"/>
                <w:szCs w:val="20"/>
              </w:rPr>
              <w:t>-general</w:t>
            </w:r>
          </w:p>
        </w:tc>
        <w:tc>
          <w:tcPr>
            <w:tcW w:w="4414" w:type="dxa"/>
            <w:vAlign w:val="center"/>
          </w:tcPr>
          <w:p w14:paraId="3ABA466F" w14:textId="0CBAC1BB" w:rsidR="00EC5950" w:rsidRPr="00EC5950" w:rsidRDefault="00EC5950" w:rsidP="00EC5950">
            <w:pPr>
              <w:pStyle w:val="Prrafodelista"/>
              <w:numPr>
                <w:ilvl w:val="0"/>
                <w:numId w:val="16"/>
              </w:numPr>
              <w:rPr>
                <w:sz w:val="20"/>
                <w:szCs w:val="20"/>
              </w:rPr>
            </w:pPr>
            <w:r w:rsidRPr="00EC5950">
              <w:rPr>
                <w:sz w:val="20"/>
                <w:szCs w:val="20"/>
              </w:rPr>
              <w:t xml:space="preserve">Ejemplo para la cadena de valor – </w:t>
            </w:r>
            <w:proofErr w:type="spellStart"/>
            <w:r w:rsidRPr="00EC5950">
              <w:rPr>
                <w:sz w:val="20"/>
                <w:szCs w:val="20"/>
              </w:rPr>
              <w:t>re</w:t>
            </w:r>
            <w:r>
              <w:rPr>
                <w:sz w:val="20"/>
                <w:szCs w:val="20"/>
              </w:rPr>
              <w:t>v_mod_excepc</w:t>
            </w:r>
            <w:proofErr w:type="spellEnd"/>
            <w:r>
              <w:rPr>
                <w:sz w:val="20"/>
                <w:szCs w:val="20"/>
              </w:rPr>
              <w:t>.</w:t>
            </w:r>
          </w:p>
        </w:tc>
      </w:tr>
    </w:tbl>
    <w:p w14:paraId="433D00A8" w14:textId="5B3FE2AF" w:rsidR="00D80E62" w:rsidRDefault="00D80E62" w:rsidP="00F36ED2">
      <w:pPr>
        <w:jc w:val="both"/>
        <w:rPr>
          <w:sz w:val="24"/>
          <w:szCs w:val="24"/>
          <w:lang w:val="es-ES"/>
        </w:rPr>
      </w:pPr>
    </w:p>
    <w:p w14:paraId="3CE8319C" w14:textId="12B00DCD" w:rsidR="003F335C" w:rsidRPr="00427D2F" w:rsidRDefault="00427D2F" w:rsidP="00F36ED2">
      <w:pPr>
        <w:pStyle w:val="Prrafodelista"/>
        <w:numPr>
          <w:ilvl w:val="0"/>
          <w:numId w:val="7"/>
        </w:numPr>
        <w:jc w:val="both"/>
        <w:rPr>
          <w:b/>
          <w:bCs/>
          <w:sz w:val="24"/>
          <w:szCs w:val="24"/>
          <w:lang w:val="es-ES"/>
        </w:rPr>
      </w:pPr>
      <w:r w:rsidRPr="00427D2F">
        <w:rPr>
          <w:b/>
          <w:bCs/>
          <w:sz w:val="24"/>
          <w:szCs w:val="24"/>
          <w:lang w:val="es-ES"/>
        </w:rPr>
        <w:t xml:space="preserve">Ejemplo DTS. </w:t>
      </w:r>
    </w:p>
    <w:p w14:paraId="070E3D74" w14:textId="3E8CF88E" w:rsidR="00427D2F" w:rsidRDefault="00427D2F" w:rsidP="00F36ED2">
      <w:pPr>
        <w:jc w:val="both"/>
        <w:rPr>
          <w:sz w:val="24"/>
          <w:szCs w:val="24"/>
          <w:lang w:val="es-ES"/>
        </w:rPr>
      </w:pPr>
      <w:r>
        <w:rPr>
          <w:sz w:val="24"/>
          <w:szCs w:val="24"/>
          <w:lang w:val="es-ES"/>
        </w:rPr>
        <w:lastRenderedPageBreak/>
        <w:t xml:space="preserve">Este documento contiene las indicaciones de cada uno de los capítulos que se deben desarrollar para presentar de manera adecuada el documento: </w:t>
      </w:r>
    </w:p>
    <w:p w14:paraId="6A8F1D21" w14:textId="0053E40A" w:rsidR="00855326" w:rsidRDefault="00855326" w:rsidP="00855326">
      <w:pPr>
        <w:pStyle w:val="Prrafodelista"/>
        <w:numPr>
          <w:ilvl w:val="0"/>
          <w:numId w:val="8"/>
        </w:numPr>
        <w:jc w:val="both"/>
        <w:rPr>
          <w:sz w:val="24"/>
          <w:szCs w:val="24"/>
          <w:lang w:val="es-ES"/>
        </w:rPr>
      </w:pPr>
      <w:r w:rsidRPr="46225954">
        <w:rPr>
          <w:sz w:val="24"/>
          <w:szCs w:val="24"/>
          <w:lang w:val="es-ES"/>
        </w:rPr>
        <w:t xml:space="preserve">Antecedentes, cuya construcción puede realizarse a partir de la información presente </w:t>
      </w:r>
      <w:r w:rsidR="74144F30" w:rsidRPr="46225954">
        <w:rPr>
          <w:sz w:val="24"/>
          <w:szCs w:val="24"/>
          <w:lang w:val="es-ES"/>
        </w:rPr>
        <w:t xml:space="preserve">en </w:t>
      </w:r>
      <w:r w:rsidRPr="46225954">
        <w:rPr>
          <w:sz w:val="24"/>
          <w:szCs w:val="24"/>
          <w:lang w:val="es-ES"/>
        </w:rPr>
        <w:t>el municipio y también consulta</w:t>
      </w:r>
      <w:r w:rsidR="00465F2D" w:rsidRPr="46225954">
        <w:rPr>
          <w:sz w:val="24"/>
          <w:szCs w:val="24"/>
          <w:lang w:val="es-ES"/>
        </w:rPr>
        <w:t>ndo</w:t>
      </w:r>
      <w:r w:rsidRPr="46225954">
        <w:rPr>
          <w:sz w:val="24"/>
          <w:szCs w:val="24"/>
          <w:lang w:val="es-ES"/>
        </w:rPr>
        <w:t xml:space="preserve"> las bases de datos de las entidades listadas</w:t>
      </w:r>
      <w:r w:rsidR="7C757AC2" w:rsidRPr="46225954">
        <w:rPr>
          <w:sz w:val="24"/>
          <w:szCs w:val="24"/>
          <w:lang w:val="es-ES"/>
        </w:rPr>
        <w:t xml:space="preserve"> en el “Anexo 1_Fuentes secundarias Ordenamiento territorial”</w:t>
      </w:r>
    </w:p>
    <w:p w14:paraId="41282B0A" w14:textId="6CE2B179" w:rsidR="00427D2F" w:rsidRDefault="00427D2F" w:rsidP="00F36ED2">
      <w:pPr>
        <w:pStyle w:val="Prrafodelista"/>
        <w:numPr>
          <w:ilvl w:val="0"/>
          <w:numId w:val="8"/>
        </w:numPr>
        <w:jc w:val="both"/>
        <w:rPr>
          <w:sz w:val="24"/>
          <w:szCs w:val="24"/>
          <w:lang w:val="es-ES"/>
        </w:rPr>
      </w:pPr>
      <w:r w:rsidRPr="00427D2F">
        <w:rPr>
          <w:sz w:val="24"/>
          <w:szCs w:val="24"/>
          <w:lang w:val="es-ES"/>
        </w:rPr>
        <w:t>Planteamiento del problema, con el árbol de problemas correspondiente</w:t>
      </w:r>
    </w:p>
    <w:p w14:paraId="264F467D" w14:textId="681F5276" w:rsidR="00427D2F" w:rsidRDefault="00427D2F" w:rsidP="00F36ED2">
      <w:pPr>
        <w:pStyle w:val="Prrafodelista"/>
        <w:numPr>
          <w:ilvl w:val="0"/>
          <w:numId w:val="8"/>
        </w:numPr>
        <w:jc w:val="both"/>
        <w:rPr>
          <w:sz w:val="24"/>
          <w:szCs w:val="24"/>
          <w:lang w:val="es-ES"/>
        </w:rPr>
      </w:pPr>
      <w:r>
        <w:rPr>
          <w:sz w:val="24"/>
          <w:szCs w:val="24"/>
          <w:lang w:val="es-ES"/>
        </w:rPr>
        <w:t>Justificación</w:t>
      </w:r>
    </w:p>
    <w:p w14:paraId="73A44B4E" w14:textId="0C4B3CEA" w:rsidR="00427D2F" w:rsidRDefault="00427D2F" w:rsidP="00F36ED2">
      <w:pPr>
        <w:pStyle w:val="Prrafodelista"/>
        <w:numPr>
          <w:ilvl w:val="0"/>
          <w:numId w:val="8"/>
        </w:numPr>
        <w:jc w:val="both"/>
        <w:rPr>
          <w:sz w:val="24"/>
          <w:szCs w:val="24"/>
          <w:lang w:val="es-ES"/>
        </w:rPr>
      </w:pPr>
      <w:r>
        <w:rPr>
          <w:sz w:val="24"/>
          <w:szCs w:val="24"/>
          <w:lang w:val="es-ES"/>
        </w:rPr>
        <w:t xml:space="preserve">Análisis de los participantes </w:t>
      </w:r>
    </w:p>
    <w:p w14:paraId="3D6C8F83" w14:textId="061B41E6" w:rsidR="00427D2F" w:rsidRDefault="00427D2F" w:rsidP="00F36ED2">
      <w:pPr>
        <w:pStyle w:val="Prrafodelista"/>
        <w:numPr>
          <w:ilvl w:val="0"/>
          <w:numId w:val="8"/>
        </w:numPr>
        <w:jc w:val="both"/>
        <w:rPr>
          <w:sz w:val="24"/>
          <w:szCs w:val="24"/>
          <w:lang w:val="es-ES"/>
        </w:rPr>
      </w:pPr>
      <w:r>
        <w:rPr>
          <w:sz w:val="24"/>
          <w:szCs w:val="24"/>
          <w:lang w:val="es-ES"/>
        </w:rPr>
        <w:t xml:space="preserve">Objetivos, con el árbol de soluciones correspondiente </w:t>
      </w:r>
    </w:p>
    <w:p w14:paraId="5EBBBDB0" w14:textId="1994FD46" w:rsidR="00427D2F" w:rsidRDefault="00427D2F" w:rsidP="00F36ED2">
      <w:pPr>
        <w:pStyle w:val="Prrafodelista"/>
        <w:numPr>
          <w:ilvl w:val="0"/>
          <w:numId w:val="8"/>
        </w:numPr>
        <w:jc w:val="both"/>
        <w:rPr>
          <w:sz w:val="24"/>
          <w:szCs w:val="24"/>
          <w:lang w:val="es-ES"/>
        </w:rPr>
      </w:pPr>
      <w:r>
        <w:rPr>
          <w:sz w:val="24"/>
          <w:szCs w:val="24"/>
          <w:lang w:val="es-ES"/>
        </w:rPr>
        <w:t>Cronograma de actividades</w:t>
      </w:r>
    </w:p>
    <w:p w14:paraId="03C527C5" w14:textId="0FA4C000" w:rsidR="00427D2F" w:rsidRPr="00427D2F" w:rsidRDefault="00427D2F" w:rsidP="00F36ED2">
      <w:pPr>
        <w:pStyle w:val="Prrafodelista"/>
        <w:numPr>
          <w:ilvl w:val="0"/>
          <w:numId w:val="8"/>
        </w:numPr>
        <w:jc w:val="both"/>
        <w:rPr>
          <w:sz w:val="24"/>
          <w:szCs w:val="24"/>
          <w:lang w:val="es-ES"/>
        </w:rPr>
      </w:pPr>
      <w:r>
        <w:rPr>
          <w:sz w:val="24"/>
          <w:szCs w:val="24"/>
          <w:lang w:val="es-ES"/>
        </w:rPr>
        <w:t xml:space="preserve">Descripción de la alternativa seleccionada </w:t>
      </w:r>
    </w:p>
    <w:p w14:paraId="43C3ABC6" w14:textId="77777777" w:rsidR="00427D2F" w:rsidRPr="00427D2F" w:rsidRDefault="00427D2F" w:rsidP="007D0423">
      <w:pPr>
        <w:jc w:val="both"/>
        <w:rPr>
          <w:b/>
          <w:bCs/>
          <w:sz w:val="24"/>
          <w:szCs w:val="24"/>
          <w:lang w:val="es-ES"/>
        </w:rPr>
      </w:pPr>
    </w:p>
    <w:p w14:paraId="7DECC405" w14:textId="12514F3F" w:rsidR="00427D2F" w:rsidRDefault="00427D2F" w:rsidP="00F36ED2">
      <w:pPr>
        <w:pStyle w:val="Prrafodelista"/>
        <w:numPr>
          <w:ilvl w:val="0"/>
          <w:numId w:val="7"/>
        </w:numPr>
        <w:jc w:val="both"/>
        <w:rPr>
          <w:b/>
          <w:bCs/>
          <w:sz w:val="24"/>
          <w:szCs w:val="24"/>
          <w:lang w:val="es-ES"/>
        </w:rPr>
      </w:pPr>
      <w:r w:rsidRPr="00427D2F">
        <w:rPr>
          <w:b/>
          <w:bCs/>
          <w:sz w:val="24"/>
          <w:szCs w:val="24"/>
          <w:lang w:val="es-ES"/>
        </w:rPr>
        <w:t xml:space="preserve">Ejemplo </w:t>
      </w:r>
      <w:r>
        <w:rPr>
          <w:b/>
          <w:bCs/>
          <w:sz w:val="24"/>
          <w:szCs w:val="24"/>
          <w:lang w:val="es-ES"/>
        </w:rPr>
        <w:t>Anexo Técnico</w:t>
      </w:r>
    </w:p>
    <w:p w14:paraId="5459EF57" w14:textId="643176BA" w:rsidR="00427D2F" w:rsidRDefault="00427D2F" w:rsidP="00F36ED2">
      <w:pPr>
        <w:jc w:val="both"/>
        <w:rPr>
          <w:sz w:val="24"/>
          <w:szCs w:val="24"/>
          <w:lang w:val="es-ES"/>
        </w:rPr>
      </w:pPr>
      <w:r w:rsidRPr="00427D2F">
        <w:rPr>
          <w:sz w:val="24"/>
          <w:szCs w:val="24"/>
          <w:lang w:val="es-ES"/>
        </w:rPr>
        <w:t xml:space="preserve">En este documento se presentan las indicaciones generales para la presentación del proyecto de tal manera que incluya la totalidad de aspectos normativos definidos </w:t>
      </w:r>
      <w:r>
        <w:rPr>
          <w:sz w:val="24"/>
          <w:szCs w:val="24"/>
          <w:lang w:val="es-ES"/>
        </w:rPr>
        <w:t xml:space="preserve">en la Ley 388 de 1997 y el Decreto 1077 de 2015, para lo cual se ha propone el siguiente contenido: </w:t>
      </w:r>
    </w:p>
    <w:p w14:paraId="02813CBA" w14:textId="39D7A5D3" w:rsidR="00427D2F" w:rsidRDefault="00427D2F" w:rsidP="00F36ED2">
      <w:pPr>
        <w:pStyle w:val="Prrafodelista"/>
        <w:numPr>
          <w:ilvl w:val="0"/>
          <w:numId w:val="8"/>
        </w:numPr>
        <w:jc w:val="both"/>
        <w:rPr>
          <w:sz w:val="24"/>
          <w:szCs w:val="24"/>
          <w:lang w:val="es-ES"/>
        </w:rPr>
      </w:pPr>
      <w:r>
        <w:rPr>
          <w:sz w:val="24"/>
          <w:szCs w:val="24"/>
          <w:lang w:val="es-ES"/>
        </w:rPr>
        <w:t xml:space="preserve">Definición del tipo de revisión y ajuste que se desarrollará en el marco del proyecto </w:t>
      </w:r>
    </w:p>
    <w:p w14:paraId="33035921" w14:textId="511C77B6" w:rsidR="00427D2F" w:rsidRDefault="00427D2F" w:rsidP="00F36ED2">
      <w:pPr>
        <w:pStyle w:val="Prrafodelista"/>
        <w:numPr>
          <w:ilvl w:val="0"/>
          <w:numId w:val="8"/>
        </w:numPr>
        <w:jc w:val="both"/>
        <w:rPr>
          <w:sz w:val="24"/>
          <w:szCs w:val="24"/>
          <w:lang w:val="es-ES"/>
        </w:rPr>
      </w:pPr>
      <w:r>
        <w:rPr>
          <w:sz w:val="24"/>
          <w:szCs w:val="24"/>
          <w:lang w:val="es-ES"/>
        </w:rPr>
        <w:t>Definición de las fases a desarrollar para el cumplimiento de los objetivos general y específico planteados</w:t>
      </w:r>
    </w:p>
    <w:p w14:paraId="4F94A514" w14:textId="4FFD30DD" w:rsidR="00427D2F" w:rsidRDefault="00427D2F" w:rsidP="00F36ED2">
      <w:pPr>
        <w:pStyle w:val="Prrafodelista"/>
        <w:numPr>
          <w:ilvl w:val="0"/>
          <w:numId w:val="8"/>
        </w:numPr>
        <w:jc w:val="both"/>
        <w:rPr>
          <w:sz w:val="24"/>
          <w:szCs w:val="24"/>
          <w:lang w:val="es-ES"/>
        </w:rPr>
      </w:pPr>
      <w:r>
        <w:rPr>
          <w:sz w:val="24"/>
          <w:szCs w:val="24"/>
          <w:lang w:val="es-ES"/>
        </w:rPr>
        <w:t xml:space="preserve">Documentos o productos que resultan del proyecto </w:t>
      </w:r>
    </w:p>
    <w:p w14:paraId="5687B774" w14:textId="77777777" w:rsidR="00427D2F" w:rsidRDefault="00427D2F" w:rsidP="00F36ED2">
      <w:pPr>
        <w:pStyle w:val="Prrafodelista"/>
        <w:numPr>
          <w:ilvl w:val="0"/>
          <w:numId w:val="8"/>
        </w:numPr>
        <w:jc w:val="both"/>
        <w:rPr>
          <w:sz w:val="24"/>
          <w:szCs w:val="24"/>
          <w:lang w:val="es-ES"/>
        </w:rPr>
      </w:pPr>
      <w:r>
        <w:rPr>
          <w:sz w:val="24"/>
          <w:szCs w:val="24"/>
          <w:lang w:val="es-ES"/>
        </w:rPr>
        <w:t xml:space="preserve">Perfil de los profesionales requeridos </w:t>
      </w:r>
    </w:p>
    <w:p w14:paraId="2D1F9C22" w14:textId="14AC6CA4" w:rsidR="00427D2F" w:rsidRDefault="00427D2F" w:rsidP="00F36ED2">
      <w:pPr>
        <w:pStyle w:val="Prrafodelista"/>
        <w:numPr>
          <w:ilvl w:val="0"/>
          <w:numId w:val="8"/>
        </w:numPr>
        <w:jc w:val="both"/>
        <w:rPr>
          <w:sz w:val="24"/>
          <w:szCs w:val="24"/>
          <w:lang w:val="es-ES"/>
        </w:rPr>
      </w:pPr>
      <w:r>
        <w:rPr>
          <w:sz w:val="24"/>
          <w:szCs w:val="24"/>
          <w:lang w:val="es-ES"/>
        </w:rPr>
        <w:t xml:space="preserve">Acciones para garantizar la participación comunitaria </w:t>
      </w:r>
    </w:p>
    <w:p w14:paraId="35D07F75" w14:textId="77777777" w:rsidR="000B17EB" w:rsidRPr="00F36ED2" w:rsidRDefault="000B17EB" w:rsidP="00F36ED2">
      <w:pPr>
        <w:jc w:val="both"/>
        <w:rPr>
          <w:sz w:val="24"/>
          <w:szCs w:val="24"/>
          <w:lang w:val="es-ES"/>
        </w:rPr>
      </w:pPr>
    </w:p>
    <w:p w14:paraId="2524A0FB" w14:textId="6045306B" w:rsidR="003F335C" w:rsidRDefault="00427D2F" w:rsidP="00F36ED2">
      <w:pPr>
        <w:pStyle w:val="Prrafodelista"/>
        <w:numPr>
          <w:ilvl w:val="0"/>
          <w:numId w:val="7"/>
        </w:numPr>
        <w:jc w:val="both"/>
        <w:rPr>
          <w:b/>
          <w:bCs/>
          <w:sz w:val="24"/>
          <w:szCs w:val="24"/>
          <w:lang w:val="es-ES"/>
        </w:rPr>
      </w:pPr>
      <w:r w:rsidRPr="00427D2F">
        <w:rPr>
          <w:b/>
          <w:bCs/>
          <w:sz w:val="24"/>
          <w:szCs w:val="24"/>
          <w:lang w:val="es-ES"/>
        </w:rPr>
        <w:t>Presupuesto general proyecto</w:t>
      </w:r>
    </w:p>
    <w:p w14:paraId="27EB0AD9" w14:textId="4C295EED" w:rsidR="000B17EB" w:rsidRPr="00F36ED2" w:rsidRDefault="00427D2F" w:rsidP="00F36ED2">
      <w:pPr>
        <w:jc w:val="both"/>
        <w:rPr>
          <w:sz w:val="24"/>
          <w:szCs w:val="24"/>
          <w:lang w:val="es-ES"/>
        </w:rPr>
      </w:pPr>
      <w:r w:rsidRPr="00F36ED2">
        <w:rPr>
          <w:sz w:val="24"/>
          <w:szCs w:val="24"/>
          <w:lang w:val="es-ES"/>
        </w:rPr>
        <w:t>Para la adecuada presentación de los costos del proyecto se deben incluir los co</w:t>
      </w:r>
      <w:r w:rsidR="000B17EB" w:rsidRPr="00F36ED2">
        <w:rPr>
          <w:sz w:val="24"/>
          <w:szCs w:val="24"/>
          <w:lang w:val="es-ES"/>
        </w:rPr>
        <w:t>s</w:t>
      </w:r>
      <w:r w:rsidRPr="00F36ED2">
        <w:rPr>
          <w:sz w:val="24"/>
          <w:szCs w:val="24"/>
          <w:lang w:val="es-ES"/>
        </w:rPr>
        <w:t xml:space="preserve">tos detallados de la totalidad de las actividades planteadas para lo cual el documento contiene: </w:t>
      </w:r>
    </w:p>
    <w:p w14:paraId="05F38CAB" w14:textId="24D2C472" w:rsidR="000B17EB" w:rsidRDefault="00427D2F" w:rsidP="00F36ED2">
      <w:pPr>
        <w:pStyle w:val="Prrafodelista"/>
        <w:numPr>
          <w:ilvl w:val="0"/>
          <w:numId w:val="13"/>
        </w:numPr>
        <w:jc w:val="both"/>
        <w:rPr>
          <w:sz w:val="24"/>
          <w:szCs w:val="24"/>
          <w:lang w:val="es-ES"/>
        </w:rPr>
      </w:pPr>
      <w:r w:rsidRPr="00F36ED2">
        <w:rPr>
          <w:sz w:val="24"/>
          <w:szCs w:val="24"/>
          <w:lang w:val="es-ES"/>
        </w:rPr>
        <w:t>cadena de valor</w:t>
      </w:r>
    </w:p>
    <w:p w14:paraId="59D9C80F" w14:textId="77777777" w:rsidR="000B17EB" w:rsidRDefault="00427D2F" w:rsidP="00F36ED2">
      <w:pPr>
        <w:pStyle w:val="Prrafodelista"/>
        <w:numPr>
          <w:ilvl w:val="0"/>
          <w:numId w:val="13"/>
        </w:numPr>
        <w:jc w:val="both"/>
        <w:rPr>
          <w:sz w:val="24"/>
          <w:szCs w:val="24"/>
          <w:lang w:val="es-ES"/>
        </w:rPr>
      </w:pPr>
      <w:r w:rsidRPr="00F36ED2">
        <w:rPr>
          <w:sz w:val="24"/>
          <w:szCs w:val="24"/>
          <w:lang w:val="es-ES"/>
        </w:rPr>
        <w:t>presupuesto general</w:t>
      </w:r>
    </w:p>
    <w:p w14:paraId="39073008" w14:textId="44C70522" w:rsidR="000B17EB" w:rsidRDefault="00427D2F" w:rsidP="00F36ED2">
      <w:pPr>
        <w:pStyle w:val="Prrafodelista"/>
        <w:numPr>
          <w:ilvl w:val="0"/>
          <w:numId w:val="13"/>
        </w:numPr>
        <w:jc w:val="both"/>
        <w:rPr>
          <w:sz w:val="24"/>
          <w:szCs w:val="24"/>
          <w:lang w:val="es-ES"/>
        </w:rPr>
      </w:pPr>
      <w:r w:rsidRPr="00F36ED2">
        <w:rPr>
          <w:sz w:val="24"/>
          <w:szCs w:val="24"/>
          <w:lang w:val="es-ES"/>
        </w:rPr>
        <w:t>análisis de precios unitarios de cada actividad</w:t>
      </w:r>
    </w:p>
    <w:p w14:paraId="7DAEBD38" w14:textId="221CBA47" w:rsidR="000B17EB" w:rsidRDefault="00427D2F" w:rsidP="00F36ED2">
      <w:pPr>
        <w:pStyle w:val="Prrafodelista"/>
        <w:numPr>
          <w:ilvl w:val="0"/>
          <w:numId w:val="13"/>
        </w:numPr>
        <w:jc w:val="both"/>
        <w:rPr>
          <w:sz w:val="24"/>
          <w:szCs w:val="24"/>
          <w:lang w:val="es-ES"/>
        </w:rPr>
      </w:pPr>
      <w:r w:rsidRPr="00F36ED2">
        <w:rPr>
          <w:sz w:val="24"/>
          <w:szCs w:val="24"/>
          <w:lang w:val="es-ES"/>
        </w:rPr>
        <w:t>factor multiplicado</w:t>
      </w:r>
      <w:r w:rsidR="000B17EB">
        <w:rPr>
          <w:sz w:val="24"/>
          <w:szCs w:val="24"/>
          <w:lang w:val="es-ES"/>
        </w:rPr>
        <w:t>r</w:t>
      </w:r>
    </w:p>
    <w:p w14:paraId="44BF0793" w14:textId="2E58C25C" w:rsidR="000B17EB" w:rsidRDefault="00427D2F" w:rsidP="00F36ED2">
      <w:pPr>
        <w:pStyle w:val="Prrafodelista"/>
        <w:numPr>
          <w:ilvl w:val="0"/>
          <w:numId w:val="13"/>
        </w:numPr>
        <w:jc w:val="both"/>
        <w:rPr>
          <w:sz w:val="24"/>
          <w:szCs w:val="24"/>
          <w:lang w:val="es-ES"/>
        </w:rPr>
      </w:pPr>
      <w:r w:rsidRPr="00F36ED2">
        <w:rPr>
          <w:sz w:val="24"/>
          <w:szCs w:val="24"/>
          <w:lang w:val="es-ES"/>
        </w:rPr>
        <w:t>costos de legalización del contrato</w:t>
      </w:r>
    </w:p>
    <w:p w14:paraId="6DF97E35" w14:textId="1E250B6E" w:rsidR="000B17EB" w:rsidRDefault="00424C56" w:rsidP="00F36ED2">
      <w:pPr>
        <w:pStyle w:val="Prrafodelista"/>
        <w:numPr>
          <w:ilvl w:val="0"/>
          <w:numId w:val="13"/>
        </w:numPr>
        <w:jc w:val="both"/>
        <w:rPr>
          <w:sz w:val="24"/>
          <w:szCs w:val="24"/>
          <w:lang w:val="es-ES"/>
        </w:rPr>
      </w:pPr>
      <w:r w:rsidRPr="00F36ED2">
        <w:rPr>
          <w:sz w:val="24"/>
          <w:szCs w:val="24"/>
          <w:lang w:val="es-ES"/>
        </w:rPr>
        <w:t>presupuesto de interventoría</w:t>
      </w:r>
    </w:p>
    <w:p w14:paraId="183F0E4A" w14:textId="1D0995A7" w:rsidR="000B17EB" w:rsidRPr="00F36ED2" w:rsidRDefault="000B17EB" w:rsidP="00F36ED2">
      <w:pPr>
        <w:jc w:val="both"/>
        <w:rPr>
          <w:sz w:val="24"/>
          <w:szCs w:val="24"/>
          <w:lang w:val="es-ES"/>
        </w:rPr>
      </w:pPr>
    </w:p>
    <w:p w14:paraId="0B8FD505" w14:textId="56C9C457" w:rsidR="00AB77BB" w:rsidRDefault="00AB77BB" w:rsidP="00F36ED2">
      <w:pPr>
        <w:pStyle w:val="Prrafodelista"/>
        <w:numPr>
          <w:ilvl w:val="0"/>
          <w:numId w:val="7"/>
        </w:numPr>
        <w:jc w:val="both"/>
        <w:rPr>
          <w:b/>
          <w:bCs/>
          <w:sz w:val="24"/>
          <w:szCs w:val="24"/>
          <w:lang w:val="es-ES"/>
        </w:rPr>
      </w:pPr>
      <w:r>
        <w:rPr>
          <w:b/>
          <w:bCs/>
          <w:sz w:val="24"/>
          <w:szCs w:val="24"/>
          <w:lang w:val="es-ES"/>
        </w:rPr>
        <w:t>Cronograma de actividades físicas y financieras</w:t>
      </w:r>
    </w:p>
    <w:p w14:paraId="23478BB7" w14:textId="3AF1051D" w:rsidR="00AB77BB" w:rsidRDefault="00AB77BB" w:rsidP="00F36ED2">
      <w:pPr>
        <w:jc w:val="both"/>
        <w:rPr>
          <w:sz w:val="24"/>
          <w:szCs w:val="24"/>
          <w:lang w:val="es-ES"/>
        </w:rPr>
      </w:pPr>
      <w:r>
        <w:rPr>
          <w:sz w:val="24"/>
          <w:szCs w:val="24"/>
          <w:lang w:val="es-ES"/>
        </w:rPr>
        <w:t>El documento presentado incluye unas actividades sugeridas</w:t>
      </w:r>
      <w:r w:rsidR="000B17EB">
        <w:rPr>
          <w:sz w:val="24"/>
          <w:szCs w:val="24"/>
          <w:lang w:val="es-ES"/>
        </w:rPr>
        <w:t xml:space="preserve"> que serán coherentes con la alternativa seleccionada para la ejecución del proyecto</w:t>
      </w:r>
      <w:r>
        <w:rPr>
          <w:sz w:val="24"/>
          <w:szCs w:val="24"/>
          <w:lang w:val="es-ES"/>
        </w:rPr>
        <w:t xml:space="preserve">, así como los plazos mínimos para el logro de los objetivos </w:t>
      </w:r>
      <w:r w:rsidR="000B17EB">
        <w:rPr>
          <w:sz w:val="24"/>
          <w:szCs w:val="24"/>
          <w:lang w:val="es-ES"/>
        </w:rPr>
        <w:t xml:space="preserve">general </w:t>
      </w:r>
      <w:r>
        <w:rPr>
          <w:sz w:val="24"/>
          <w:szCs w:val="24"/>
          <w:lang w:val="es-ES"/>
        </w:rPr>
        <w:t xml:space="preserve">y </w:t>
      </w:r>
      <w:r w:rsidR="000B17EB">
        <w:rPr>
          <w:sz w:val="24"/>
          <w:szCs w:val="24"/>
          <w:lang w:val="es-ES"/>
        </w:rPr>
        <w:t>específico</w:t>
      </w:r>
      <w:r>
        <w:rPr>
          <w:sz w:val="24"/>
          <w:szCs w:val="24"/>
          <w:lang w:val="es-ES"/>
        </w:rPr>
        <w:t>.</w:t>
      </w:r>
    </w:p>
    <w:p w14:paraId="4B5DF67C" w14:textId="6EC5E1CA" w:rsidR="004A5838" w:rsidRDefault="004A5838" w:rsidP="00F36ED2">
      <w:pPr>
        <w:jc w:val="both"/>
        <w:rPr>
          <w:sz w:val="24"/>
          <w:szCs w:val="24"/>
          <w:lang w:val="es-ES"/>
        </w:rPr>
      </w:pPr>
    </w:p>
    <w:p w14:paraId="528069AC" w14:textId="2AE7F5D3" w:rsidR="004A5838" w:rsidRDefault="004A5838" w:rsidP="004A5838">
      <w:pPr>
        <w:pStyle w:val="Prrafodelista"/>
        <w:numPr>
          <w:ilvl w:val="0"/>
          <w:numId w:val="7"/>
        </w:numPr>
        <w:jc w:val="both"/>
        <w:rPr>
          <w:b/>
          <w:bCs/>
          <w:sz w:val="24"/>
          <w:szCs w:val="24"/>
          <w:lang w:val="es-ES"/>
        </w:rPr>
      </w:pPr>
      <w:r>
        <w:rPr>
          <w:b/>
          <w:bCs/>
          <w:sz w:val="24"/>
          <w:szCs w:val="24"/>
          <w:lang w:val="es-ES"/>
        </w:rPr>
        <w:t>Especificación productos</w:t>
      </w:r>
    </w:p>
    <w:p w14:paraId="3873EE0E" w14:textId="6C6B5E7C" w:rsidR="004A5838" w:rsidRDefault="004A5838" w:rsidP="00F36ED2">
      <w:pPr>
        <w:jc w:val="both"/>
        <w:rPr>
          <w:sz w:val="24"/>
          <w:szCs w:val="24"/>
          <w:lang w:val="es-ES"/>
        </w:rPr>
      </w:pPr>
      <w:r>
        <w:rPr>
          <w:sz w:val="24"/>
          <w:szCs w:val="24"/>
          <w:lang w:val="es-ES"/>
        </w:rPr>
        <w:t xml:space="preserve">El documento presentado incluye el desglose del contenido específico de los productos que resultan de la ejecución del proyecto, de acuerdo con las actividades planteadas y según los contenidos mínimos que para ello establece el decreto 1077 de 2015. Las diferentes pestañas del archivo identifican los contenidos mínimos de los productos, así como ciertas recomendaciones técnicas que el estructurador del proyecto podrá tener en consideración. Sin embargo, siendo diferente la situación de partida del ordenamiento territorial en cada municipio, durante la estructuración del proyecto se deberá determinar si los contenidos recomendados son suficientes para cumplir con los objetivos del proyecto o si algunos de </w:t>
      </w:r>
      <w:r w:rsidR="00844221">
        <w:rPr>
          <w:sz w:val="24"/>
          <w:szCs w:val="24"/>
          <w:lang w:val="es-ES"/>
        </w:rPr>
        <w:t>estos</w:t>
      </w:r>
      <w:r>
        <w:rPr>
          <w:sz w:val="24"/>
          <w:szCs w:val="24"/>
          <w:lang w:val="es-ES"/>
        </w:rPr>
        <w:t xml:space="preserve"> </w:t>
      </w:r>
      <w:r w:rsidR="00844221">
        <w:rPr>
          <w:sz w:val="24"/>
          <w:szCs w:val="24"/>
          <w:lang w:val="es-ES"/>
        </w:rPr>
        <w:t xml:space="preserve">no </w:t>
      </w:r>
      <w:r>
        <w:rPr>
          <w:sz w:val="24"/>
          <w:szCs w:val="24"/>
          <w:lang w:val="es-ES"/>
        </w:rPr>
        <w:t>deberán contemplarse.</w:t>
      </w:r>
    </w:p>
    <w:p w14:paraId="44C15E68" w14:textId="6E14B45A" w:rsidR="00F36ED2" w:rsidRDefault="00F36ED2" w:rsidP="00F36ED2">
      <w:pPr>
        <w:jc w:val="both"/>
        <w:rPr>
          <w:sz w:val="24"/>
          <w:szCs w:val="24"/>
          <w:lang w:val="es-ES"/>
        </w:rPr>
      </w:pPr>
      <w:r>
        <w:rPr>
          <w:sz w:val="24"/>
          <w:szCs w:val="24"/>
          <w:lang w:val="es-ES"/>
        </w:rPr>
        <w:t>________________________________________________________________________</w:t>
      </w:r>
    </w:p>
    <w:p w14:paraId="0306990C" w14:textId="733C2C4B" w:rsidR="00AB77BB" w:rsidRPr="003F335C" w:rsidRDefault="00AB77BB" w:rsidP="00F36ED2">
      <w:pPr>
        <w:jc w:val="both"/>
        <w:rPr>
          <w:sz w:val="24"/>
          <w:szCs w:val="24"/>
          <w:lang w:val="es-ES"/>
        </w:rPr>
      </w:pPr>
      <w:r>
        <w:rPr>
          <w:sz w:val="24"/>
          <w:szCs w:val="24"/>
          <w:lang w:val="es-ES"/>
        </w:rPr>
        <w:t xml:space="preserve">En términos generales para la adecuada utilización de los documentos que conforman la herramienta se sugiere seguir los siguientes pasos: </w:t>
      </w:r>
    </w:p>
    <w:p w14:paraId="0A4B3A41" w14:textId="773F3C70" w:rsidR="00AB77BB" w:rsidRPr="00AB77BB" w:rsidRDefault="00AB77BB" w:rsidP="00F36ED2">
      <w:pPr>
        <w:pStyle w:val="Prrafodelista"/>
        <w:numPr>
          <w:ilvl w:val="0"/>
          <w:numId w:val="10"/>
        </w:numPr>
        <w:jc w:val="both"/>
        <w:rPr>
          <w:sz w:val="24"/>
          <w:szCs w:val="24"/>
          <w:lang w:val="es-ES"/>
        </w:rPr>
      </w:pPr>
      <w:r w:rsidRPr="00AB77BB">
        <w:rPr>
          <w:sz w:val="24"/>
          <w:szCs w:val="24"/>
          <w:lang w:val="es-ES"/>
        </w:rPr>
        <w:t xml:space="preserve">Compilación </w:t>
      </w:r>
      <w:r w:rsidR="000B17EB">
        <w:rPr>
          <w:sz w:val="24"/>
          <w:szCs w:val="24"/>
          <w:lang w:val="es-ES"/>
        </w:rPr>
        <w:t xml:space="preserve">y categorización </w:t>
      </w:r>
      <w:r w:rsidRPr="00AB77BB">
        <w:rPr>
          <w:sz w:val="24"/>
          <w:szCs w:val="24"/>
          <w:lang w:val="es-ES"/>
        </w:rPr>
        <w:t>de información básica y contextual</w:t>
      </w:r>
      <w:r w:rsidR="000B17EB">
        <w:rPr>
          <w:sz w:val="24"/>
          <w:szCs w:val="24"/>
          <w:lang w:val="es-ES"/>
        </w:rPr>
        <w:t xml:space="preserve"> del municipio frente al ordenamiento del territorio.</w:t>
      </w:r>
    </w:p>
    <w:p w14:paraId="2494D096" w14:textId="1837E34C" w:rsidR="00982B30" w:rsidRDefault="00982B30" w:rsidP="00F36ED2">
      <w:pPr>
        <w:ind w:left="708"/>
        <w:jc w:val="both"/>
        <w:rPr>
          <w:sz w:val="24"/>
          <w:szCs w:val="24"/>
          <w:lang w:val="es-ES"/>
        </w:rPr>
      </w:pPr>
      <w:r>
        <w:rPr>
          <w:sz w:val="24"/>
          <w:szCs w:val="24"/>
          <w:lang w:val="es-ES"/>
        </w:rPr>
        <w:t xml:space="preserve">A continuación, se presentan unas indicaciones especiales a tener en cuentan a manera de </w:t>
      </w:r>
      <w:r w:rsidR="000B17EB">
        <w:rPr>
          <w:sz w:val="24"/>
          <w:szCs w:val="24"/>
          <w:lang w:val="es-ES"/>
        </w:rPr>
        <w:t xml:space="preserve">actividades </w:t>
      </w:r>
      <w:r>
        <w:rPr>
          <w:sz w:val="24"/>
          <w:szCs w:val="24"/>
          <w:lang w:val="es-ES"/>
        </w:rPr>
        <w:t xml:space="preserve">preliminares antes de empezar a utilizar los documentos presentados: </w:t>
      </w:r>
    </w:p>
    <w:p w14:paraId="51EA513A" w14:textId="5F6873F0" w:rsidR="00982B30" w:rsidRDefault="00982B30" w:rsidP="00F36ED2">
      <w:pPr>
        <w:pStyle w:val="Prrafodelista"/>
        <w:numPr>
          <w:ilvl w:val="0"/>
          <w:numId w:val="4"/>
        </w:numPr>
        <w:jc w:val="both"/>
        <w:rPr>
          <w:sz w:val="24"/>
          <w:szCs w:val="24"/>
          <w:lang w:val="es-ES"/>
        </w:rPr>
      </w:pPr>
      <w:r>
        <w:rPr>
          <w:sz w:val="24"/>
          <w:szCs w:val="24"/>
          <w:lang w:val="es-ES"/>
        </w:rPr>
        <w:t xml:space="preserve">Contar con el acto administrativo mediante el cual se adoptó el POT vigente para el municipio (Acuerdo o Decreto) y su fecha de expedición. </w:t>
      </w:r>
    </w:p>
    <w:p w14:paraId="4534AAE9" w14:textId="65DDCDF7" w:rsidR="00982B30" w:rsidRDefault="00982B30" w:rsidP="00F36ED2">
      <w:pPr>
        <w:pStyle w:val="Prrafodelista"/>
        <w:numPr>
          <w:ilvl w:val="0"/>
          <w:numId w:val="4"/>
        </w:numPr>
        <w:jc w:val="both"/>
        <w:rPr>
          <w:sz w:val="24"/>
          <w:szCs w:val="24"/>
          <w:lang w:val="es-ES"/>
        </w:rPr>
      </w:pPr>
      <w:r>
        <w:rPr>
          <w:sz w:val="24"/>
          <w:szCs w:val="24"/>
          <w:lang w:val="es-ES"/>
        </w:rPr>
        <w:t>Investigar si el POT vigente fue objeto de revisión general</w:t>
      </w:r>
      <w:r w:rsidR="000B17EB">
        <w:rPr>
          <w:sz w:val="24"/>
          <w:szCs w:val="24"/>
          <w:lang w:val="es-ES"/>
        </w:rPr>
        <w:t>, de alguna de las otras vigencias</w:t>
      </w:r>
      <w:r>
        <w:rPr>
          <w:sz w:val="24"/>
          <w:szCs w:val="24"/>
          <w:lang w:val="es-ES"/>
        </w:rPr>
        <w:t xml:space="preserve"> o </w:t>
      </w:r>
      <w:r w:rsidR="000B17EB">
        <w:rPr>
          <w:sz w:val="24"/>
          <w:szCs w:val="24"/>
          <w:lang w:val="es-ES"/>
        </w:rPr>
        <w:t xml:space="preserve">modificación </w:t>
      </w:r>
      <w:r>
        <w:rPr>
          <w:sz w:val="24"/>
          <w:szCs w:val="24"/>
          <w:lang w:val="es-ES"/>
        </w:rPr>
        <w:t xml:space="preserve">excepcional y conocer los actos administrativos y fechas de adopción de </w:t>
      </w:r>
      <w:proofErr w:type="gramStart"/>
      <w:r>
        <w:rPr>
          <w:sz w:val="24"/>
          <w:szCs w:val="24"/>
          <w:lang w:val="es-ES"/>
        </w:rPr>
        <w:t>los mismos</w:t>
      </w:r>
      <w:proofErr w:type="gramEnd"/>
      <w:r>
        <w:rPr>
          <w:sz w:val="24"/>
          <w:szCs w:val="24"/>
          <w:lang w:val="es-ES"/>
        </w:rPr>
        <w:t xml:space="preserve">. </w:t>
      </w:r>
    </w:p>
    <w:p w14:paraId="75C6B007" w14:textId="7AD6FACB" w:rsidR="00982B30" w:rsidRDefault="00982B30" w:rsidP="00F36ED2">
      <w:pPr>
        <w:pStyle w:val="Prrafodelista"/>
        <w:numPr>
          <w:ilvl w:val="0"/>
          <w:numId w:val="4"/>
        </w:numPr>
        <w:jc w:val="both"/>
        <w:rPr>
          <w:sz w:val="24"/>
          <w:szCs w:val="24"/>
          <w:lang w:val="es-ES"/>
        </w:rPr>
      </w:pPr>
      <w:r>
        <w:rPr>
          <w:sz w:val="24"/>
          <w:szCs w:val="24"/>
          <w:lang w:val="es-ES"/>
        </w:rPr>
        <w:t xml:space="preserve">Tener la información de contexto del municipio (localización, población, situación actual, </w:t>
      </w:r>
      <w:proofErr w:type="spellStart"/>
      <w:r>
        <w:rPr>
          <w:sz w:val="24"/>
          <w:szCs w:val="24"/>
          <w:lang w:val="es-ES"/>
        </w:rPr>
        <w:t>etc</w:t>
      </w:r>
      <w:proofErr w:type="spellEnd"/>
      <w:r>
        <w:rPr>
          <w:sz w:val="24"/>
          <w:szCs w:val="24"/>
          <w:lang w:val="es-ES"/>
        </w:rPr>
        <w:t>)</w:t>
      </w:r>
    </w:p>
    <w:p w14:paraId="24604332" w14:textId="06DD06DD" w:rsidR="00982B30" w:rsidRDefault="00982B30" w:rsidP="00F36ED2">
      <w:pPr>
        <w:pStyle w:val="Prrafodelista"/>
        <w:numPr>
          <w:ilvl w:val="0"/>
          <w:numId w:val="4"/>
        </w:numPr>
        <w:jc w:val="both"/>
        <w:rPr>
          <w:sz w:val="24"/>
          <w:szCs w:val="24"/>
          <w:lang w:val="es-ES"/>
        </w:rPr>
      </w:pPr>
      <w:r>
        <w:rPr>
          <w:sz w:val="24"/>
          <w:szCs w:val="24"/>
          <w:lang w:val="es-ES"/>
        </w:rPr>
        <w:t xml:space="preserve">Conocer, en términos generales la situación del territorio con respecto al POT vigente. </w:t>
      </w:r>
    </w:p>
    <w:p w14:paraId="05395F99" w14:textId="52E0CC9B" w:rsidR="00982B30" w:rsidRDefault="00982B30" w:rsidP="00F36ED2">
      <w:pPr>
        <w:pStyle w:val="Prrafodelista"/>
        <w:numPr>
          <w:ilvl w:val="0"/>
          <w:numId w:val="4"/>
        </w:numPr>
        <w:jc w:val="both"/>
        <w:rPr>
          <w:sz w:val="24"/>
          <w:szCs w:val="24"/>
          <w:lang w:val="es-ES"/>
        </w:rPr>
      </w:pPr>
      <w:r>
        <w:rPr>
          <w:sz w:val="24"/>
          <w:szCs w:val="24"/>
          <w:lang w:val="es-ES"/>
        </w:rPr>
        <w:lastRenderedPageBreak/>
        <w:t xml:space="preserve">Identificar los aspectos clave en el municipio (situación de orden público, conflictos ambientales, conflictos por uso del suelo, condiciones socioeconómicas, </w:t>
      </w:r>
      <w:proofErr w:type="spellStart"/>
      <w:r>
        <w:rPr>
          <w:sz w:val="24"/>
          <w:szCs w:val="24"/>
          <w:lang w:val="es-ES"/>
        </w:rPr>
        <w:t>etc</w:t>
      </w:r>
      <w:proofErr w:type="spellEnd"/>
      <w:r>
        <w:rPr>
          <w:sz w:val="24"/>
          <w:szCs w:val="24"/>
          <w:lang w:val="es-ES"/>
        </w:rPr>
        <w:t>).</w:t>
      </w:r>
    </w:p>
    <w:p w14:paraId="15163938" w14:textId="27D99A2A" w:rsidR="00982B30" w:rsidRDefault="00982B30" w:rsidP="00F36ED2">
      <w:pPr>
        <w:pStyle w:val="Prrafodelista"/>
        <w:numPr>
          <w:ilvl w:val="0"/>
          <w:numId w:val="4"/>
        </w:numPr>
        <w:jc w:val="both"/>
        <w:rPr>
          <w:sz w:val="24"/>
          <w:szCs w:val="24"/>
          <w:lang w:val="es-ES"/>
        </w:rPr>
      </w:pPr>
      <w:r>
        <w:rPr>
          <w:sz w:val="24"/>
          <w:szCs w:val="24"/>
          <w:lang w:val="es-ES"/>
        </w:rPr>
        <w:t xml:space="preserve">Determinar con claridad si el municipio cuenta o no con expediente municipal o documento de seguimiento y evaluación. </w:t>
      </w:r>
    </w:p>
    <w:p w14:paraId="086DF9E7" w14:textId="5ACA8B2D" w:rsidR="00F36ED2" w:rsidRPr="00F36ED2" w:rsidRDefault="00982B30" w:rsidP="00F36ED2">
      <w:pPr>
        <w:pStyle w:val="Prrafodelista"/>
        <w:numPr>
          <w:ilvl w:val="0"/>
          <w:numId w:val="4"/>
        </w:numPr>
        <w:spacing w:before="240"/>
        <w:ind w:hanging="357"/>
        <w:jc w:val="both"/>
        <w:rPr>
          <w:sz w:val="24"/>
          <w:szCs w:val="24"/>
          <w:lang w:val="es-ES"/>
        </w:rPr>
      </w:pPr>
      <w:r>
        <w:rPr>
          <w:sz w:val="24"/>
          <w:szCs w:val="24"/>
          <w:lang w:val="es-ES"/>
        </w:rPr>
        <w:t xml:space="preserve">Determinar con claridad si el municipio cuenta o no con estudios básicos </w:t>
      </w:r>
      <w:r w:rsidR="000B17EB">
        <w:rPr>
          <w:sz w:val="24"/>
          <w:szCs w:val="24"/>
          <w:lang w:val="es-ES"/>
        </w:rPr>
        <w:t xml:space="preserve">de amenaza </w:t>
      </w:r>
      <w:r>
        <w:rPr>
          <w:sz w:val="24"/>
          <w:szCs w:val="24"/>
          <w:lang w:val="es-ES"/>
        </w:rPr>
        <w:t xml:space="preserve">para </w:t>
      </w:r>
      <w:r w:rsidR="000B17EB">
        <w:rPr>
          <w:sz w:val="24"/>
          <w:szCs w:val="24"/>
          <w:lang w:val="es-ES"/>
        </w:rPr>
        <w:t xml:space="preserve">incorporación de </w:t>
      </w:r>
      <w:r>
        <w:rPr>
          <w:sz w:val="24"/>
          <w:szCs w:val="24"/>
          <w:lang w:val="es-ES"/>
        </w:rPr>
        <w:t>la gestión del riesgo y determinar si dichos estudios están o no incorporados en el POT vigente.</w:t>
      </w:r>
    </w:p>
    <w:p w14:paraId="3E8FBAAF" w14:textId="77777777" w:rsidR="00B72DC5" w:rsidRDefault="00B72DC5" w:rsidP="00B72DC5">
      <w:pPr>
        <w:pStyle w:val="Prrafodelista"/>
        <w:spacing w:before="240"/>
        <w:jc w:val="both"/>
        <w:rPr>
          <w:sz w:val="24"/>
          <w:szCs w:val="24"/>
          <w:lang w:val="es-ES"/>
        </w:rPr>
      </w:pPr>
    </w:p>
    <w:p w14:paraId="12D31EFB" w14:textId="2AF99EBF" w:rsidR="00982B30" w:rsidRDefault="00AB77BB" w:rsidP="00B72DC5">
      <w:pPr>
        <w:pStyle w:val="Prrafodelista"/>
        <w:numPr>
          <w:ilvl w:val="0"/>
          <w:numId w:val="10"/>
        </w:numPr>
        <w:spacing w:before="240"/>
        <w:jc w:val="both"/>
        <w:rPr>
          <w:sz w:val="24"/>
          <w:szCs w:val="24"/>
          <w:lang w:val="es-ES"/>
        </w:rPr>
      </w:pPr>
      <w:r w:rsidRPr="00B72DC5">
        <w:rPr>
          <w:sz w:val="24"/>
          <w:szCs w:val="24"/>
          <w:lang w:val="es-ES"/>
        </w:rPr>
        <w:t>Definición del alcance del proyecto. A partir de la identificación de la información descrita en el paso previo, e</w:t>
      </w:r>
      <w:r w:rsidR="003F335C" w:rsidRPr="00B72DC5">
        <w:rPr>
          <w:sz w:val="24"/>
          <w:szCs w:val="24"/>
          <w:lang w:val="es-ES"/>
        </w:rPr>
        <w:t xml:space="preserve">l municipio </w:t>
      </w:r>
      <w:r w:rsidR="000B17EB" w:rsidRPr="00B72DC5">
        <w:rPr>
          <w:sz w:val="24"/>
          <w:szCs w:val="24"/>
          <w:lang w:val="es-ES"/>
        </w:rPr>
        <w:t xml:space="preserve">deberá </w:t>
      </w:r>
      <w:r w:rsidR="003F335C" w:rsidRPr="00B72DC5">
        <w:rPr>
          <w:sz w:val="24"/>
          <w:szCs w:val="24"/>
          <w:lang w:val="es-ES"/>
        </w:rPr>
        <w:t>determinar el tipo de revisión que va a realizar y así escoger el grupo de archivos que debe utilizar para su desarrollo</w:t>
      </w:r>
      <w:r w:rsidR="000B17EB" w:rsidRPr="00B72DC5">
        <w:rPr>
          <w:sz w:val="24"/>
          <w:szCs w:val="24"/>
          <w:lang w:val="es-ES"/>
        </w:rPr>
        <w:t>, lo cual permitirá</w:t>
      </w:r>
      <w:r w:rsidR="003F335C" w:rsidRPr="00B72DC5">
        <w:rPr>
          <w:sz w:val="24"/>
          <w:szCs w:val="24"/>
          <w:lang w:val="es-ES"/>
        </w:rPr>
        <w:t xml:space="preserve"> definir el alcance del proyecto. Para definir con total claridad el alcance</w:t>
      </w:r>
      <w:r w:rsidR="000B17EB" w:rsidRPr="00B72DC5">
        <w:rPr>
          <w:sz w:val="24"/>
          <w:szCs w:val="24"/>
          <w:lang w:val="es-ES"/>
        </w:rPr>
        <w:t>,</w:t>
      </w:r>
      <w:r w:rsidR="003F335C" w:rsidRPr="00B72DC5">
        <w:rPr>
          <w:sz w:val="24"/>
          <w:szCs w:val="24"/>
          <w:lang w:val="es-ES"/>
        </w:rPr>
        <w:t xml:space="preserve"> se debe </w:t>
      </w:r>
      <w:r w:rsidR="000B17EB" w:rsidRPr="00B72DC5">
        <w:rPr>
          <w:sz w:val="24"/>
          <w:szCs w:val="24"/>
          <w:lang w:val="es-ES"/>
        </w:rPr>
        <w:t>de</w:t>
      </w:r>
      <w:r w:rsidR="003F335C" w:rsidRPr="00B72DC5">
        <w:rPr>
          <w:sz w:val="24"/>
          <w:szCs w:val="24"/>
          <w:lang w:val="es-ES"/>
        </w:rPr>
        <w:t>terminar si el proyecto incluirá la elaboración o actualización de</w:t>
      </w:r>
      <w:r w:rsidR="000B17EB" w:rsidRPr="00B72DC5">
        <w:rPr>
          <w:sz w:val="24"/>
          <w:szCs w:val="24"/>
          <w:lang w:val="es-ES"/>
        </w:rPr>
        <w:t xml:space="preserve"> los documentos del </w:t>
      </w:r>
      <w:r w:rsidR="003F335C" w:rsidRPr="00B72DC5">
        <w:rPr>
          <w:sz w:val="24"/>
          <w:szCs w:val="24"/>
          <w:lang w:val="es-ES"/>
        </w:rPr>
        <w:t xml:space="preserve">expediente municipal o </w:t>
      </w:r>
      <w:r w:rsidR="000B17EB" w:rsidRPr="00B72DC5">
        <w:rPr>
          <w:sz w:val="24"/>
          <w:szCs w:val="24"/>
          <w:lang w:val="es-ES"/>
        </w:rPr>
        <w:t>d</w:t>
      </w:r>
      <w:r w:rsidR="003F335C" w:rsidRPr="00B72DC5">
        <w:rPr>
          <w:sz w:val="24"/>
          <w:szCs w:val="24"/>
          <w:lang w:val="es-ES"/>
        </w:rPr>
        <w:t xml:space="preserve">el documento de seguimiento y evaluación y si incluirá la elaboración de los estudios básicos </w:t>
      </w:r>
      <w:r w:rsidR="000B17EB" w:rsidRPr="00B72DC5">
        <w:rPr>
          <w:sz w:val="24"/>
          <w:szCs w:val="24"/>
          <w:lang w:val="es-ES"/>
        </w:rPr>
        <w:t xml:space="preserve">de amenaza </w:t>
      </w:r>
      <w:r w:rsidR="003F335C" w:rsidRPr="00B72DC5">
        <w:rPr>
          <w:sz w:val="24"/>
          <w:szCs w:val="24"/>
          <w:lang w:val="es-ES"/>
        </w:rPr>
        <w:t xml:space="preserve">para la </w:t>
      </w:r>
      <w:r w:rsidR="000B17EB" w:rsidRPr="00B72DC5">
        <w:rPr>
          <w:sz w:val="24"/>
          <w:szCs w:val="24"/>
          <w:lang w:val="es-ES"/>
        </w:rPr>
        <w:t xml:space="preserve">incorporación de la </w:t>
      </w:r>
      <w:r w:rsidR="003F335C" w:rsidRPr="00B72DC5">
        <w:rPr>
          <w:sz w:val="24"/>
          <w:szCs w:val="24"/>
          <w:lang w:val="es-ES"/>
        </w:rPr>
        <w:t>gestión del riesgo en el POT.</w:t>
      </w:r>
    </w:p>
    <w:p w14:paraId="454BD0B1" w14:textId="77777777" w:rsidR="00B72DC5" w:rsidRPr="00B72DC5" w:rsidRDefault="00B72DC5" w:rsidP="00B72DC5">
      <w:pPr>
        <w:pStyle w:val="Prrafodelista"/>
        <w:spacing w:before="240"/>
        <w:jc w:val="both"/>
        <w:rPr>
          <w:sz w:val="24"/>
          <w:szCs w:val="24"/>
          <w:lang w:val="es-ES"/>
        </w:rPr>
      </w:pPr>
    </w:p>
    <w:p w14:paraId="5C39B28D" w14:textId="0891DED6" w:rsidR="00EE5F5A" w:rsidRDefault="00AB77BB" w:rsidP="00F36ED2">
      <w:pPr>
        <w:pStyle w:val="Prrafodelista"/>
        <w:numPr>
          <w:ilvl w:val="0"/>
          <w:numId w:val="10"/>
        </w:numPr>
        <w:spacing w:before="240"/>
        <w:ind w:hanging="357"/>
        <w:jc w:val="both"/>
        <w:rPr>
          <w:sz w:val="24"/>
          <w:szCs w:val="24"/>
          <w:lang w:val="es-ES"/>
        </w:rPr>
      </w:pPr>
      <w:r>
        <w:rPr>
          <w:sz w:val="24"/>
          <w:szCs w:val="24"/>
          <w:lang w:val="es-ES"/>
        </w:rPr>
        <w:t>Definir l</w:t>
      </w:r>
      <w:r w:rsidR="00EE5F5A">
        <w:rPr>
          <w:sz w:val="24"/>
          <w:szCs w:val="24"/>
          <w:lang w:val="es-ES"/>
        </w:rPr>
        <w:t>os objetivos tanto general como específico del proyecto.</w:t>
      </w:r>
    </w:p>
    <w:p w14:paraId="2C072066" w14:textId="77777777" w:rsidR="00B72DC5" w:rsidRPr="00B72DC5" w:rsidRDefault="00B72DC5" w:rsidP="00B72DC5">
      <w:pPr>
        <w:pStyle w:val="Prrafodelista"/>
        <w:rPr>
          <w:sz w:val="24"/>
          <w:szCs w:val="24"/>
          <w:lang w:val="es-ES"/>
        </w:rPr>
      </w:pPr>
    </w:p>
    <w:p w14:paraId="5F1E649F" w14:textId="77777777" w:rsidR="00B72DC5" w:rsidRDefault="00B72DC5" w:rsidP="00B72DC5">
      <w:pPr>
        <w:pStyle w:val="Prrafodelista"/>
        <w:spacing w:before="240"/>
        <w:jc w:val="both"/>
        <w:rPr>
          <w:sz w:val="24"/>
          <w:szCs w:val="24"/>
          <w:lang w:val="es-ES"/>
        </w:rPr>
      </w:pPr>
    </w:p>
    <w:p w14:paraId="11D70672" w14:textId="27124E11" w:rsidR="00982B30" w:rsidRDefault="00EE5F5A" w:rsidP="00F36ED2">
      <w:pPr>
        <w:pStyle w:val="Prrafodelista"/>
        <w:numPr>
          <w:ilvl w:val="0"/>
          <w:numId w:val="10"/>
        </w:numPr>
        <w:spacing w:before="240"/>
        <w:ind w:hanging="357"/>
        <w:jc w:val="both"/>
        <w:rPr>
          <w:sz w:val="24"/>
          <w:szCs w:val="24"/>
          <w:lang w:val="es-ES"/>
        </w:rPr>
      </w:pPr>
      <w:r>
        <w:rPr>
          <w:sz w:val="24"/>
          <w:szCs w:val="24"/>
          <w:lang w:val="es-ES"/>
        </w:rPr>
        <w:t>Definir l</w:t>
      </w:r>
      <w:r w:rsidR="00AB77BB">
        <w:rPr>
          <w:sz w:val="24"/>
          <w:szCs w:val="24"/>
          <w:lang w:val="es-ES"/>
        </w:rPr>
        <w:t>as actividades principales del proyecto</w:t>
      </w:r>
      <w:r w:rsidR="000B17EB">
        <w:rPr>
          <w:sz w:val="24"/>
          <w:szCs w:val="24"/>
          <w:lang w:val="es-ES"/>
        </w:rPr>
        <w:t>, para lo cual s</w:t>
      </w:r>
      <w:r w:rsidR="00AB77BB">
        <w:rPr>
          <w:sz w:val="24"/>
          <w:szCs w:val="24"/>
          <w:lang w:val="es-ES"/>
        </w:rPr>
        <w:t xml:space="preserve">e sugiere elaborar un listado de las actividades principales </w:t>
      </w:r>
      <w:r w:rsidR="007A2204">
        <w:rPr>
          <w:sz w:val="24"/>
          <w:szCs w:val="24"/>
          <w:lang w:val="es-ES"/>
        </w:rPr>
        <w:t>(</w:t>
      </w:r>
      <w:r w:rsidR="007A2204" w:rsidRPr="007A2204">
        <w:rPr>
          <w:b/>
          <w:bCs/>
          <w:i/>
          <w:iCs/>
          <w:sz w:val="24"/>
          <w:szCs w:val="24"/>
          <w:lang w:val="es-ES"/>
        </w:rPr>
        <w:t xml:space="preserve">ver ejemplo de cadena de valor en </w:t>
      </w:r>
      <w:proofErr w:type="spellStart"/>
      <w:r w:rsidR="007A2204" w:rsidRPr="007A2204">
        <w:rPr>
          <w:b/>
          <w:bCs/>
          <w:i/>
          <w:iCs/>
          <w:sz w:val="24"/>
          <w:szCs w:val="24"/>
          <w:lang w:val="es-ES"/>
        </w:rPr>
        <w:t>power</w:t>
      </w:r>
      <w:proofErr w:type="spellEnd"/>
      <w:r w:rsidR="007A2204" w:rsidRPr="007A2204">
        <w:rPr>
          <w:b/>
          <w:bCs/>
          <w:i/>
          <w:iCs/>
          <w:sz w:val="24"/>
          <w:szCs w:val="24"/>
          <w:lang w:val="es-ES"/>
        </w:rPr>
        <w:t xml:space="preserve"> </w:t>
      </w:r>
      <w:proofErr w:type="spellStart"/>
      <w:r w:rsidR="007A2204" w:rsidRPr="007A2204">
        <w:rPr>
          <w:b/>
          <w:bCs/>
          <w:i/>
          <w:iCs/>
          <w:sz w:val="24"/>
          <w:szCs w:val="24"/>
          <w:lang w:val="es-ES"/>
        </w:rPr>
        <w:t>point</w:t>
      </w:r>
      <w:proofErr w:type="spellEnd"/>
      <w:r w:rsidR="004A5838">
        <w:rPr>
          <w:b/>
          <w:bCs/>
          <w:i/>
          <w:iCs/>
          <w:sz w:val="24"/>
          <w:szCs w:val="24"/>
          <w:lang w:val="es-ES"/>
        </w:rPr>
        <w:t xml:space="preserve"> </w:t>
      </w:r>
      <w:r w:rsidR="004A5838">
        <w:rPr>
          <w:i/>
          <w:iCs/>
          <w:sz w:val="24"/>
          <w:szCs w:val="24"/>
          <w:lang w:val="es-ES"/>
        </w:rPr>
        <w:t>en el contenedor de herramientas para revisión general o modificación excepcional según aplique</w:t>
      </w:r>
      <w:r w:rsidR="007A2204">
        <w:rPr>
          <w:sz w:val="24"/>
          <w:szCs w:val="24"/>
          <w:lang w:val="es-ES"/>
        </w:rPr>
        <w:t xml:space="preserve">) </w:t>
      </w:r>
      <w:r w:rsidR="00AB77BB">
        <w:rPr>
          <w:sz w:val="24"/>
          <w:szCs w:val="24"/>
          <w:lang w:val="es-ES"/>
        </w:rPr>
        <w:t xml:space="preserve">a partir de las cuales se logran los objetivos tanto especifico como general del proyecto y establecer las </w:t>
      </w:r>
      <w:r w:rsidR="00B72DC5">
        <w:rPr>
          <w:sz w:val="24"/>
          <w:szCs w:val="24"/>
          <w:lang w:val="es-ES"/>
        </w:rPr>
        <w:t>subactividades</w:t>
      </w:r>
      <w:r>
        <w:rPr>
          <w:sz w:val="24"/>
          <w:szCs w:val="24"/>
          <w:lang w:val="es-ES"/>
        </w:rPr>
        <w:t xml:space="preserve"> (acciones específicas </w:t>
      </w:r>
      <w:r w:rsidR="006C721D">
        <w:rPr>
          <w:sz w:val="24"/>
          <w:szCs w:val="24"/>
          <w:lang w:val="es-ES"/>
        </w:rPr>
        <w:t>que garantizan</w:t>
      </w:r>
      <w:r>
        <w:rPr>
          <w:sz w:val="24"/>
          <w:szCs w:val="24"/>
          <w:lang w:val="es-ES"/>
        </w:rPr>
        <w:t xml:space="preserve"> </w:t>
      </w:r>
      <w:r w:rsidR="006C721D">
        <w:rPr>
          <w:sz w:val="24"/>
          <w:szCs w:val="24"/>
          <w:lang w:val="es-ES"/>
        </w:rPr>
        <w:t>el desarrollo adecuado de</w:t>
      </w:r>
      <w:r>
        <w:rPr>
          <w:sz w:val="24"/>
          <w:szCs w:val="24"/>
          <w:lang w:val="es-ES"/>
        </w:rPr>
        <w:t xml:space="preserve"> la actividad planteada)</w:t>
      </w:r>
      <w:r w:rsidR="00AB77BB">
        <w:rPr>
          <w:sz w:val="24"/>
          <w:szCs w:val="24"/>
          <w:lang w:val="es-ES"/>
        </w:rPr>
        <w:t>. Este será el punto de partida para estructura</w:t>
      </w:r>
      <w:r w:rsidR="006C721D">
        <w:rPr>
          <w:sz w:val="24"/>
          <w:szCs w:val="24"/>
          <w:lang w:val="es-ES"/>
        </w:rPr>
        <w:t>r el DTS de la MGA, el Anexo técnico,</w:t>
      </w:r>
      <w:r w:rsidR="00AB77BB">
        <w:rPr>
          <w:sz w:val="24"/>
          <w:szCs w:val="24"/>
          <w:lang w:val="es-ES"/>
        </w:rPr>
        <w:t xml:space="preserve"> el cronograma y el prepuesto</w:t>
      </w:r>
      <w:r w:rsidR="006C721D">
        <w:rPr>
          <w:sz w:val="24"/>
          <w:szCs w:val="24"/>
          <w:lang w:val="es-ES"/>
        </w:rPr>
        <w:t xml:space="preserve"> detallado del proyecto</w:t>
      </w:r>
      <w:r w:rsidR="00AB77BB">
        <w:rPr>
          <w:sz w:val="24"/>
          <w:szCs w:val="24"/>
          <w:lang w:val="es-ES"/>
        </w:rPr>
        <w:t>.</w:t>
      </w:r>
    </w:p>
    <w:p w14:paraId="786F8BAD" w14:textId="054BEC19" w:rsidR="00EE5F5A" w:rsidRDefault="00EE5F5A" w:rsidP="00F36ED2">
      <w:pPr>
        <w:jc w:val="both"/>
        <w:rPr>
          <w:sz w:val="24"/>
          <w:szCs w:val="24"/>
          <w:lang w:val="es-ES"/>
        </w:rPr>
      </w:pPr>
      <w:r>
        <w:rPr>
          <w:sz w:val="24"/>
          <w:szCs w:val="24"/>
          <w:lang w:val="es-ES"/>
        </w:rPr>
        <w:t>Se sugiere tener en cuenta que cada una de las actividades planteadas tendrá un producto específico o entregable.</w:t>
      </w:r>
    </w:p>
    <w:p w14:paraId="7B2EB195" w14:textId="495F9258" w:rsidR="00F135F1" w:rsidRDefault="00F135F1" w:rsidP="00F36ED2">
      <w:pPr>
        <w:pStyle w:val="Prrafodelista"/>
        <w:numPr>
          <w:ilvl w:val="0"/>
          <w:numId w:val="14"/>
        </w:numPr>
        <w:jc w:val="both"/>
        <w:rPr>
          <w:sz w:val="24"/>
          <w:szCs w:val="24"/>
          <w:lang w:val="es-ES"/>
        </w:rPr>
      </w:pPr>
      <w:r>
        <w:rPr>
          <w:sz w:val="24"/>
          <w:szCs w:val="24"/>
          <w:lang w:val="es-ES"/>
        </w:rPr>
        <w:t>Estructurar el DTS y el Anexo técnico</w:t>
      </w:r>
    </w:p>
    <w:p w14:paraId="6C711F59" w14:textId="74F5A5FC" w:rsidR="00F135F1" w:rsidRDefault="00F135F1" w:rsidP="00F36ED2">
      <w:pPr>
        <w:pStyle w:val="Prrafodelista"/>
        <w:numPr>
          <w:ilvl w:val="0"/>
          <w:numId w:val="14"/>
        </w:numPr>
        <w:jc w:val="both"/>
        <w:rPr>
          <w:sz w:val="24"/>
          <w:szCs w:val="24"/>
          <w:lang w:val="es-ES"/>
        </w:rPr>
      </w:pPr>
      <w:r>
        <w:rPr>
          <w:sz w:val="24"/>
          <w:szCs w:val="24"/>
          <w:lang w:val="es-ES"/>
        </w:rPr>
        <w:t>Elaborar el cronograma de actividades</w:t>
      </w:r>
    </w:p>
    <w:p w14:paraId="0EEDB32E" w14:textId="360B3D92" w:rsidR="00F135F1" w:rsidRDefault="00F135F1" w:rsidP="00F36ED2">
      <w:pPr>
        <w:pStyle w:val="Prrafodelista"/>
        <w:numPr>
          <w:ilvl w:val="0"/>
          <w:numId w:val="14"/>
        </w:numPr>
        <w:jc w:val="both"/>
        <w:rPr>
          <w:sz w:val="24"/>
          <w:szCs w:val="24"/>
          <w:lang w:val="es-ES"/>
        </w:rPr>
      </w:pPr>
      <w:r>
        <w:rPr>
          <w:sz w:val="24"/>
          <w:szCs w:val="24"/>
          <w:lang w:val="es-ES"/>
        </w:rPr>
        <w:t>Elaborar el presupuesto. Para desarrollar el contenido del presupuesto se sugiere tener en cuenta los siguientes aspectos:</w:t>
      </w:r>
    </w:p>
    <w:p w14:paraId="562AE2CC" w14:textId="77777777" w:rsidR="00F135F1" w:rsidRDefault="00F135F1" w:rsidP="00F36ED2">
      <w:pPr>
        <w:pStyle w:val="Prrafodelista"/>
        <w:numPr>
          <w:ilvl w:val="1"/>
          <w:numId w:val="14"/>
        </w:numPr>
        <w:jc w:val="both"/>
        <w:rPr>
          <w:sz w:val="24"/>
          <w:szCs w:val="24"/>
          <w:lang w:val="es-ES"/>
        </w:rPr>
      </w:pPr>
      <w:r w:rsidRPr="00F135F1">
        <w:rPr>
          <w:sz w:val="24"/>
          <w:szCs w:val="24"/>
          <w:lang w:val="es-ES"/>
        </w:rPr>
        <w:t xml:space="preserve">Contar con el acto administrativo del municipio o departamento, a partir del cual se asignan los honorarios a los profesionales por prestación de servicios. En caso de que el municipio o departamento no cuenten con esta directriz, </w:t>
      </w:r>
      <w:r w:rsidRPr="00F135F1">
        <w:rPr>
          <w:sz w:val="24"/>
          <w:szCs w:val="24"/>
          <w:lang w:val="es-ES"/>
        </w:rPr>
        <w:lastRenderedPageBreak/>
        <w:t>la entidad territorial deberá certificar el procedimiento utilizado para establecer los honorarios del equipo de trabajo.</w:t>
      </w:r>
    </w:p>
    <w:p w14:paraId="7D2F1668" w14:textId="133E4006" w:rsidR="00F135F1" w:rsidRPr="00F135F1" w:rsidRDefault="00F135F1" w:rsidP="00F36ED2">
      <w:pPr>
        <w:pStyle w:val="Prrafodelista"/>
        <w:numPr>
          <w:ilvl w:val="1"/>
          <w:numId w:val="14"/>
        </w:numPr>
        <w:jc w:val="both"/>
        <w:rPr>
          <w:sz w:val="24"/>
          <w:szCs w:val="24"/>
          <w:lang w:val="es-ES"/>
        </w:rPr>
      </w:pPr>
      <w:r w:rsidRPr="00F135F1">
        <w:rPr>
          <w:sz w:val="24"/>
          <w:szCs w:val="24"/>
          <w:lang w:val="es-ES"/>
        </w:rPr>
        <w:t xml:space="preserve">En los casos en que se requiera alquiler o compra de equipos, se deben anexar por lo menos 2 cotizaciones, con el estudio de mercado correspondiente, indicando con claridad la opción seleccionada y la justificación de </w:t>
      </w:r>
      <w:proofErr w:type="gramStart"/>
      <w:r w:rsidRPr="00F135F1">
        <w:rPr>
          <w:sz w:val="24"/>
          <w:szCs w:val="24"/>
          <w:lang w:val="es-ES"/>
        </w:rPr>
        <w:t>la misma</w:t>
      </w:r>
      <w:proofErr w:type="gramEnd"/>
      <w:r w:rsidRPr="00F135F1">
        <w:rPr>
          <w:sz w:val="24"/>
          <w:szCs w:val="24"/>
          <w:lang w:val="es-ES"/>
        </w:rPr>
        <w:t xml:space="preserve">. </w:t>
      </w:r>
    </w:p>
    <w:p w14:paraId="127B88F9" w14:textId="5A10F071" w:rsidR="00F135F1" w:rsidRDefault="00F135F1" w:rsidP="00F36ED2">
      <w:pPr>
        <w:pStyle w:val="Prrafodelista"/>
        <w:numPr>
          <w:ilvl w:val="1"/>
          <w:numId w:val="14"/>
        </w:numPr>
        <w:jc w:val="both"/>
        <w:rPr>
          <w:sz w:val="24"/>
          <w:szCs w:val="24"/>
          <w:lang w:val="es-ES"/>
        </w:rPr>
      </w:pPr>
      <w:r>
        <w:rPr>
          <w:sz w:val="24"/>
          <w:szCs w:val="24"/>
          <w:lang w:val="es-ES"/>
        </w:rPr>
        <w:t>Se pueden incluir los costos de legalización del proyecto generados por los impuestos municipales que se carguen para el tipo de contrato. Se debe aportar la certificación de la dependencia respectiva, dentro de la administración municipal que soporte los porcentajes presentados.</w:t>
      </w:r>
    </w:p>
    <w:p w14:paraId="56E4F49E" w14:textId="22924DC9" w:rsidR="00F135F1" w:rsidRDefault="00B11306" w:rsidP="00F36ED2">
      <w:pPr>
        <w:pStyle w:val="Prrafodelista"/>
        <w:numPr>
          <w:ilvl w:val="1"/>
          <w:numId w:val="14"/>
        </w:numPr>
        <w:jc w:val="both"/>
        <w:rPr>
          <w:sz w:val="24"/>
          <w:szCs w:val="24"/>
          <w:lang w:val="es-ES"/>
        </w:rPr>
      </w:pPr>
      <w:r w:rsidRPr="00DA7E5D">
        <w:rPr>
          <w:sz w:val="24"/>
          <w:szCs w:val="24"/>
          <w:lang w:val="es-ES"/>
        </w:rPr>
        <w:t xml:space="preserve">Se </w:t>
      </w:r>
      <w:r w:rsidRPr="002A5C25">
        <w:rPr>
          <w:sz w:val="24"/>
          <w:szCs w:val="24"/>
          <w:lang w:val="es-ES"/>
        </w:rPr>
        <w:t>puede incluir</w:t>
      </w:r>
      <w:r>
        <w:rPr>
          <w:sz w:val="24"/>
          <w:szCs w:val="24"/>
          <w:lang w:val="es-ES"/>
        </w:rPr>
        <w:t xml:space="preserve"> el </w:t>
      </w:r>
      <w:r w:rsidR="00F135F1">
        <w:rPr>
          <w:sz w:val="24"/>
          <w:szCs w:val="24"/>
          <w:lang w:val="es-ES"/>
        </w:rPr>
        <w:t>IVA.</w:t>
      </w:r>
    </w:p>
    <w:p w14:paraId="252F20DA" w14:textId="75A9A9A2" w:rsidR="00D35EA1" w:rsidRDefault="00F135F1" w:rsidP="00F36ED2">
      <w:pPr>
        <w:pStyle w:val="Prrafodelista"/>
        <w:numPr>
          <w:ilvl w:val="1"/>
          <w:numId w:val="14"/>
        </w:numPr>
        <w:jc w:val="both"/>
        <w:rPr>
          <w:sz w:val="24"/>
          <w:szCs w:val="24"/>
          <w:lang w:val="es-ES"/>
        </w:rPr>
      </w:pPr>
      <w:r w:rsidRPr="00B11306">
        <w:rPr>
          <w:sz w:val="24"/>
          <w:szCs w:val="24"/>
          <w:lang w:val="es-ES"/>
        </w:rPr>
        <w:t>En el presupuesto de interventoría, garantizar que el equipo de interventoría sea interdisciplinario y se cuente por lo menos con un profesional para cada una de las dimensiones definidas en el proyecto, dado que este equipo será el encargado de avalar técnicamente y garantizar la calidad de los documentos aportados por la consultoría y se debe contar con la capacidad especializada para realizar dicha labor.</w:t>
      </w:r>
    </w:p>
    <w:p w14:paraId="08DD8F6F" w14:textId="6A4A5BF5" w:rsidR="00B11306" w:rsidRPr="00B11306" w:rsidRDefault="00B11306" w:rsidP="00F36ED2">
      <w:pPr>
        <w:pStyle w:val="Prrafodelista"/>
        <w:numPr>
          <w:ilvl w:val="1"/>
          <w:numId w:val="14"/>
        </w:numPr>
        <w:jc w:val="both"/>
        <w:rPr>
          <w:sz w:val="24"/>
          <w:szCs w:val="24"/>
          <w:lang w:val="es-ES"/>
        </w:rPr>
      </w:pPr>
      <w:r>
        <w:rPr>
          <w:sz w:val="24"/>
          <w:szCs w:val="24"/>
          <w:lang w:val="es-ES"/>
        </w:rPr>
        <w:t>Presentar las cotizaciones para la elaboración de los talleres de participación comunitaria. (Apoyo logístico)</w:t>
      </w:r>
    </w:p>
    <w:p w14:paraId="24961DE5" w14:textId="017AE805" w:rsidR="00982B30" w:rsidRDefault="005C1907" w:rsidP="00F36ED2">
      <w:pPr>
        <w:pStyle w:val="Prrafodelista"/>
        <w:numPr>
          <w:ilvl w:val="0"/>
          <w:numId w:val="14"/>
        </w:numPr>
        <w:jc w:val="both"/>
        <w:rPr>
          <w:sz w:val="24"/>
          <w:szCs w:val="24"/>
          <w:lang w:val="es-ES"/>
        </w:rPr>
      </w:pPr>
      <w:r w:rsidRPr="00FA6F5D">
        <w:rPr>
          <w:sz w:val="24"/>
          <w:szCs w:val="24"/>
          <w:lang w:val="es-ES"/>
        </w:rPr>
        <w:t xml:space="preserve">Actualizar la MGA </w:t>
      </w:r>
      <w:r w:rsidR="006C721D" w:rsidRPr="00FA6F5D">
        <w:rPr>
          <w:sz w:val="24"/>
          <w:szCs w:val="24"/>
          <w:lang w:val="es-ES"/>
        </w:rPr>
        <w:t xml:space="preserve">en la </w:t>
      </w:r>
      <w:r w:rsidRPr="00FA6F5D">
        <w:rPr>
          <w:sz w:val="24"/>
          <w:szCs w:val="24"/>
          <w:lang w:val="es-ES"/>
        </w:rPr>
        <w:t xml:space="preserve">WEB. </w:t>
      </w:r>
    </w:p>
    <w:p w14:paraId="4BD093A3" w14:textId="77777777" w:rsidR="006B72FA" w:rsidRDefault="0099245B" w:rsidP="0099245B">
      <w:pPr>
        <w:jc w:val="both"/>
        <w:rPr>
          <w:i/>
          <w:iCs/>
          <w:sz w:val="24"/>
          <w:szCs w:val="24"/>
          <w:u w:val="single"/>
          <w:lang w:val="es-ES"/>
        </w:rPr>
      </w:pPr>
      <w:r w:rsidRPr="006B72FA">
        <w:rPr>
          <w:b/>
          <w:bCs/>
          <w:i/>
          <w:iCs/>
          <w:sz w:val="24"/>
          <w:szCs w:val="24"/>
          <w:u w:val="single"/>
          <w:lang w:val="es-ES"/>
        </w:rPr>
        <w:t>NOTA</w:t>
      </w:r>
      <w:r w:rsidRPr="006B72FA">
        <w:rPr>
          <w:i/>
          <w:iCs/>
          <w:sz w:val="24"/>
          <w:szCs w:val="24"/>
          <w:u w:val="single"/>
          <w:lang w:val="es-ES"/>
        </w:rPr>
        <w:t xml:space="preserve">: Las herramientas y el presente documento, son objeto de continuas actualizaciones conforme a los cambios normativos que se presenten para el sector. Por tanto, se recomienda sean descargadas cada vez que exista la necesidad de estructurar un nuevo proyecto de inversión para la revisión de los planes de ordenamiento territorial. </w:t>
      </w:r>
    </w:p>
    <w:p w14:paraId="6323C8C7" w14:textId="6CE6DAED" w:rsidR="0099245B" w:rsidRPr="006B72FA" w:rsidRDefault="0099245B" w:rsidP="0099245B">
      <w:pPr>
        <w:jc w:val="both"/>
        <w:rPr>
          <w:i/>
          <w:iCs/>
          <w:sz w:val="24"/>
          <w:szCs w:val="24"/>
          <w:u w:val="single"/>
          <w:lang w:val="es-ES"/>
        </w:rPr>
      </w:pPr>
      <w:r w:rsidRPr="006B72FA">
        <w:rPr>
          <w:i/>
          <w:iCs/>
          <w:sz w:val="24"/>
          <w:szCs w:val="24"/>
          <w:u w:val="single"/>
          <w:lang w:val="es-ES"/>
        </w:rPr>
        <w:t>Así mismo, el Ministerio de Vivienda, Ciudad y Territorio no es responsable de la</w:t>
      </w:r>
      <w:r w:rsidR="006B72FA" w:rsidRPr="006B72FA">
        <w:rPr>
          <w:i/>
          <w:iCs/>
          <w:sz w:val="24"/>
          <w:szCs w:val="24"/>
          <w:u w:val="single"/>
          <w:lang w:val="es-ES"/>
        </w:rPr>
        <w:t>s</w:t>
      </w:r>
      <w:r w:rsidRPr="006B72FA">
        <w:rPr>
          <w:i/>
          <w:iCs/>
          <w:sz w:val="24"/>
          <w:szCs w:val="24"/>
          <w:u w:val="single"/>
          <w:lang w:val="es-ES"/>
        </w:rPr>
        <w:t xml:space="preserve"> implicaciones que tengan los terceros a partir de la utilización de</w:t>
      </w:r>
      <w:r w:rsidR="006B72FA">
        <w:rPr>
          <w:i/>
          <w:iCs/>
          <w:sz w:val="24"/>
          <w:szCs w:val="24"/>
          <w:u w:val="single"/>
          <w:lang w:val="es-ES"/>
        </w:rPr>
        <w:t xml:space="preserve"> estas</w:t>
      </w:r>
      <w:r w:rsidRPr="006B72FA">
        <w:rPr>
          <w:i/>
          <w:iCs/>
          <w:sz w:val="24"/>
          <w:szCs w:val="24"/>
          <w:u w:val="single"/>
          <w:lang w:val="es-ES"/>
        </w:rPr>
        <w:t xml:space="preserve"> herramientas</w:t>
      </w:r>
      <w:r w:rsidR="006B72FA">
        <w:rPr>
          <w:i/>
          <w:iCs/>
          <w:sz w:val="24"/>
          <w:szCs w:val="24"/>
          <w:u w:val="single"/>
          <w:lang w:val="es-ES"/>
        </w:rPr>
        <w:t>, en virtud del hecho que lo harán bajo su responsabilidad y en todo caso, deberán respetar la normativa aplicable.</w:t>
      </w:r>
      <w:r w:rsidRPr="006B72FA">
        <w:rPr>
          <w:i/>
          <w:iCs/>
          <w:sz w:val="24"/>
          <w:szCs w:val="24"/>
          <w:u w:val="single"/>
          <w:lang w:val="es-ES"/>
        </w:rPr>
        <w:t xml:space="preserve"> </w:t>
      </w:r>
    </w:p>
    <w:sectPr w:rsidR="0099245B" w:rsidRPr="006B72FA" w:rsidSect="002C76FC">
      <w:headerReference w:type="default" r:id="rId11"/>
      <w:footerReference w:type="default" r:id="rId12"/>
      <w:pgSz w:w="12240" w:h="15840"/>
      <w:pgMar w:top="1417" w:right="1701" w:bottom="1417" w:left="1701" w:header="22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845347" w14:textId="77777777" w:rsidR="001B7279" w:rsidRDefault="001B7279" w:rsidP="004A5838">
      <w:pPr>
        <w:spacing w:before="0" w:after="0" w:line="240" w:lineRule="auto"/>
      </w:pPr>
      <w:r>
        <w:separator/>
      </w:r>
    </w:p>
  </w:endnote>
  <w:endnote w:type="continuationSeparator" w:id="0">
    <w:p w14:paraId="692201A9" w14:textId="77777777" w:rsidR="001B7279" w:rsidRDefault="001B7279" w:rsidP="004A583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96755724"/>
      <w:docPartObj>
        <w:docPartGallery w:val="Page Numbers (Bottom of Page)"/>
        <w:docPartUnique/>
      </w:docPartObj>
    </w:sdtPr>
    <w:sdtEndPr/>
    <w:sdtContent>
      <w:p w14:paraId="4E3523FF" w14:textId="532AC781" w:rsidR="004A5838" w:rsidRDefault="004A5838">
        <w:pPr>
          <w:pStyle w:val="Piedepgina"/>
          <w:jc w:val="right"/>
        </w:pPr>
        <w:r>
          <w:fldChar w:fldCharType="begin"/>
        </w:r>
        <w:r>
          <w:instrText>PAGE   \* MERGEFORMAT</w:instrText>
        </w:r>
        <w:r>
          <w:fldChar w:fldCharType="separate"/>
        </w:r>
        <w:r>
          <w:rPr>
            <w:lang w:val="es-ES"/>
          </w:rPr>
          <w:t>2</w:t>
        </w:r>
        <w:r>
          <w:fldChar w:fldCharType="end"/>
        </w:r>
      </w:p>
    </w:sdtContent>
  </w:sdt>
  <w:p w14:paraId="3CEF4872" w14:textId="77777777" w:rsidR="004A5838" w:rsidRDefault="004A583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E58DD0" w14:textId="77777777" w:rsidR="001B7279" w:rsidRDefault="001B7279" w:rsidP="004A5838">
      <w:pPr>
        <w:spacing w:before="0" w:after="0" w:line="240" w:lineRule="auto"/>
      </w:pPr>
      <w:r>
        <w:separator/>
      </w:r>
    </w:p>
  </w:footnote>
  <w:footnote w:type="continuationSeparator" w:id="0">
    <w:p w14:paraId="44D3D69C" w14:textId="77777777" w:rsidR="001B7279" w:rsidRDefault="001B7279" w:rsidP="004A583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C6631E" w14:textId="34CBA5EA" w:rsidR="006B72FA" w:rsidRDefault="002C76FC" w:rsidP="00120DC0">
    <w:pPr>
      <w:pStyle w:val="Encabezado"/>
      <w:ind w:left="-850" w:hanging="1"/>
      <w:jc w:val="center"/>
    </w:pPr>
    <w:r>
      <w:rPr>
        <w:noProof/>
        <w:lang w:val="en-US"/>
      </w:rPr>
      <w:drawing>
        <wp:anchor distT="0" distB="0" distL="114300" distR="114300" simplePos="0" relativeHeight="251659264" behindDoc="0" locked="0" layoutInCell="1" allowOverlap="1" wp14:anchorId="03A8DD59" wp14:editId="07EF057D">
          <wp:simplePos x="0" y="0"/>
          <wp:positionH relativeFrom="page">
            <wp:align>right</wp:align>
          </wp:positionH>
          <wp:positionV relativeFrom="paragraph">
            <wp:posOffset>-434685</wp:posOffset>
          </wp:positionV>
          <wp:extent cx="7763510" cy="10330405"/>
          <wp:effectExtent l="0" t="0" r="8890" b="0"/>
          <wp:wrapNone/>
          <wp:docPr id="1312494771" name="Imagen 1312494771"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494771" name="Imagen 1312494771" descr="Imagen que contiene Interfaz de usuario gráfic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66400" cy="103342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F0389A"/>
    <w:multiLevelType w:val="hybridMultilevel"/>
    <w:tmpl w:val="61CA049A"/>
    <w:lvl w:ilvl="0" w:tplc="7E2AA452">
      <w:start w:val="5"/>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7F86C48"/>
    <w:multiLevelType w:val="hybridMultilevel"/>
    <w:tmpl w:val="2E62E838"/>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BA863CE"/>
    <w:multiLevelType w:val="hybridMultilevel"/>
    <w:tmpl w:val="56E4BA8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C5A103A"/>
    <w:multiLevelType w:val="hybridMultilevel"/>
    <w:tmpl w:val="21E0EA5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2B60980"/>
    <w:multiLevelType w:val="hybridMultilevel"/>
    <w:tmpl w:val="F9BAD98C"/>
    <w:lvl w:ilvl="0" w:tplc="553EC750">
      <w:start w:val="1"/>
      <w:numFmt w:val="decimalZero"/>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6E50ED2"/>
    <w:multiLevelType w:val="hybridMultilevel"/>
    <w:tmpl w:val="F9F26792"/>
    <w:lvl w:ilvl="0" w:tplc="553EC750">
      <w:start w:val="1"/>
      <w:numFmt w:val="decimalZero"/>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36222B0"/>
    <w:multiLevelType w:val="hybridMultilevel"/>
    <w:tmpl w:val="82FEE75E"/>
    <w:lvl w:ilvl="0" w:tplc="553EC750">
      <w:start w:val="1"/>
      <w:numFmt w:val="decimalZero"/>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53A61CE"/>
    <w:multiLevelType w:val="hybridMultilevel"/>
    <w:tmpl w:val="E96EB7A6"/>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8" w15:restartNumberingAfterBreak="0">
    <w:nsid w:val="286E3901"/>
    <w:multiLevelType w:val="hybridMultilevel"/>
    <w:tmpl w:val="FE967ED8"/>
    <w:lvl w:ilvl="0" w:tplc="240A0001">
      <w:start w:val="1"/>
      <w:numFmt w:val="bullet"/>
      <w:lvlText w:val=""/>
      <w:lvlJc w:val="left"/>
      <w:pPr>
        <w:ind w:left="1425" w:hanging="360"/>
      </w:pPr>
      <w:rPr>
        <w:rFonts w:ascii="Symbol" w:hAnsi="Symbol" w:hint="default"/>
      </w:rPr>
    </w:lvl>
    <w:lvl w:ilvl="1" w:tplc="240A0003" w:tentative="1">
      <w:start w:val="1"/>
      <w:numFmt w:val="bullet"/>
      <w:lvlText w:val="o"/>
      <w:lvlJc w:val="left"/>
      <w:pPr>
        <w:ind w:left="2145" w:hanging="360"/>
      </w:pPr>
      <w:rPr>
        <w:rFonts w:ascii="Courier New" w:hAnsi="Courier New" w:cs="Courier New" w:hint="default"/>
      </w:rPr>
    </w:lvl>
    <w:lvl w:ilvl="2" w:tplc="240A0005" w:tentative="1">
      <w:start w:val="1"/>
      <w:numFmt w:val="bullet"/>
      <w:lvlText w:val=""/>
      <w:lvlJc w:val="left"/>
      <w:pPr>
        <w:ind w:left="2865" w:hanging="360"/>
      </w:pPr>
      <w:rPr>
        <w:rFonts w:ascii="Wingdings" w:hAnsi="Wingdings" w:hint="default"/>
      </w:rPr>
    </w:lvl>
    <w:lvl w:ilvl="3" w:tplc="240A0001" w:tentative="1">
      <w:start w:val="1"/>
      <w:numFmt w:val="bullet"/>
      <w:lvlText w:val=""/>
      <w:lvlJc w:val="left"/>
      <w:pPr>
        <w:ind w:left="3585" w:hanging="360"/>
      </w:pPr>
      <w:rPr>
        <w:rFonts w:ascii="Symbol" w:hAnsi="Symbol" w:hint="default"/>
      </w:rPr>
    </w:lvl>
    <w:lvl w:ilvl="4" w:tplc="240A0003" w:tentative="1">
      <w:start w:val="1"/>
      <w:numFmt w:val="bullet"/>
      <w:lvlText w:val="o"/>
      <w:lvlJc w:val="left"/>
      <w:pPr>
        <w:ind w:left="4305" w:hanging="360"/>
      </w:pPr>
      <w:rPr>
        <w:rFonts w:ascii="Courier New" w:hAnsi="Courier New" w:cs="Courier New" w:hint="default"/>
      </w:rPr>
    </w:lvl>
    <w:lvl w:ilvl="5" w:tplc="240A0005" w:tentative="1">
      <w:start w:val="1"/>
      <w:numFmt w:val="bullet"/>
      <w:lvlText w:val=""/>
      <w:lvlJc w:val="left"/>
      <w:pPr>
        <w:ind w:left="5025" w:hanging="360"/>
      </w:pPr>
      <w:rPr>
        <w:rFonts w:ascii="Wingdings" w:hAnsi="Wingdings" w:hint="default"/>
      </w:rPr>
    </w:lvl>
    <w:lvl w:ilvl="6" w:tplc="240A0001" w:tentative="1">
      <w:start w:val="1"/>
      <w:numFmt w:val="bullet"/>
      <w:lvlText w:val=""/>
      <w:lvlJc w:val="left"/>
      <w:pPr>
        <w:ind w:left="5745" w:hanging="360"/>
      </w:pPr>
      <w:rPr>
        <w:rFonts w:ascii="Symbol" w:hAnsi="Symbol" w:hint="default"/>
      </w:rPr>
    </w:lvl>
    <w:lvl w:ilvl="7" w:tplc="240A0003" w:tentative="1">
      <w:start w:val="1"/>
      <w:numFmt w:val="bullet"/>
      <w:lvlText w:val="o"/>
      <w:lvlJc w:val="left"/>
      <w:pPr>
        <w:ind w:left="6465" w:hanging="360"/>
      </w:pPr>
      <w:rPr>
        <w:rFonts w:ascii="Courier New" w:hAnsi="Courier New" w:cs="Courier New" w:hint="default"/>
      </w:rPr>
    </w:lvl>
    <w:lvl w:ilvl="8" w:tplc="240A0005" w:tentative="1">
      <w:start w:val="1"/>
      <w:numFmt w:val="bullet"/>
      <w:lvlText w:val=""/>
      <w:lvlJc w:val="left"/>
      <w:pPr>
        <w:ind w:left="7185" w:hanging="360"/>
      </w:pPr>
      <w:rPr>
        <w:rFonts w:ascii="Wingdings" w:hAnsi="Wingdings" w:hint="default"/>
      </w:rPr>
    </w:lvl>
  </w:abstractNum>
  <w:abstractNum w:abstractNumId="9" w15:restartNumberingAfterBreak="0">
    <w:nsid w:val="30944C05"/>
    <w:multiLevelType w:val="hybridMultilevel"/>
    <w:tmpl w:val="55203C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36867F39"/>
    <w:multiLevelType w:val="hybridMultilevel"/>
    <w:tmpl w:val="1996DE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401B1E09"/>
    <w:multiLevelType w:val="hybridMultilevel"/>
    <w:tmpl w:val="21A61F1E"/>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5AE66F14"/>
    <w:multiLevelType w:val="hybridMultilevel"/>
    <w:tmpl w:val="6114B2E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61D74570"/>
    <w:multiLevelType w:val="hybridMultilevel"/>
    <w:tmpl w:val="0C8000F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6C140381"/>
    <w:multiLevelType w:val="hybridMultilevel"/>
    <w:tmpl w:val="379809F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6F0A1A25"/>
    <w:multiLevelType w:val="hybridMultilevel"/>
    <w:tmpl w:val="66EA977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280795044">
    <w:abstractNumId w:val="13"/>
  </w:num>
  <w:num w:numId="2" w16cid:durableId="945815989">
    <w:abstractNumId w:val="8"/>
  </w:num>
  <w:num w:numId="3" w16cid:durableId="1258947845">
    <w:abstractNumId w:val="14"/>
  </w:num>
  <w:num w:numId="4" w16cid:durableId="1982542110">
    <w:abstractNumId w:val="7"/>
  </w:num>
  <w:num w:numId="5" w16cid:durableId="125127977">
    <w:abstractNumId w:val="10"/>
  </w:num>
  <w:num w:numId="6" w16cid:durableId="1696534836">
    <w:abstractNumId w:val="2"/>
  </w:num>
  <w:num w:numId="7" w16cid:durableId="1626614496">
    <w:abstractNumId w:val="5"/>
  </w:num>
  <w:num w:numId="8" w16cid:durableId="114250946">
    <w:abstractNumId w:val="9"/>
  </w:num>
  <w:num w:numId="9" w16cid:durableId="42485586">
    <w:abstractNumId w:val="4"/>
  </w:num>
  <w:num w:numId="10" w16cid:durableId="482432661">
    <w:abstractNumId w:val="11"/>
  </w:num>
  <w:num w:numId="11" w16cid:durableId="265622695">
    <w:abstractNumId w:val="3"/>
  </w:num>
  <w:num w:numId="12" w16cid:durableId="1955943186">
    <w:abstractNumId w:val="15"/>
  </w:num>
  <w:num w:numId="13" w16cid:durableId="2104447965">
    <w:abstractNumId w:val="12"/>
  </w:num>
  <w:num w:numId="14" w16cid:durableId="1884099943">
    <w:abstractNumId w:val="1"/>
  </w:num>
  <w:num w:numId="15" w16cid:durableId="319579765">
    <w:abstractNumId w:val="6"/>
  </w:num>
  <w:num w:numId="16" w16cid:durableId="890192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A98"/>
    <w:rsid w:val="000307BC"/>
    <w:rsid w:val="00051FA6"/>
    <w:rsid w:val="000B17EB"/>
    <w:rsid w:val="00120DC0"/>
    <w:rsid w:val="0013793F"/>
    <w:rsid w:val="00154374"/>
    <w:rsid w:val="001A20C4"/>
    <w:rsid w:val="001B7279"/>
    <w:rsid w:val="001C7258"/>
    <w:rsid w:val="002013B7"/>
    <w:rsid w:val="00251B20"/>
    <w:rsid w:val="00285E4E"/>
    <w:rsid w:val="002A5C25"/>
    <w:rsid w:val="002C76FC"/>
    <w:rsid w:val="00336D88"/>
    <w:rsid w:val="00354844"/>
    <w:rsid w:val="00360026"/>
    <w:rsid w:val="003F335C"/>
    <w:rsid w:val="00424C56"/>
    <w:rsid w:val="00427D2F"/>
    <w:rsid w:val="0045303B"/>
    <w:rsid w:val="00460995"/>
    <w:rsid w:val="00465F2D"/>
    <w:rsid w:val="00477277"/>
    <w:rsid w:val="004A5838"/>
    <w:rsid w:val="005406FB"/>
    <w:rsid w:val="005B2A49"/>
    <w:rsid w:val="005C1907"/>
    <w:rsid w:val="0063000B"/>
    <w:rsid w:val="00696C63"/>
    <w:rsid w:val="006A7693"/>
    <w:rsid w:val="006B72FA"/>
    <w:rsid w:val="006C721D"/>
    <w:rsid w:val="007A2204"/>
    <w:rsid w:val="007B4F37"/>
    <w:rsid w:val="007D0423"/>
    <w:rsid w:val="00800DB5"/>
    <w:rsid w:val="00844221"/>
    <w:rsid w:val="00855326"/>
    <w:rsid w:val="008D3DE6"/>
    <w:rsid w:val="00930802"/>
    <w:rsid w:val="00976199"/>
    <w:rsid w:val="00982B30"/>
    <w:rsid w:val="0099245B"/>
    <w:rsid w:val="00995C70"/>
    <w:rsid w:val="009974CB"/>
    <w:rsid w:val="00A37ACF"/>
    <w:rsid w:val="00AA032C"/>
    <w:rsid w:val="00AB77BB"/>
    <w:rsid w:val="00AF5399"/>
    <w:rsid w:val="00B11306"/>
    <w:rsid w:val="00B33088"/>
    <w:rsid w:val="00B72DC5"/>
    <w:rsid w:val="00B95123"/>
    <w:rsid w:val="00BA535C"/>
    <w:rsid w:val="00BB06AA"/>
    <w:rsid w:val="00BD193D"/>
    <w:rsid w:val="00C05728"/>
    <w:rsid w:val="00C26E78"/>
    <w:rsid w:val="00C67075"/>
    <w:rsid w:val="00CD3E3D"/>
    <w:rsid w:val="00CE13AE"/>
    <w:rsid w:val="00D305DB"/>
    <w:rsid w:val="00D35EA1"/>
    <w:rsid w:val="00D44A98"/>
    <w:rsid w:val="00D54779"/>
    <w:rsid w:val="00D57AEC"/>
    <w:rsid w:val="00D80E62"/>
    <w:rsid w:val="00DA7E5D"/>
    <w:rsid w:val="00E505EC"/>
    <w:rsid w:val="00E86623"/>
    <w:rsid w:val="00EC5950"/>
    <w:rsid w:val="00EE5F5A"/>
    <w:rsid w:val="00F135F1"/>
    <w:rsid w:val="00F36ED2"/>
    <w:rsid w:val="00F652E0"/>
    <w:rsid w:val="00F72285"/>
    <w:rsid w:val="00FA6F5D"/>
    <w:rsid w:val="0AAAE56D"/>
    <w:rsid w:val="16A878D4"/>
    <w:rsid w:val="18444935"/>
    <w:rsid w:val="1C677BAB"/>
    <w:rsid w:val="2209738E"/>
    <w:rsid w:val="252AB9C3"/>
    <w:rsid w:val="28783220"/>
    <w:rsid w:val="2991F7F1"/>
    <w:rsid w:val="2A4FDF4B"/>
    <w:rsid w:val="2FB5FE6B"/>
    <w:rsid w:val="3B51CE41"/>
    <w:rsid w:val="46225954"/>
    <w:rsid w:val="46239BF9"/>
    <w:rsid w:val="4A82426F"/>
    <w:rsid w:val="4D37B008"/>
    <w:rsid w:val="5492C6F9"/>
    <w:rsid w:val="59EF5BF4"/>
    <w:rsid w:val="5CA5C664"/>
    <w:rsid w:val="67E8790B"/>
    <w:rsid w:val="682C410A"/>
    <w:rsid w:val="6E99833A"/>
    <w:rsid w:val="74144F30"/>
    <w:rsid w:val="7C757AC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D73762"/>
  <w15:chartTrackingRefBased/>
  <w15:docId w15:val="{B2775A70-CF7C-4C55-9626-A4F6C2C9B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6ED2"/>
    <w:pPr>
      <w:spacing w:before="120" w:after="240"/>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36ED2"/>
    <w:pPr>
      <w:ind w:left="720"/>
      <w:contextualSpacing/>
    </w:pPr>
  </w:style>
  <w:style w:type="paragraph" w:customStyle="1" w:styleId="Default">
    <w:name w:val="Default"/>
    <w:rsid w:val="00251B20"/>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39"/>
    <w:rsid w:val="00D305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4A5838"/>
    <w:pPr>
      <w:tabs>
        <w:tab w:val="center" w:pos="4419"/>
        <w:tab w:val="right" w:pos="8838"/>
      </w:tabs>
      <w:spacing w:before="0" w:after="0" w:line="240" w:lineRule="auto"/>
    </w:pPr>
  </w:style>
  <w:style w:type="character" w:customStyle="1" w:styleId="EncabezadoCar">
    <w:name w:val="Encabezado Car"/>
    <w:basedOn w:val="Fuentedeprrafopredeter"/>
    <w:link w:val="Encabezado"/>
    <w:uiPriority w:val="99"/>
    <w:rsid w:val="004A5838"/>
  </w:style>
  <w:style w:type="paragraph" w:styleId="Piedepgina">
    <w:name w:val="footer"/>
    <w:basedOn w:val="Normal"/>
    <w:link w:val="PiedepginaCar"/>
    <w:uiPriority w:val="99"/>
    <w:unhideWhenUsed/>
    <w:rsid w:val="004A5838"/>
    <w:pPr>
      <w:tabs>
        <w:tab w:val="center" w:pos="4419"/>
        <w:tab w:val="right" w:pos="8838"/>
      </w:tabs>
      <w:spacing w:before="0" w:after="0" w:line="240" w:lineRule="auto"/>
    </w:pPr>
  </w:style>
  <w:style w:type="character" w:customStyle="1" w:styleId="PiedepginaCar">
    <w:name w:val="Pie de página Car"/>
    <w:basedOn w:val="Fuentedeprrafopredeter"/>
    <w:link w:val="Piedepgina"/>
    <w:uiPriority w:val="99"/>
    <w:rsid w:val="004A5838"/>
  </w:style>
  <w:style w:type="character" w:styleId="Hipervnculo">
    <w:name w:val="Hyperlink"/>
    <w:uiPriority w:val="99"/>
    <w:unhideWhenUsed/>
    <w:rsid w:val="00855326"/>
    <w:rPr>
      <w:color w:val="0563C1"/>
      <w:u w:val="single"/>
    </w:rPr>
  </w:style>
  <w:style w:type="table" w:styleId="Tablanormal5">
    <w:name w:val="Plain Table 5"/>
    <w:basedOn w:val="Tablanormal"/>
    <w:uiPriority w:val="45"/>
    <w:rsid w:val="001C725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A_x00d1_O xmlns="76557403-3dce-4492-801c-fc0c8f826196" xsi:nil="true"/>
    <TaxCatchAll xmlns="c3734ab5-30f7-42b9-9aab-3516cf53f75f" xsi:nil="true"/>
    <lcf76f155ced4ddcb4097134ff3c332f xmlns="76557403-3dce-4492-801c-fc0c8f82619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A12C6191518E044BAE2D9F1EC26D19D8" ma:contentTypeVersion="20" ma:contentTypeDescription="Crear nuevo documento." ma:contentTypeScope="" ma:versionID="37df9db601e6b1208393aafcffe9bd30">
  <xsd:schema xmlns:xsd="http://www.w3.org/2001/XMLSchema" xmlns:xs="http://www.w3.org/2001/XMLSchema" xmlns:p="http://schemas.microsoft.com/office/2006/metadata/properties" xmlns:ns2="76557403-3dce-4492-801c-fc0c8f826196" xmlns:ns3="c3734ab5-30f7-42b9-9aab-3516cf53f75f" targetNamespace="http://schemas.microsoft.com/office/2006/metadata/properties" ma:root="true" ma:fieldsID="bbdfe67605d143fcdf7efcff3ecabade" ns2:_="" ns3:_="">
    <xsd:import namespace="76557403-3dce-4492-801c-fc0c8f826196"/>
    <xsd:import namespace="c3734ab5-30f7-42b9-9aab-3516cf53f75f"/>
    <xsd:element name="properties">
      <xsd:complexType>
        <xsd:sequence>
          <xsd:element name="documentManagement">
            <xsd:complexType>
              <xsd:all>
                <xsd:element ref="ns2:A_x00d1_O"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57403-3dce-4492-801c-fc0c8f826196" elementFormDefault="qualified">
    <xsd:import namespace="http://schemas.microsoft.com/office/2006/documentManagement/types"/>
    <xsd:import namespace="http://schemas.microsoft.com/office/infopath/2007/PartnerControls"/>
    <xsd:element name="A_x00d1_O" ma:index="8" nillable="true" ma:displayName="AÑO" ma:format="Dropdown" ma:internalName="A_x00d1_O">
      <xsd:simpleType>
        <xsd:restriction base="dms:Choice">
          <xsd:enumeration value="Opción 1"/>
          <xsd:enumeration value="Opción 2"/>
          <xsd:enumeration value="Opción 3"/>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fbc45cb4-c21a-49bb-988e-5b402dd8a97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3734ab5-30f7-42b9-9aab-3516cf53f75f"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TaxCatchAll" ma:index="25" nillable="true" ma:displayName="Taxonomy Catch All Column" ma:hidden="true" ma:list="{65850f6b-5e9a-4399-a263-cab15da8bf0f}" ma:internalName="TaxCatchAll" ma:showField="CatchAllData" ma:web="c3734ab5-30f7-42b9-9aab-3516cf53f7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73E379-AD8A-4B43-8855-AE5A8458E15D}">
  <ds:schemaRefs>
    <ds:schemaRef ds:uri="http://schemas.microsoft.com/sharepoint/v3/contenttype/forms"/>
  </ds:schemaRefs>
</ds:datastoreItem>
</file>

<file path=customXml/itemProps2.xml><?xml version="1.0" encoding="utf-8"?>
<ds:datastoreItem xmlns:ds="http://schemas.openxmlformats.org/officeDocument/2006/customXml" ds:itemID="{A3B98B17-5DD7-45D7-95A8-AFB01BBC8916}">
  <ds:schemaRefs>
    <ds:schemaRef ds:uri="http://schemas.openxmlformats.org/officeDocument/2006/bibliography"/>
  </ds:schemaRefs>
</ds:datastoreItem>
</file>

<file path=customXml/itemProps3.xml><?xml version="1.0" encoding="utf-8"?>
<ds:datastoreItem xmlns:ds="http://schemas.openxmlformats.org/officeDocument/2006/customXml" ds:itemID="{5C345356-F5D0-4C21-8E2A-5BAB5319DA5B}">
  <ds:schemaRefs>
    <ds:schemaRef ds:uri="http://purl.org/dc/terms/"/>
    <ds:schemaRef ds:uri="http://purl.org/dc/elements/1.1/"/>
    <ds:schemaRef ds:uri="c3734ab5-30f7-42b9-9aab-3516cf53f75f"/>
    <ds:schemaRef ds:uri="http://schemas.openxmlformats.org/package/2006/metadata/core-properties"/>
    <ds:schemaRef ds:uri="http://schemas.microsoft.com/office/2006/documentManagement/types"/>
    <ds:schemaRef ds:uri="http://purl.org/dc/dcmitype/"/>
    <ds:schemaRef ds:uri="http://schemas.microsoft.com/office/2006/metadata/properties"/>
    <ds:schemaRef ds:uri="http://schemas.microsoft.com/office/infopath/2007/PartnerControls"/>
    <ds:schemaRef ds:uri="76557403-3dce-4492-801c-fc0c8f826196"/>
    <ds:schemaRef ds:uri="http://www.w3.org/XML/1998/namespace"/>
  </ds:schemaRefs>
</ds:datastoreItem>
</file>

<file path=customXml/itemProps4.xml><?xml version="1.0" encoding="utf-8"?>
<ds:datastoreItem xmlns:ds="http://schemas.openxmlformats.org/officeDocument/2006/customXml" ds:itemID="{A44F1A18-96E9-4E2A-982E-AEB805FDFEEE}"/>
</file>

<file path=docProps/app.xml><?xml version="1.0" encoding="utf-8"?>
<Properties xmlns="http://schemas.openxmlformats.org/officeDocument/2006/extended-properties" xmlns:vt="http://schemas.openxmlformats.org/officeDocument/2006/docPropsVTypes">
  <Template>Normal.dotm</Template>
  <TotalTime>1</TotalTime>
  <Pages>7</Pages>
  <Words>2234</Words>
  <Characters>12290</Characters>
  <Application>Microsoft Office Word</Application>
  <DocSecurity>0</DocSecurity>
  <Lines>102</Lines>
  <Paragraphs>28</Paragraphs>
  <ScaleCrop>false</ScaleCrop>
  <Company/>
  <LinksUpToDate>false</LinksUpToDate>
  <CharactersWithSpaces>14496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karyna manco rozo</dc:creator>
  <cp:keywords/>
  <dc:description/>
  <cp:lastModifiedBy>Diana Yurainys Chinchilla Martinez</cp:lastModifiedBy>
  <cp:revision>13</cp:revision>
  <dcterms:created xsi:type="dcterms:W3CDTF">2021-09-27T17:08:00Z</dcterms:created>
  <dcterms:modified xsi:type="dcterms:W3CDTF">2024-11-26T21:12:00Z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0x010100A12C6191518E044BAE2D9F1EC26D19D8</vt:lpwstr>
  </property>
</Properties>
</file>