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rPr>
          <w:rFonts w:ascii="Arial Narrow" w:hAnsi="Arial Narrow"/>
          <w:color w:val="5B9BD5" w:themeColor="accent1"/>
          <w:sz w:val="24"/>
          <w:szCs w:val="24"/>
          <w:lang w:eastAsia="es-ES"/>
        </w:rPr>
        <w:id w:val="65474496"/>
        <w:docPartObj>
          <w:docPartGallery w:val="Cover Pages"/>
          <w:docPartUnique/>
        </w:docPartObj>
      </w:sdtPr>
      <w:sdtEndPr>
        <w:rPr>
          <w:rFonts w:ascii="Arial Narrow" w:hAnsi="Arial Narrow"/>
          <w:color w:val="auto"/>
          <w:sz w:val="24"/>
          <w:szCs w:val="24"/>
          <w:lang w:eastAsia="es-ES"/>
        </w:rPr>
      </w:sdtEndPr>
      <w:sdtContent>
        <w:p w:rsidR="00C414AF" w:rsidRDefault="00C414AF" w14:paraId="247B91A0" w14:textId="45F4F133">
          <w:pPr>
            <w:pStyle w:val="Sinespaciado"/>
            <w:spacing w:before="1540" w:after="240"/>
            <w:jc w:val="center"/>
            <w:rPr>
              <w:color w:val="5B9BD5" w:themeColor="accent1"/>
            </w:rPr>
          </w:pPr>
        </w:p>
        <w:sdt>
          <w:sdtPr>
            <w:rPr>
              <w:rFonts w:ascii="Arial Narrow" w:hAnsi="Arial Narrow"/>
              <w:b/>
              <w:bCs/>
              <w:sz w:val="32"/>
              <w:szCs w:val="32"/>
            </w:rPr>
            <w:alias w:val="Título"/>
            <w:tag w:val=""/>
            <w:id w:val="1735040861"/>
            <w:placeholder>
              <w:docPart w:val="0FACD266AA13458FBC6C502DCFD09603"/>
            </w:placeholder>
            <w:dataBinding w:prefixMappings="xmlns:ns0='http://purl.org/dc/elements/1.1/' xmlns:ns1='http://schemas.openxmlformats.org/package/2006/metadata/core-properties' " w:xpath="/ns1:coreProperties[1]/ns0:title[1]" w:storeItemID="{6C3C8BC8-F283-45AE-878A-BAB7291924A1}"/>
            <w:text/>
          </w:sdtPr>
          <w:sdtContent>
            <w:p w:rsidRPr="00C414AF" w:rsidR="00C414AF" w:rsidP="00C414AF" w:rsidRDefault="00D91976" w14:paraId="78E8A416" w14:textId="2058E4FE">
              <w:pPr>
                <w:pStyle w:val="Sinespaciado"/>
                <w:pBdr>
                  <w:top w:val="single" w:color="5B9BD5" w:themeColor="accent1" w:sz="6" w:space="6"/>
                  <w:bottom w:val="single" w:color="5B9BD5" w:themeColor="accent1" w:sz="6" w:space="6"/>
                </w:pBdr>
                <w:spacing w:after="240"/>
                <w:jc w:val="center"/>
                <w:rPr>
                  <w:rFonts w:asciiTheme="majorHAnsi" w:hAnsiTheme="majorHAnsi" w:eastAsiaTheme="majorEastAsia" w:cstheme="majorBidi"/>
                  <w:b/>
                  <w:bCs/>
                  <w:caps/>
                  <w:sz w:val="32"/>
                  <w:szCs w:val="32"/>
                </w:rPr>
              </w:pPr>
              <w:r>
                <w:rPr>
                  <w:rFonts w:ascii="Arial Narrow" w:hAnsi="Arial Narrow"/>
                  <w:b/>
                  <w:bCs/>
                  <w:sz w:val="32"/>
                  <w:szCs w:val="32"/>
                </w:rPr>
                <w:t xml:space="preserve">Recomendaciones técnicas a los municipios y distritos para la elaboración de los contenidos técnicos </w:t>
              </w:r>
              <w:r w:rsidR="00671E17">
                <w:rPr>
                  <w:rFonts w:ascii="Arial Narrow" w:hAnsi="Arial Narrow"/>
                  <w:b/>
                  <w:bCs/>
                  <w:sz w:val="32"/>
                  <w:szCs w:val="32"/>
                </w:rPr>
                <w:t>en</w:t>
              </w:r>
              <w:r>
                <w:rPr>
                  <w:rFonts w:ascii="Arial Narrow" w:hAnsi="Arial Narrow"/>
                  <w:b/>
                  <w:bCs/>
                  <w:sz w:val="32"/>
                  <w:szCs w:val="32"/>
                </w:rPr>
                <w:t xml:space="preserve"> los procesos de contratación de los POT.</w:t>
              </w:r>
            </w:p>
          </w:sdtContent>
        </w:sdt>
        <w:p w:rsidRPr="00C414AF" w:rsidR="00C414AF" w:rsidRDefault="00C414AF" w14:paraId="0FEBD748" w14:textId="7144F52B">
          <w:pPr>
            <w:pStyle w:val="Sinespaciado"/>
            <w:spacing w:before="480"/>
            <w:jc w:val="center"/>
          </w:pPr>
        </w:p>
        <w:p w:rsidR="00C414AF" w:rsidRDefault="0023686B" w14:paraId="7289213C" w14:textId="543AAEC0">
          <w:pPr>
            <w:spacing w:line="259" w:lineRule="auto"/>
            <w:jc w:val="left"/>
          </w:pPr>
          <w:r w:rsidRPr="0023686B">
            <w:rPr>
              <w:noProof/>
              <w:lang w:val="en-US" w:eastAsia="en-US"/>
            </w:rPr>
            <mc:AlternateContent>
              <mc:Choice Requires="wps">
                <w:drawing>
                  <wp:anchor distT="0" distB="0" distL="114300" distR="114300" simplePos="0" relativeHeight="251658242" behindDoc="0" locked="0" layoutInCell="1" allowOverlap="1" wp14:anchorId="6603B19A" wp14:editId="01101BD6">
                    <wp:simplePos x="0" y="0"/>
                    <wp:positionH relativeFrom="margin">
                      <wp:posOffset>0</wp:posOffset>
                    </wp:positionH>
                    <wp:positionV relativeFrom="page">
                      <wp:posOffset>5065395</wp:posOffset>
                    </wp:positionV>
                    <wp:extent cx="6553200" cy="55753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54248" w:rsidR="002E1B39" w:rsidP="0023686B" w:rsidRDefault="00000000" w14:paraId="001DDFFC" w14:textId="3A485BC7">
                                <w:pPr>
                                  <w:pStyle w:val="Piedepgina"/>
                                  <w:jc w:val="center"/>
                                  <w:rPr>
                                    <w:color w:val="5B9BD5" w:themeColor="accent1"/>
                                    <w:sz w:val="30"/>
                                    <w:szCs w:val="30"/>
                                  </w:rPr>
                                </w:pPr>
                                <w:sdt>
                                  <w:sdtPr>
                                    <w:rPr>
                                      <w:b/>
                                      <w:bCs/>
                                      <w:caps/>
                                      <w:color w:val="5B9BD5" w:themeColor="accent1"/>
                                      <w:sz w:val="30"/>
                                      <w:szCs w:val="30"/>
                                    </w:rPr>
                                    <w:alias w:val="Compañía"/>
                                    <w:tag w:val=""/>
                                    <w:id w:val="593133483"/>
                                    <w:dataBinding w:prefixMappings="xmlns:ns0='http://schemas.openxmlformats.org/officeDocument/2006/extended-properties' " w:xpath="/ns0:Properties[1]/ns0:Company[1]" w:storeItemID="{6668398D-A668-4E3E-A5EB-62B293D839F1}"/>
                                    <w:text/>
                                  </w:sdtPr>
                                  <w:sdtContent>
                                    <w:r w:rsidR="002E1B39">
                                      <w:rPr>
                                        <w:b/>
                                        <w:bCs/>
                                        <w:caps/>
                                        <w:color w:val="5B9BD5" w:themeColor="accent1"/>
                                        <w:sz w:val="30"/>
                                        <w:szCs w:val="30"/>
                                      </w:rPr>
                                      <w:t>Ministerio de vivienda, ciudad y territorio</w:t>
                                    </w:r>
                                  </w:sdtContent>
                                </w:sdt>
                              </w:p>
                              <w:p w:rsidR="002E1B39" w:rsidP="0023686B" w:rsidRDefault="002E1B39" w14:paraId="7CD9CFBE" w14:textId="7DA5274E">
                                <w:pPr>
                                  <w:pStyle w:val="Piedepgina"/>
                                  <w:jc w:val="center"/>
                                  <w:rPr>
                                    <w:color w:val="5B9BD5" w:themeColor="accent1"/>
                                  </w:rPr>
                                </w:pPr>
                                <w:r w:rsidRPr="00254248">
                                  <w:rPr>
                                    <w:color w:val="5B9BD5" w:themeColor="accent1"/>
                                    <w:sz w:val="30"/>
                                    <w:szCs w:val="30"/>
                                  </w:rPr>
                                  <w:t>202</w:t>
                                </w:r>
                                <w:r w:rsidR="0004024D">
                                  <w:rPr>
                                    <w:color w:val="5B9BD5" w:themeColor="accent1"/>
                                    <w:sz w:val="30"/>
                                    <w:szCs w:val="30"/>
                                  </w:rPr>
                                  <w:t>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w14:anchorId="64722386">
                  <v:shapetype id="_x0000_t202" coordsize="21600,21600" o:spt="202" path="m,l,21600r21600,l21600,xe" w14:anchorId="6603B19A">
                    <v:stroke joinstyle="miter"/>
                    <v:path gradientshapeok="t" o:connecttype="rect"/>
                  </v:shapetype>
                  <v:shape id="Cuadro de texto 4" style="position:absolute;margin-left:0;margin-top:398.85pt;width:516pt;height:43.9pt;z-index:25165824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">
                    <v:textbox style="mso-fit-shape-to-text:t" inset="0,0,0,0">
                      <w:txbxContent>
                        <w:p w:rsidRPr="00254248" w:rsidR="002E1B39" w:rsidP="0023686B" w:rsidRDefault="00000000" w14:paraId="20566F44" w14:textId="3A485BC7">
                          <w:pPr>
                            <w:pStyle w:val="Piedepgina"/>
                            <w:jc w:val="center"/>
                            <w:rPr>
                              <w:color w:val="5B9BD5" w:themeColor="accent1"/>
                              <w:sz w:val="30"/>
                              <w:szCs w:val="30"/>
                            </w:rPr>
                          </w:pPr>
                          <w:sdt>
                            <w:sdtPr>
                              <w:id w:val="1692999839"/>
                              <w:rPr>
                                <w:b/>
                                <w:bCs/>
                                <w:caps/>
                                <w:color w:val="5B9BD5" w:themeColor="accent1"/>
                                <w:sz w:val="30"/>
                                <w:szCs w:val="30"/>
                              </w:rPr>
                              <w:alias w:val="Compañía"/>
                              <w:tag w:val=""/>
                              <w:id w:val="593133483"/>
                              <w:dataBinding w:prefixMappings="xmlns:ns0='http://schemas.openxmlformats.org/officeDocument/2006/extended-properties' " w:xpath="/ns0:Properties[1]/ns0:Company[1]" w:storeItemID="{6668398D-A668-4E3E-A5EB-62B293D839F1}"/>
                              <w:text/>
                            </w:sdtPr>
                            <w:sdtContent>
                              <w:r w:rsidR="002E1B39">
                                <w:rPr>
                                  <w:b/>
                                  <w:bCs/>
                                  <w:caps/>
                                  <w:color w:val="5B9BD5" w:themeColor="accent1"/>
                                  <w:sz w:val="30"/>
                                  <w:szCs w:val="30"/>
                                </w:rPr>
                                <w:t>Ministerio de vivienda, ciudad y territorio</w:t>
                              </w:r>
                            </w:sdtContent>
                          </w:sdt>
                        </w:p>
                        <w:p w:rsidR="002E1B39" w:rsidP="0023686B" w:rsidRDefault="002E1B39" w14:paraId="3C04FD3E" w14:textId="7DA5274E">
                          <w:pPr>
                            <w:pStyle w:val="Piedepgina"/>
                            <w:jc w:val="center"/>
                            <w:rPr>
                              <w:color w:val="5B9BD5" w:themeColor="accent1"/>
                            </w:rPr>
                          </w:pPr>
                          <w:r w:rsidRPr="00254248">
                            <w:rPr>
                              <w:color w:val="5B9BD5" w:themeColor="accent1"/>
                              <w:sz w:val="30"/>
                              <w:szCs w:val="30"/>
                            </w:rPr>
                            <w:t>202</w:t>
                          </w:r>
                          <w:r w:rsidR="0004024D">
                            <w:rPr>
                              <w:color w:val="5B9BD5" w:themeColor="accent1"/>
                              <w:sz w:val="30"/>
                              <w:szCs w:val="30"/>
                            </w:rPr>
                            <w:t>4</w:t>
                          </w:r>
                        </w:p>
                      </w:txbxContent>
                    </v:textbox>
                    <w10:wrap anchorx="margin" anchory="page"/>
                  </v:shape>
                </w:pict>
              </mc:Fallback>
            </mc:AlternateContent>
          </w:r>
          <w:r w:rsidR="00C414AF">
            <w:br w:type="page"/>
          </w:r>
        </w:p>
      </w:sdtContent>
    </w:sdt>
    <w:sdt>
      <w:sdtPr>
        <w:rPr>
          <w:rFonts w:ascii="Arial Narrow" w:hAnsi="Arial Narrow" w:eastAsia="Times New Roman" w:cs="Times New Roman"/>
          <w:color w:val="auto"/>
          <w:sz w:val="24"/>
          <w:szCs w:val="24"/>
          <w:lang w:val="es-ES" w:eastAsia="es-ES"/>
        </w:rPr>
        <w:id w:val="-2056147716"/>
        <w:docPartObj>
          <w:docPartGallery w:val="Table of Contents"/>
          <w:docPartUnique/>
        </w:docPartObj>
      </w:sdtPr>
      <w:sdtEndPr>
        <w:rPr>
          <w:rFonts w:ascii="Arial Narrow" w:hAnsi="Arial Narrow" w:eastAsia="Times New Roman" w:cs="Times New Roman"/>
          <w:b w:val="1"/>
          <w:bCs w:val="1"/>
          <w:color w:val="auto"/>
          <w:sz w:val="24"/>
          <w:szCs w:val="24"/>
          <w:lang w:val="es-ES" w:eastAsia="es-ES"/>
        </w:rPr>
      </w:sdtEndPr>
      <w:sdtContent>
        <w:p w:rsidR="001709C3" w:rsidRDefault="001709C3" w14:paraId="6A25BB5F" w14:textId="3FA5479D">
          <w:pPr>
            <w:pStyle w:val="TtuloTDC"/>
          </w:pPr>
          <w:r>
            <w:rPr>
              <w:lang w:val="es-ES"/>
            </w:rPr>
            <w:t>Contenido</w:t>
          </w:r>
        </w:p>
        <w:p w:rsidR="005277A0" w:rsidRDefault="001709C3" w14:paraId="5DA95205" w14:textId="293403E6">
          <w:pPr>
            <w:pStyle w:val="TDC1"/>
            <w:rPr>
              <w:rFonts w:cstheme="minorBidi"/>
              <w:noProof/>
            </w:rPr>
          </w:pPr>
          <w:r>
            <w:fldChar w:fldCharType="begin"/>
          </w:r>
          <w:r>
            <w:instrText xml:space="preserve"> TOC \o "1-3" \h \z \u </w:instrText>
          </w:r>
          <w:r>
            <w:fldChar w:fldCharType="separate"/>
          </w:r>
          <w:hyperlink w:history="1" w:anchor="_Toc134025095">
            <w:r w:rsidRPr="009F3232" w:rsidR="005277A0">
              <w:rPr>
                <w:rStyle w:val="Hipervnculo"/>
                <w:noProof/>
              </w:rPr>
              <w:t>INTRODUCCIÓN</w:t>
            </w:r>
            <w:r w:rsidR="005277A0">
              <w:rPr>
                <w:noProof/>
                <w:webHidden/>
              </w:rPr>
              <w:tab/>
            </w:r>
            <w:r w:rsidR="005277A0">
              <w:rPr>
                <w:noProof/>
                <w:webHidden/>
              </w:rPr>
              <w:fldChar w:fldCharType="begin"/>
            </w:r>
            <w:r w:rsidR="005277A0">
              <w:rPr>
                <w:noProof/>
                <w:webHidden/>
              </w:rPr>
              <w:instrText xml:space="preserve"> PAGEREF _Toc134025095 \h </w:instrText>
            </w:r>
            <w:r w:rsidR="005277A0">
              <w:rPr>
                <w:noProof/>
                <w:webHidden/>
              </w:rPr>
            </w:r>
            <w:r w:rsidR="005277A0">
              <w:rPr>
                <w:noProof/>
                <w:webHidden/>
              </w:rPr>
              <w:fldChar w:fldCharType="separate"/>
            </w:r>
            <w:r w:rsidR="005277A0">
              <w:rPr>
                <w:noProof/>
                <w:webHidden/>
              </w:rPr>
              <w:t>3</w:t>
            </w:r>
            <w:r w:rsidR="005277A0">
              <w:rPr>
                <w:noProof/>
                <w:webHidden/>
              </w:rPr>
              <w:fldChar w:fldCharType="end"/>
            </w:r>
          </w:hyperlink>
        </w:p>
        <w:p w:rsidR="005277A0" w:rsidRDefault="005277A0" w14:paraId="43BC8047" w14:textId="3DF534A0">
          <w:pPr>
            <w:pStyle w:val="TDC2"/>
            <w:tabs>
              <w:tab w:val="right" w:leader="dot" w:pos="8828"/>
            </w:tabs>
            <w:rPr>
              <w:rFonts w:cstheme="minorBidi"/>
              <w:noProof/>
            </w:rPr>
          </w:pPr>
          <w:hyperlink w:history="1" w:anchor="_Toc134025096">
            <w:r w:rsidRPr="009F3232">
              <w:rPr>
                <w:rStyle w:val="Hipervnculo"/>
                <w:noProof/>
              </w:rPr>
              <w:t>MARCO NORMATIVO</w:t>
            </w:r>
            <w:r>
              <w:rPr>
                <w:noProof/>
                <w:webHidden/>
              </w:rPr>
              <w:tab/>
            </w:r>
            <w:r>
              <w:rPr>
                <w:noProof/>
                <w:webHidden/>
              </w:rPr>
              <w:fldChar w:fldCharType="begin"/>
            </w:r>
            <w:r>
              <w:rPr>
                <w:noProof/>
                <w:webHidden/>
              </w:rPr>
              <w:instrText xml:space="preserve"> PAGEREF _Toc134025096 \h </w:instrText>
            </w:r>
            <w:r>
              <w:rPr>
                <w:noProof/>
                <w:webHidden/>
              </w:rPr>
            </w:r>
            <w:r>
              <w:rPr>
                <w:noProof/>
                <w:webHidden/>
              </w:rPr>
              <w:fldChar w:fldCharType="separate"/>
            </w:r>
            <w:r>
              <w:rPr>
                <w:noProof/>
                <w:webHidden/>
              </w:rPr>
              <w:t>4</w:t>
            </w:r>
            <w:r>
              <w:rPr>
                <w:noProof/>
                <w:webHidden/>
              </w:rPr>
              <w:fldChar w:fldCharType="end"/>
            </w:r>
          </w:hyperlink>
        </w:p>
        <w:p w:rsidR="005277A0" w:rsidRDefault="005277A0" w14:paraId="3192044D" w14:textId="2A8574CD">
          <w:pPr>
            <w:pStyle w:val="TDC1"/>
            <w:rPr>
              <w:rFonts w:cstheme="minorBidi"/>
              <w:noProof/>
            </w:rPr>
          </w:pPr>
          <w:hyperlink w:history="1" w:anchor="_Toc134025097">
            <w:r w:rsidRPr="009F3232">
              <w:rPr>
                <w:rStyle w:val="Hipervnculo"/>
                <w:noProof/>
              </w:rPr>
              <w:t>1</w:t>
            </w:r>
            <w:r>
              <w:rPr>
                <w:rFonts w:cstheme="minorBidi"/>
                <w:noProof/>
              </w:rPr>
              <w:tab/>
            </w:r>
            <w:r w:rsidRPr="009F3232">
              <w:rPr>
                <w:rStyle w:val="Hipervnculo"/>
                <w:noProof/>
              </w:rPr>
              <w:t>ACTIVIDADES PRELIMINARES PARA ABORDAR LA ESTRUCTURACIÓN DE LOS CONTENIDOS TÉCNICOS DE LA CONTRATACIÓN</w:t>
            </w:r>
            <w:r>
              <w:rPr>
                <w:noProof/>
                <w:webHidden/>
              </w:rPr>
              <w:tab/>
            </w:r>
            <w:r>
              <w:rPr>
                <w:noProof/>
                <w:webHidden/>
              </w:rPr>
              <w:fldChar w:fldCharType="begin"/>
            </w:r>
            <w:r>
              <w:rPr>
                <w:noProof/>
                <w:webHidden/>
              </w:rPr>
              <w:instrText xml:space="preserve"> PAGEREF _Toc134025097 \h </w:instrText>
            </w:r>
            <w:r>
              <w:rPr>
                <w:noProof/>
                <w:webHidden/>
              </w:rPr>
            </w:r>
            <w:r>
              <w:rPr>
                <w:noProof/>
                <w:webHidden/>
              </w:rPr>
              <w:fldChar w:fldCharType="separate"/>
            </w:r>
            <w:r>
              <w:rPr>
                <w:noProof/>
                <w:webHidden/>
              </w:rPr>
              <w:t>5</w:t>
            </w:r>
            <w:r>
              <w:rPr>
                <w:noProof/>
                <w:webHidden/>
              </w:rPr>
              <w:fldChar w:fldCharType="end"/>
            </w:r>
          </w:hyperlink>
        </w:p>
        <w:p w:rsidR="005277A0" w:rsidRDefault="005277A0" w14:paraId="49BBD603" w14:textId="765FBD0E">
          <w:pPr>
            <w:pStyle w:val="TDC2"/>
            <w:tabs>
              <w:tab w:val="left" w:pos="880"/>
              <w:tab w:val="right" w:leader="dot" w:pos="8828"/>
            </w:tabs>
            <w:rPr>
              <w:rFonts w:cstheme="minorBidi"/>
              <w:noProof/>
            </w:rPr>
          </w:pPr>
          <w:hyperlink w:history="1" w:anchor="_Toc134025098">
            <w:r w:rsidRPr="009F3232">
              <w:rPr>
                <w:rStyle w:val="Hipervnculo"/>
                <w:noProof/>
              </w:rPr>
              <w:t>1.1</w:t>
            </w:r>
            <w:r>
              <w:rPr>
                <w:rFonts w:cstheme="minorBidi"/>
                <w:noProof/>
              </w:rPr>
              <w:tab/>
            </w:r>
            <w:r w:rsidRPr="009F3232">
              <w:rPr>
                <w:rStyle w:val="Hipervnculo"/>
                <w:noProof/>
              </w:rPr>
              <w:t>Revisión del plan de desarrollo municipal o distrital (plan plurianual de inversiones)</w:t>
            </w:r>
            <w:r>
              <w:rPr>
                <w:noProof/>
                <w:webHidden/>
              </w:rPr>
              <w:tab/>
            </w:r>
            <w:r>
              <w:rPr>
                <w:noProof/>
                <w:webHidden/>
              </w:rPr>
              <w:fldChar w:fldCharType="begin"/>
            </w:r>
            <w:r>
              <w:rPr>
                <w:noProof/>
                <w:webHidden/>
              </w:rPr>
              <w:instrText xml:space="preserve"> PAGEREF _Toc134025098 \h </w:instrText>
            </w:r>
            <w:r>
              <w:rPr>
                <w:noProof/>
                <w:webHidden/>
              </w:rPr>
            </w:r>
            <w:r>
              <w:rPr>
                <w:noProof/>
                <w:webHidden/>
              </w:rPr>
              <w:fldChar w:fldCharType="separate"/>
            </w:r>
            <w:r>
              <w:rPr>
                <w:noProof/>
                <w:webHidden/>
              </w:rPr>
              <w:t>5</w:t>
            </w:r>
            <w:r>
              <w:rPr>
                <w:noProof/>
                <w:webHidden/>
              </w:rPr>
              <w:fldChar w:fldCharType="end"/>
            </w:r>
          </w:hyperlink>
        </w:p>
        <w:p w:rsidR="005277A0" w:rsidRDefault="005277A0" w14:paraId="460E1B57" w14:textId="36424ECC">
          <w:pPr>
            <w:pStyle w:val="TDC2"/>
            <w:tabs>
              <w:tab w:val="left" w:pos="880"/>
              <w:tab w:val="right" w:leader="dot" w:pos="8828"/>
            </w:tabs>
            <w:rPr>
              <w:rFonts w:cstheme="minorBidi"/>
              <w:noProof/>
            </w:rPr>
          </w:pPr>
          <w:hyperlink w:history="1" w:anchor="_Toc134025099">
            <w:r w:rsidRPr="009F3232">
              <w:rPr>
                <w:rStyle w:val="Hipervnculo"/>
                <w:noProof/>
              </w:rPr>
              <w:t>1.2</w:t>
            </w:r>
            <w:r>
              <w:rPr>
                <w:rFonts w:cstheme="minorBidi"/>
                <w:noProof/>
              </w:rPr>
              <w:tab/>
            </w:r>
            <w:r w:rsidRPr="009F3232">
              <w:rPr>
                <w:rStyle w:val="Hipervnculo"/>
                <w:noProof/>
              </w:rPr>
              <w:t>Identificación de las tipologías de contratación y de posibles fuentes de financiación</w:t>
            </w:r>
            <w:r>
              <w:rPr>
                <w:noProof/>
                <w:webHidden/>
              </w:rPr>
              <w:tab/>
            </w:r>
            <w:r>
              <w:rPr>
                <w:noProof/>
                <w:webHidden/>
              </w:rPr>
              <w:fldChar w:fldCharType="begin"/>
            </w:r>
            <w:r>
              <w:rPr>
                <w:noProof/>
                <w:webHidden/>
              </w:rPr>
              <w:instrText xml:space="preserve"> PAGEREF _Toc134025099 \h </w:instrText>
            </w:r>
            <w:r>
              <w:rPr>
                <w:noProof/>
                <w:webHidden/>
              </w:rPr>
            </w:r>
            <w:r>
              <w:rPr>
                <w:noProof/>
                <w:webHidden/>
              </w:rPr>
              <w:fldChar w:fldCharType="separate"/>
            </w:r>
            <w:r>
              <w:rPr>
                <w:noProof/>
                <w:webHidden/>
              </w:rPr>
              <w:t>5</w:t>
            </w:r>
            <w:r>
              <w:rPr>
                <w:noProof/>
                <w:webHidden/>
              </w:rPr>
              <w:fldChar w:fldCharType="end"/>
            </w:r>
          </w:hyperlink>
        </w:p>
        <w:p w:rsidR="005277A0" w:rsidRDefault="005277A0" w14:paraId="263BA1D0" w14:textId="6C0191C3">
          <w:pPr>
            <w:pStyle w:val="TDC2"/>
            <w:tabs>
              <w:tab w:val="left" w:pos="880"/>
              <w:tab w:val="right" w:leader="dot" w:pos="8828"/>
            </w:tabs>
            <w:rPr>
              <w:rFonts w:cstheme="minorBidi"/>
              <w:noProof/>
            </w:rPr>
          </w:pPr>
          <w:hyperlink w:history="1" w:anchor="_Toc134025100">
            <w:r w:rsidRPr="009F3232">
              <w:rPr>
                <w:rStyle w:val="Hipervnculo"/>
                <w:noProof/>
              </w:rPr>
              <w:t>1.3</w:t>
            </w:r>
            <w:r>
              <w:rPr>
                <w:rFonts w:cstheme="minorBidi"/>
                <w:noProof/>
              </w:rPr>
              <w:tab/>
            </w:r>
            <w:r w:rsidRPr="009F3232">
              <w:rPr>
                <w:rStyle w:val="Hipervnculo"/>
                <w:noProof/>
              </w:rPr>
              <w:t>Balance de la información existente en el municipio o distrito frente al ordenamiento territorial</w:t>
            </w:r>
            <w:r>
              <w:rPr>
                <w:noProof/>
                <w:webHidden/>
              </w:rPr>
              <w:tab/>
            </w:r>
            <w:r>
              <w:rPr>
                <w:noProof/>
                <w:webHidden/>
              </w:rPr>
              <w:fldChar w:fldCharType="begin"/>
            </w:r>
            <w:r>
              <w:rPr>
                <w:noProof/>
                <w:webHidden/>
              </w:rPr>
              <w:instrText xml:space="preserve"> PAGEREF _Toc134025100 \h </w:instrText>
            </w:r>
            <w:r>
              <w:rPr>
                <w:noProof/>
                <w:webHidden/>
              </w:rPr>
            </w:r>
            <w:r>
              <w:rPr>
                <w:noProof/>
                <w:webHidden/>
              </w:rPr>
              <w:fldChar w:fldCharType="separate"/>
            </w:r>
            <w:r>
              <w:rPr>
                <w:noProof/>
                <w:webHidden/>
              </w:rPr>
              <w:t>6</w:t>
            </w:r>
            <w:r>
              <w:rPr>
                <w:noProof/>
                <w:webHidden/>
              </w:rPr>
              <w:fldChar w:fldCharType="end"/>
            </w:r>
          </w:hyperlink>
        </w:p>
        <w:p w:rsidR="005277A0" w:rsidRDefault="005277A0" w14:paraId="58BB6DCC" w14:textId="7170D3A8">
          <w:pPr>
            <w:pStyle w:val="TDC2"/>
            <w:tabs>
              <w:tab w:val="left" w:pos="880"/>
              <w:tab w:val="right" w:leader="dot" w:pos="8828"/>
            </w:tabs>
            <w:rPr>
              <w:rFonts w:cstheme="minorBidi"/>
              <w:noProof/>
            </w:rPr>
          </w:pPr>
          <w:hyperlink w:history="1" w:anchor="_Toc134025101">
            <w:r w:rsidRPr="009F3232">
              <w:rPr>
                <w:rStyle w:val="Hipervnculo"/>
                <w:noProof/>
              </w:rPr>
              <w:t>1.4</w:t>
            </w:r>
            <w:r>
              <w:rPr>
                <w:rFonts w:cstheme="minorBidi"/>
                <w:noProof/>
              </w:rPr>
              <w:tab/>
            </w:r>
            <w:r w:rsidRPr="009F3232">
              <w:rPr>
                <w:rStyle w:val="Hipervnculo"/>
                <w:noProof/>
              </w:rPr>
              <w:t>Solicitud de las determinantes para el ordenamiento territorial</w:t>
            </w:r>
            <w:r>
              <w:rPr>
                <w:noProof/>
                <w:webHidden/>
              </w:rPr>
              <w:tab/>
            </w:r>
            <w:r>
              <w:rPr>
                <w:noProof/>
                <w:webHidden/>
              </w:rPr>
              <w:fldChar w:fldCharType="begin"/>
            </w:r>
            <w:r>
              <w:rPr>
                <w:noProof/>
                <w:webHidden/>
              </w:rPr>
              <w:instrText xml:space="preserve"> PAGEREF _Toc134025101 \h </w:instrText>
            </w:r>
            <w:r>
              <w:rPr>
                <w:noProof/>
                <w:webHidden/>
              </w:rPr>
            </w:r>
            <w:r>
              <w:rPr>
                <w:noProof/>
                <w:webHidden/>
              </w:rPr>
              <w:fldChar w:fldCharType="separate"/>
            </w:r>
            <w:r>
              <w:rPr>
                <w:noProof/>
                <w:webHidden/>
              </w:rPr>
              <w:t>7</w:t>
            </w:r>
            <w:r>
              <w:rPr>
                <w:noProof/>
                <w:webHidden/>
              </w:rPr>
              <w:fldChar w:fldCharType="end"/>
            </w:r>
          </w:hyperlink>
        </w:p>
        <w:p w:rsidR="005277A0" w:rsidRDefault="005277A0" w14:paraId="296FFEA8" w14:textId="0376CDF2">
          <w:pPr>
            <w:pStyle w:val="TDC2"/>
            <w:tabs>
              <w:tab w:val="left" w:pos="880"/>
              <w:tab w:val="right" w:leader="dot" w:pos="8828"/>
            </w:tabs>
            <w:rPr>
              <w:rFonts w:cstheme="minorBidi"/>
              <w:noProof/>
            </w:rPr>
          </w:pPr>
          <w:hyperlink w:history="1" w:anchor="_Toc134025102">
            <w:r w:rsidRPr="009F3232">
              <w:rPr>
                <w:rStyle w:val="Hipervnculo"/>
                <w:noProof/>
              </w:rPr>
              <w:t>1.5</w:t>
            </w:r>
            <w:r>
              <w:rPr>
                <w:rFonts w:cstheme="minorBidi"/>
                <w:noProof/>
              </w:rPr>
              <w:tab/>
            </w:r>
            <w:r w:rsidRPr="009F3232">
              <w:rPr>
                <w:rStyle w:val="Hipervnculo"/>
                <w:noProof/>
              </w:rPr>
              <w:t>Consulta de las fuentes de información secundaria</w:t>
            </w:r>
            <w:r>
              <w:rPr>
                <w:noProof/>
                <w:webHidden/>
              </w:rPr>
              <w:tab/>
            </w:r>
            <w:r>
              <w:rPr>
                <w:noProof/>
                <w:webHidden/>
              </w:rPr>
              <w:fldChar w:fldCharType="begin"/>
            </w:r>
            <w:r>
              <w:rPr>
                <w:noProof/>
                <w:webHidden/>
              </w:rPr>
              <w:instrText xml:space="preserve"> PAGEREF _Toc134025102 \h </w:instrText>
            </w:r>
            <w:r>
              <w:rPr>
                <w:noProof/>
                <w:webHidden/>
              </w:rPr>
            </w:r>
            <w:r>
              <w:rPr>
                <w:noProof/>
                <w:webHidden/>
              </w:rPr>
              <w:fldChar w:fldCharType="separate"/>
            </w:r>
            <w:r>
              <w:rPr>
                <w:noProof/>
                <w:webHidden/>
              </w:rPr>
              <w:t>7</w:t>
            </w:r>
            <w:r>
              <w:rPr>
                <w:noProof/>
                <w:webHidden/>
              </w:rPr>
              <w:fldChar w:fldCharType="end"/>
            </w:r>
          </w:hyperlink>
        </w:p>
        <w:p w:rsidR="005277A0" w:rsidRDefault="005277A0" w14:paraId="48893AD0" w14:textId="48188CF8">
          <w:pPr>
            <w:pStyle w:val="TDC1"/>
            <w:rPr>
              <w:rFonts w:cstheme="minorBidi"/>
              <w:noProof/>
            </w:rPr>
          </w:pPr>
          <w:hyperlink w:history="1" w:anchor="_Toc134025103">
            <w:r w:rsidRPr="009F3232">
              <w:rPr>
                <w:rStyle w:val="Hipervnculo"/>
                <w:noProof/>
              </w:rPr>
              <w:t>2</w:t>
            </w:r>
            <w:r>
              <w:rPr>
                <w:rFonts w:cstheme="minorBidi"/>
                <w:noProof/>
              </w:rPr>
              <w:tab/>
            </w:r>
            <w:r w:rsidRPr="009F3232">
              <w:rPr>
                <w:rStyle w:val="Hipervnculo"/>
                <w:noProof/>
              </w:rPr>
              <w:t>DEFINICIÓN DEL OBJETIVO Y ALCANCE DE LA CONSULTORÍA</w:t>
            </w:r>
            <w:r>
              <w:rPr>
                <w:noProof/>
                <w:webHidden/>
              </w:rPr>
              <w:tab/>
            </w:r>
            <w:r>
              <w:rPr>
                <w:noProof/>
                <w:webHidden/>
              </w:rPr>
              <w:fldChar w:fldCharType="begin"/>
            </w:r>
            <w:r>
              <w:rPr>
                <w:noProof/>
                <w:webHidden/>
              </w:rPr>
              <w:instrText xml:space="preserve"> PAGEREF _Toc134025103 \h </w:instrText>
            </w:r>
            <w:r>
              <w:rPr>
                <w:noProof/>
                <w:webHidden/>
              </w:rPr>
            </w:r>
            <w:r>
              <w:rPr>
                <w:noProof/>
                <w:webHidden/>
              </w:rPr>
              <w:fldChar w:fldCharType="separate"/>
            </w:r>
            <w:r>
              <w:rPr>
                <w:noProof/>
                <w:webHidden/>
              </w:rPr>
              <w:t>12</w:t>
            </w:r>
            <w:r>
              <w:rPr>
                <w:noProof/>
                <w:webHidden/>
              </w:rPr>
              <w:fldChar w:fldCharType="end"/>
            </w:r>
          </w:hyperlink>
        </w:p>
        <w:p w:rsidR="005277A0" w:rsidRDefault="005277A0" w14:paraId="53A217DA" w14:textId="7FCDD866">
          <w:pPr>
            <w:pStyle w:val="TDC2"/>
            <w:tabs>
              <w:tab w:val="left" w:pos="880"/>
              <w:tab w:val="right" w:leader="dot" w:pos="8828"/>
            </w:tabs>
            <w:rPr>
              <w:rFonts w:cstheme="minorBidi"/>
              <w:noProof/>
            </w:rPr>
          </w:pPr>
          <w:hyperlink w:history="1" w:anchor="_Toc134025104">
            <w:r w:rsidRPr="009F3232">
              <w:rPr>
                <w:rStyle w:val="Hipervnculo"/>
                <w:noProof/>
              </w:rPr>
              <w:t>2.1</w:t>
            </w:r>
            <w:r>
              <w:rPr>
                <w:rFonts w:cstheme="minorBidi"/>
                <w:noProof/>
              </w:rPr>
              <w:tab/>
            </w:r>
            <w:r w:rsidRPr="009F3232">
              <w:rPr>
                <w:rStyle w:val="Hipervnculo"/>
                <w:noProof/>
              </w:rPr>
              <w:t>Definición del objetivo general</w:t>
            </w:r>
            <w:r>
              <w:rPr>
                <w:noProof/>
                <w:webHidden/>
              </w:rPr>
              <w:tab/>
            </w:r>
            <w:r>
              <w:rPr>
                <w:noProof/>
                <w:webHidden/>
              </w:rPr>
              <w:fldChar w:fldCharType="begin"/>
            </w:r>
            <w:r>
              <w:rPr>
                <w:noProof/>
                <w:webHidden/>
              </w:rPr>
              <w:instrText xml:space="preserve"> PAGEREF _Toc134025104 \h </w:instrText>
            </w:r>
            <w:r>
              <w:rPr>
                <w:noProof/>
                <w:webHidden/>
              </w:rPr>
            </w:r>
            <w:r>
              <w:rPr>
                <w:noProof/>
                <w:webHidden/>
              </w:rPr>
              <w:fldChar w:fldCharType="separate"/>
            </w:r>
            <w:r>
              <w:rPr>
                <w:noProof/>
                <w:webHidden/>
              </w:rPr>
              <w:t>12</w:t>
            </w:r>
            <w:r>
              <w:rPr>
                <w:noProof/>
                <w:webHidden/>
              </w:rPr>
              <w:fldChar w:fldCharType="end"/>
            </w:r>
          </w:hyperlink>
        </w:p>
        <w:p w:rsidR="005277A0" w:rsidRDefault="005277A0" w14:paraId="0C79DB51" w14:textId="1266B375">
          <w:pPr>
            <w:pStyle w:val="TDC2"/>
            <w:tabs>
              <w:tab w:val="left" w:pos="880"/>
              <w:tab w:val="right" w:leader="dot" w:pos="8828"/>
            </w:tabs>
            <w:rPr>
              <w:rFonts w:cstheme="minorBidi"/>
              <w:noProof/>
            </w:rPr>
          </w:pPr>
          <w:hyperlink w:history="1" w:anchor="_Toc134025105">
            <w:r w:rsidRPr="009F3232">
              <w:rPr>
                <w:rStyle w:val="Hipervnculo"/>
                <w:rFonts w:cstheme="majorBidi"/>
                <w:caps/>
                <w:noProof/>
                <w:lang w:val="es-ES"/>
              </w:rPr>
              <w:t>2.2</w:t>
            </w:r>
            <w:r>
              <w:rPr>
                <w:rFonts w:cstheme="minorBidi"/>
                <w:noProof/>
              </w:rPr>
              <w:tab/>
            </w:r>
            <w:r w:rsidRPr="009F3232">
              <w:rPr>
                <w:rStyle w:val="Hipervnculo"/>
                <w:rFonts w:cstheme="majorBidi"/>
                <w:noProof/>
                <w:lang w:val="es-ES"/>
              </w:rPr>
              <w:t xml:space="preserve">Definición </w:t>
            </w:r>
            <w:r w:rsidRPr="009F3232">
              <w:rPr>
                <w:rStyle w:val="Hipervnculo"/>
                <w:noProof/>
                <w:lang w:val="es-ES"/>
              </w:rPr>
              <w:t xml:space="preserve">del alcance de la </w:t>
            </w:r>
            <w:r w:rsidRPr="009F3232">
              <w:rPr>
                <w:rStyle w:val="Hipervnculo"/>
                <w:rFonts w:cstheme="majorBidi"/>
                <w:noProof/>
              </w:rPr>
              <w:t xml:space="preserve">consultoría </w:t>
            </w:r>
            <w:r w:rsidRPr="009F3232">
              <w:rPr>
                <w:rStyle w:val="Hipervnculo"/>
                <w:rFonts w:cstheme="majorBidi"/>
                <w:caps/>
                <w:noProof/>
              </w:rPr>
              <w:t xml:space="preserve">- </w:t>
            </w:r>
            <w:r w:rsidRPr="009F3232">
              <w:rPr>
                <w:rStyle w:val="Hipervnculo"/>
                <w:noProof/>
              </w:rPr>
              <w:t>(listado de actividades y cronograma)</w:t>
            </w:r>
            <w:r>
              <w:rPr>
                <w:noProof/>
                <w:webHidden/>
              </w:rPr>
              <w:tab/>
            </w:r>
            <w:r>
              <w:rPr>
                <w:noProof/>
                <w:webHidden/>
              </w:rPr>
              <w:fldChar w:fldCharType="begin"/>
            </w:r>
            <w:r>
              <w:rPr>
                <w:noProof/>
                <w:webHidden/>
              </w:rPr>
              <w:instrText xml:space="preserve"> PAGEREF _Toc134025105 \h </w:instrText>
            </w:r>
            <w:r>
              <w:rPr>
                <w:noProof/>
                <w:webHidden/>
              </w:rPr>
            </w:r>
            <w:r>
              <w:rPr>
                <w:noProof/>
                <w:webHidden/>
              </w:rPr>
              <w:fldChar w:fldCharType="separate"/>
            </w:r>
            <w:r>
              <w:rPr>
                <w:noProof/>
                <w:webHidden/>
              </w:rPr>
              <w:t>12</w:t>
            </w:r>
            <w:r>
              <w:rPr>
                <w:noProof/>
                <w:webHidden/>
              </w:rPr>
              <w:fldChar w:fldCharType="end"/>
            </w:r>
          </w:hyperlink>
        </w:p>
        <w:p w:rsidR="005277A0" w:rsidRDefault="005277A0" w14:paraId="39DF7317" w14:textId="745054B9">
          <w:pPr>
            <w:pStyle w:val="TDC1"/>
            <w:rPr>
              <w:rFonts w:cstheme="minorBidi"/>
              <w:noProof/>
            </w:rPr>
          </w:pPr>
          <w:hyperlink w:history="1" w:anchor="_Toc134025106">
            <w:r w:rsidRPr="009F3232">
              <w:rPr>
                <w:rStyle w:val="Hipervnculo"/>
                <w:noProof/>
                <w:lang w:eastAsia="en-US"/>
              </w:rPr>
              <w:t>3</w:t>
            </w:r>
            <w:r>
              <w:rPr>
                <w:rFonts w:cstheme="minorBidi"/>
                <w:noProof/>
              </w:rPr>
              <w:tab/>
            </w:r>
            <w:r w:rsidRPr="009F3232">
              <w:rPr>
                <w:rStyle w:val="Hipervnculo"/>
                <w:noProof/>
                <w:lang w:eastAsia="en-US"/>
              </w:rPr>
              <w:t>DESGLOSE DE LAS ACTIVIDADES PARA LA CONSULTORÍA Y DE LOS PRODUCTOS REQUERIDOS</w:t>
            </w:r>
            <w:r>
              <w:rPr>
                <w:noProof/>
                <w:webHidden/>
              </w:rPr>
              <w:tab/>
            </w:r>
            <w:r>
              <w:rPr>
                <w:noProof/>
                <w:webHidden/>
              </w:rPr>
              <w:fldChar w:fldCharType="begin"/>
            </w:r>
            <w:r>
              <w:rPr>
                <w:noProof/>
                <w:webHidden/>
              </w:rPr>
              <w:instrText xml:space="preserve"> PAGEREF _Toc134025106 \h </w:instrText>
            </w:r>
            <w:r>
              <w:rPr>
                <w:noProof/>
                <w:webHidden/>
              </w:rPr>
            </w:r>
            <w:r>
              <w:rPr>
                <w:noProof/>
                <w:webHidden/>
              </w:rPr>
              <w:fldChar w:fldCharType="separate"/>
            </w:r>
            <w:r>
              <w:rPr>
                <w:noProof/>
                <w:webHidden/>
              </w:rPr>
              <w:t>12</w:t>
            </w:r>
            <w:r>
              <w:rPr>
                <w:noProof/>
                <w:webHidden/>
              </w:rPr>
              <w:fldChar w:fldCharType="end"/>
            </w:r>
          </w:hyperlink>
        </w:p>
        <w:p w:rsidR="005277A0" w:rsidRDefault="005277A0" w14:paraId="4C4F09D4" w14:textId="46281CE8">
          <w:pPr>
            <w:pStyle w:val="TDC2"/>
            <w:tabs>
              <w:tab w:val="left" w:pos="880"/>
              <w:tab w:val="right" w:leader="dot" w:pos="8828"/>
            </w:tabs>
            <w:rPr>
              <w:rFonts w:cstheme="minorBidi"/>
              <w:noProof/>
            </w:rPr>
          </w:pPr>
          <w:hyperlink w:history="1" w:anchor="_Toc134025107">
            <w:r w:rsidRPr="009F3232">
              <w:rPr>
                <w:rStyle w:val="Hipervnculo"/>
                <w:noProof/>
              </w:rPr>
              <w:t>3.1</w:t>
            </w:r>
            <w:r>
              <w:rPr>
                <w:rFonts w:cstheme="minorBidi"/>
                <w:noProof/>
              </w:rPr>
              <w:tab/>
            </w:r>
            <w:r w:rsidRPr="009F3232">
              <w:rPr>
                <w:rStyle w:val="Hipervnculo"/>
                <w:noProof/>
              </w:rPr>
              <w:t>Elaboración o Actualización de los documentos del expediente municipal</w:t>
            </w:r>
            <w:r>
              <w:rPr>
                <w:noProof/>
                <w:webHidden/>
              </w:rPr>
              <w:tab/>
            </w:r>
            <w:r>
              <w:rPr>
                <w:noProof/>
                <w:webHidden/>
              </w:rPr>
              <w:fldChar w:fldCharType="begin"/>
            </w:r>
            <w:r>
              <w:rPr>
                <w:noProof/>
                <w:webHidden/>
              </w:rPr>
              <w:instrText xml:space="preserve"> PAGEREF _Toc134025107 \h </w:instrText>
            </w:r>
            <w:r>
              <w:rPr>
                <w:noProof/>
                <w:webHidden/>
              </w:rPr>
            </w:r>
            <w:r>
              <w:rPr>
                <w:noProof/>
                <w:webHidden/>
              </w:rPr>
              <w:fldChar w:fldCharType="separate"/>
            </w:r>
            <w:r>
              <w:rPr>
                <w:noProof/>
                <w:webHidden/>
              </w:rPr>
              <w:t>13</w:t>
            </w:r>
            <w:r>
              <w:rPr>
                <w:noProof/>
                <w:webHidden/>
              </w:rPr>
              <w:fldChar w:fldCharType="end"/>
            </w:r>
          </w:hyperlink>
        </w:p>
        <w:p w:rsidR="005277A0" w:rsidP="00617738" w:rsidRDefault="005277A0" w14:paraId="0F38E701" w14:textId="34E3407E">
          <w:pPr>
            <w:pStyle w:val="TDC3"/>
            <w:rPr>
              <w:rFonts w:cstheme="minorBidi"/>
            </w:rPr>
          </w:pPr>
          <w:hyperlink w:history="1" w:anchor="_Toc134025108">
            <w:r w:rsidRPr="009F3232">
              <w:rPr>
                <w:rStyle w:val="Hipervnculo"/>
              </w:rPr>
              <w:t>3.1.1</w:t>
            </w:r>
            <w:r>
              <w:rPr>
                <w:rFonts w:cstheme="minorBidi"/>
              </w:rPr>
              <w:tab/>
            </w:r>
            <w:r w:rsidRPr="009F3232">
              <w:rPr>
                <w:rStyle w:val="Hipervnculo"/>
              </w:rPr>
              <w:t>Contenidos del producto: Archivo Técnico e Histórico y Documento de seguimiento y evaluación</w:t>
            </w:r>
            <w:r>
              <w:rPr>
                <w:webHidden/>
              </w:rPr>
              <w:tab/>
            </w:r>
            <w:r>
              <w:rPr>
                <w:webHidden/>
              </w:rPr>
              <w:fldChar w:fldCharType="begin"/>
            </w:r>
            <w:r>
              <w:rPr>
                <w:webHidden/>
              </w:rPr>
              <w:instrText xml:space="preserve"> PAGEREF _Toc134025108 \h </w:instrText>
            </w:r>
            <w:r>
              <w:rPr>
                <w:webHidden/>
              </w:rPr>
            </w:r>
            <w:r>
              <w:rPr>
                <w:webHidden/>
              </w:rPr>
              <w:fldChar w:fldCharType="separate"/>
            </w:r>
            <w:r>
              <w:rPr>
                <w:webHidden/>
              </w:rPr>
              <w:t>15</w:t>
            </w:r>
            <w:r>
              <w:rPr>
                <w:webHidden/>
              </w:rPr>
              <w:fldChar w:fldCharType="end"/>
            </w:r>
          </w:hyperlink>
        </w:p>
        <w:p w:rsidR="005277A0" w:rsidRDefault="005277A0" w14:paraId="1502D4CD" w14:textId="3FC04680">
          <w:pPr>
            <w:pStyle w:val="TDC2"/>
            <w:tabs>
              <w:tab w:val="left" w:pos="880"/>
              <w:tab w:val="right" w:leader="dot" w:pos="8828"/>
            </w:tabs>
            <w:rPr>
              <w:rFonts w:cstheme="minorBidi"/>
              <w:noProof/>
            </w:rPr>
          </w:pPr>
          <w:hyperlink w:history="1" w:anchor="_Toc134025109">
            <w:r w:rsidRPr="009F3232">
              <w:rPr>
                <w:rStyle w:val="Hipervnculo"/>
                <w:noProof/>
              </w:rPr>
              <w:t>3.2</w:t>
            </w:r>
            <w:r>
              <w:rPr>
                <w:rFonts w:cstheme="minorBidi"/>
                <w:noProof/>
              </w:rPr>
              <w:tab/>
            </w:r>
            <w:r w:rsidRPr="009F3232">
              <w:rPr>
                <w:rStyle w:val="Hipervnculo"/>
                <w:noProof/>
              </w:rPr>
              <w:t>Elaboración o Actualización de los estudios básicos de amenaza e incorporación de los resultados al POT</w:t>
            </w:r>
            <w:r>
              <w:rPr>
                <w:noProof/>
                <w:webHidden/>
              </w:rPr>
              <w:tab/>
            </w:r>
            <w:r>
              <w:rPr>
                <w:noProof/>
                <w:webHidden/>
              </w:rPr>
              <w:fldChar w:fldCharType="begin"/>
            </w:r>
            <w:r>
              <w:rPr>
                <w:noProof/>
                <w:webHidden/>
              </w:rPr>
              <w:instrText xml:space="preserve"> PAGEREF _Toc134025109 \h </w:instrText>
            </w:r>
            <w:r>
              <w:rPr>
                <w:noProof/>
                <w:webHidden/>
              </w:rPr>
            </w:r>
            <w:r>
              <w:rPr>
                <w:noProof/>
                <w:webHidden/>
              </w:rPr>
              <w:fldChar w:fldCharType="separate"/>
            </w:r>
            <w:r>
              <w:rPr>
                <w:noProof/>
                <w:webHidden/>
              </w:rPr>
              <w:t>16</w:t>
            </w:r>
            <w:r>
              <w:rPr>
                <w:noProof/>
                <w:webHidden/>
              </w:rPr>
              <w:fldChar w:fldCharType="end"/>
            </w:r>
          </w:hyperlink>
        </w:p>
        <w:p w:rsidR="005277A0" w:rsidP="00617738" w:rsidRDefault="005277A0" w14:paraId="28AA823C" w14:textId="4247A8ED">
          <w:pPr>
            <w:pStyle w:val="TDC3"/>
            <w:rPr>
              <w:rFonts w:cstheme="minorBidi"/>
            </w:rPr>
          </w:pPr>
          <w:hyperlink w:history="1" w:anchor="_Toc134025110">
            <w:r w:rsidRPr="009F3232">
              <w:rPr>
                <w:rStyle w:val="Hipervnculo"/>
              </w:rPr>
              <w:t>3.2.1</w:t>
            </w:r>
            <w:r>
              <w:rPr>
                <w:rFonts w:cstheme="minorBidi"/>
              </w:rPr>
              <w:tab/>
            </w:r>
            <w:r w:rsidRPr="009F3232">
              <w:rPr>
                <w:rStyle w:val="Hipervnculo"/>
              </w:rPr>
              <w:t>Contenidos del producto: ESTUDIOS BÁSICOS DE AMENAZA</w:t>
            </w:r>
            <w:r>
              <w:rPr>
                <w:webHidden/>
              </w:rPr>
              <w:tab/>
            </w:r>
            <w:r>
              <w:rPr>
                <w:webHidden/>
              </w:rPr>
              <w:fldChar w:fldCharType="begin"/>
            </w:r>
            <w:r>
              <w:rPr>
                <w:webHidden/>
              </w:rPr>
              <w:instrText xml:space="preserve"> PAGEREF _Toc134025110 \h </w:instrText>
            </w:r>
            <w:r>
              <w:rPr>
                <w:webHidden/>
              </w:rPr>
            </w:r>
            <w:r>
              <w:rPr>
                <w:webHidden/>
              </w:rPr>
              <w:fldChar w:fldCharType="separate"/>
            </w:r>
            <w:r>
              <w:rPr>
                <w:webHidden/>
              </w:rPr>
              <w:t>17</w:t>
            </w:r>
            <w:r>
              <w:rPr>
                <w:webHidden/>
              </w:rPr>
              <w:fldChar w:fldCharType="end"/>
            </w:r>
          </w:hyperlink>
        </w:p>
        <w:p w:rsidR="005277A0" w:rsidRDefault="005277A0" w14:paraId="3052EF65" w14:textId="2E1C74E6">
          <w:pPr>
            <w:pStyle w:val="TDC2"/>
            <w:tabs>
              <w:tab w:val="left" w:pos="880"/>
              <w:tab w:val="right" w:leader="dot" w:pos="8828"/>
            </w:tabs>
            <w:rPr>
              <w:rFonts w:cstheme="minorBidi"/>
              <w:noProof/>
            </w:rPr>
          </w:pPr>
          <w:hyperlink w:history="1" w:anchor="_Toc134025111">
            <w:r w:rsidRPr="009F3232">
              <w:rPr>
                <w:rStyle w:val="Hipervnculo"/>
                <w:noProof/>
              </w:rPr>
              <w:t>3.3</w:t>
            </w:r>
            <w:r>
              <w:rPr>
                <w:rFonts w:cstheme="minorBidi"/>
                <w:noProof/>
              </w:rPr>
              <w:tab/>
            </w:r>
            <w:r w:rsidRPr="009F3232">
              <w:rPr>
                <w:rStyle w:val="Hipervnculo"/>
                <w:noProof/>
              </w:rPr>
              <w:t>Diseño e implementación estrategia de participación ciudadana y comunicación del proceso de revisión del POT</w:t>
            </w:r>
            <w:r>
              <w:rPr>
                <w:noProof/>
                <w:webHidden/>
              </w:rPr>
              <w:tab/>
            </w:r>
            <w:r>
              <w:rPr>
                <w:noProof/>
                <w:webHidden/>
              </w:rPr>
              <w:fldChar w:fldCharType="begin"/>
            </w:r>
            <w:r>
              <w:rPr>
                <w:noProof/>
                <w:webHidden/>
              </w:rPr>
              <w:instrText xml:space="preserve"> PAGEREF _Toc134025111 \h </w:instrText>
            </w:r>
            <w:r>
              <w:rPr>
                <w:noProof/>
                <w:webHidden/>
              </w:rPr>
            </w:r>
            <w:r>
              <w:rPr>
                <w:noProof/>
                <w:webHidden/>
              </w:rPr>
              <w:fldChar w:fldCharType="separate"/>
            </w:r>
            <w:r>
              <w:rPr>
                <w:noProof/>
                <w:webHidden/>
              </w:rPr>
              <w:t>21</w:t>
            </w:r>
            <w:r>
              <w:rPr>
                <w:noProof/>
                <w:webHidden/>
              </w:rPr>
              <w:fldChar w:fldCharType="end"/>
            </w:r>
          </w:hyperlink>
        </w:p>
        <w:p w:rsidR="005277A0" w:rsidP="00617738" w:rsidRDefault="005277A0" w14:paraId="78B6C6FC" w14:textId="2B1C8FFD">
          <w:pPr>
            <w:pStyle w:val="TDC3"/>
            <w:rPr>
              <w:rFonts w:cstheme="minorBidi"/>
            </w:rPr>
          </w:pPr>
          <w:hyperlink w:history="1" w:anchor="_Toc134025112">
            <w:r w:rsidRPr="009F3232">
              <w:rPr>
                <w:rStyle w:val="Hipervnculo"/>
              </w:rPr>
              <w:t>3.3.1</w:t>
            </w:r>
            <w:r>
              <w:rPr>
                <w:rFonts w:cstheme="minorBidi"/>
              </w:rPr>
              <w:tab/>
            </w:r>
            <w:r w:rsidRPr="009F3232">
              <w:rPr>
                <w:rStyle w:val="Hipervnculo"/>
              </w:rPr>
              <w:t>Contenidos del producto: ANEXO PARTICIPATIVO</w:t>
            </w:r>
            <w:r>
              <w:rPr>
                <w:webHidden/>
              </w:rPr>
              <w:tab/>
            </w:r>
            <w:r>
              <w:rPr>
                <w:webHidden/>
              </w:rPr>
              <w:fldChar w:fldCharType="begin"/>
            </w:r>
            <w:r>
              <w:rPr>
                <w:webHidden/>
              </w:rPr>
              <w:instrText xml:space="preserve"> PAGEREF _Toc134025112 \h </w:instrText>
            </w:r>
            <w:r>
              <w:rPr>
                <w:webHidden/>
              </w:rPr>
            </w:r>
            <w:r>
              <w:rPr>
                <w:webHidden/>
              </w:rPr>
              <w:fldChar w:fldCharType="separate"/>
            </w:r>
            <w:r>
              <w:rPr>
                <w:webHidden/>
              </w:rPr>
              <w:t>23</w:t>
            </w:r>
            <w:r>
              <w:rPr>
                <w:webHidden/>
              </w:rPr>
              <w:fldChar w:fldCharType="end"/>
            </w:r>
          </w:hyperlink>
        </w:p>
        <w:p w:rsidR="005277A0" w:rsidRDefault="005277A0" w14:paraId="16FCB4D3" w14:textId="4A9B09A4">
          <w:pPr>
            <w:pStyle w:val="TDC2"/>
            <w:tabs>
              <w:tab w:val="left" w:pos="880"/>
              <w:tab w:val="right" w:leader="dot" w:pos="8828"/>
            </w:tabs>
            <w:rPr>
              <w:rFonts w:cstheme="minorBidi"/>
              <w:noProof/>
            </w:rPr>
          </w:pPr>
          <w:hyperlink w:history="1" w:anchor="_Toc134025113">
            <w:r w:rsidRPr="009F3232">
              <w:rPr>
                <w:rStyle w:val="Hipervnculo"/>
                <w:noProof/>
              </w:rPr>
              <w:t>3.4</w:t>
            </w:r>
            <w:r>
              <w:rPr>
                <w:rFonts w:cstheme="minorBidi"/>
                <w:noProof/>
              </w:rPr>
              <w:tab/>
            </w:r>
            <w:r w:rsidRPr="009F3232">
              <w:rPr>
                <w:rStyle w:val="Hipervnculo"/>
                <w:noProof/>
              </w:rPr>
              <w:t>Realización de los estudios para la justificación de la revisión / modificación</w:t>
            </w:r>
            <w:r>
              <w:rPr>
                <w:noProof/>
                <w:webHidden/>
              </w:rPr>
              <w:tab/>
            </w:r>
            <w:r>
              <w:rPr>
                <w:noProof/>
                <w:webHidden/>
              </w:rPr>
              <w:fldChar w:fldCharType="begin"/>
            </w:r>
            <w:r>
              <w:rPr>
                <w:noProof/>
                <w:webHidden/>
              </w:rPr>
              <w:instrText xml:space="preserve"> PAGEREF _Toc134025113 \h </w:instrText>
            </w:r>
            <w:r>
              <w:rPr>
                <w:noProof/>
                <w:webHidden/>
              </w:rPr>
            </w:r>
            <w:r>
              <w:rPr>
                <w:noProof/>
                <w:webHidden/>
              </w:rPr>
              <w:fldChar w:fldCharType="separate"/>
            </w:r>
            <w:r>
              <w:rPr>
                <w:noProof/>
                <w:webHidden/>
              </w:rPr>
              <w:t>23</w:t>
            </w:r>
            <w:r>
              <w:rPr>
                <w:noProof/>
                <w:webHidden/>
              </w:rPr>
              <w:fldChar w:fldCharType="end"/>
            </w:r>
          </w:hyperlink>
        </w:p>
        <w:p w:rsidR="005277A0" w:rsidP="00617738" w:rsidRDefault="005277A0" w14:paraId="77B1BF1E" w14:textId="050EC157">
          <w:pPr>
            <w:pStyle w:val="TDC3"/>
            <w:rPr>
              <w:rFonts w:cstheme="minorBidi"/>
            </w:rPr>
          </w:pPr>
          <w:hyperlink w:history="1" w:anchor="_Toc134025114">
            <w:r w:rsidRPr="009F3232">
              <w:rPr>
                <w:rStyle w:val="Hipervnculo"/>
              </w:rPr>
              <w:t>3.4.1</w:t>
            </w:r>
            <w:r>
              <w:rPr>
                <w:rFonts w:cstheme="minorBidi"/>
              </w:rPr>
              <w:tab/>
            </w:r>
            <w:r w:rsidRPr="009F3232">
              <w:rPr>
                <w:rStyle w:val="Hipervnculo"/>
              </w:rPr>
              <w:t>Contenidos del producto: DOCUMENTO CON INSUMOS TÉCNICOS QUE JUSTIFICAN LA REVISIÓN DE CORTO - MEDIANO PLAZO – MODIFICACIÓN EXCEPCIONAL – REVISIÓN EXCEPCIONAL DE LOS PLANES DE ORDENAMIENTO TERRITORIAL</w:t>
            </w:r>
            <w:r>
              <w:rPr>
                <w:webHidden/>
              </w:rPr>
              <w:tab/>
            </w:r>
            <w:r>
              <w:rPr>
                <w:webHidden/>
              </w:rPr>
              <w:fldChar w:fldCharType="begin"/>
            </w:r>
            <w:r>
              <w:rPr>
                <w:webHidden/>
              </w:rPr>
              <w:instrText xml:space="preserve"> PAGEREF _Toc134025114 \h </w:instrText>
            </w:r>
            <w:r>
              <w:rPr>
                <w:webHidden/>
              </w:rPr>
            </w:r>
            <w:r>
              <w:rPr>
                <w:webHidden/>
              </w:rPr>
              <w:fldChar w:fldCharType="separate"/>
            </w:r>
            <w:r>
              <w:rPr>
                <w:webHidden/>
              </w:rPr>
              <w:t>24</w:t>
            </w:r>
            <w:r>
              <w:rPr>
                <w:webHidden/>
              </w:rPr>
              <w:fldChar w:fldCharType="end"/>
            </w:r>
          </w:hyperlink>
        </w:p>
        <w:p w:rsidR="005277A0" w:rsidRDefault="005277A0" w14:paraId="78FDD223" w14:textId="29689093">
          <w:pPr>
            <w:pStyle w:val="TDC2"/>
            <w:tabs>
              <w:tab w:val="left" w:pos="880"/>
              <w:tab w:val="right" w:leader="dot" w:pos="8828"/>
            </w:tabs>
            <w:rPr>
              <w:rFonts w:cstheme="minorBidi"/>
              <w:noProof/>
            </w:rPr>
          </w:pPr>
          <w:hyperlink w:history="1" w:anchor="_Toc134025115">
            <w:r w:rsidRPr="009F3232">
              <w:rPr>
                <w:rStyle w:val="Hipervnculo"/>
                <w:noProof/>
              </w:rPr>
              <w:t>3.5</w:t>
            </w:r>
            <w:r>
              <w:rPr>
                <w:rFonts w:cstheme="minorBidi"/>
                <w:noProof/>
              </w:rPr>
              <w:tab/>
            </w:r>
            <w:r w:rsidRPr="009F3232">
              <w:rPr>
                <w:rStyle w:val="Hipervnculo"/>
                <w:noProof/>
              </w:rPr>
              <w:t>Realización del proceso de formulación de la revisión O modificación excepcional del POT</w:t>
            </w:r>
            <w:r>
              <w:rPr>
                <w:noProof/>
                <w:webHidden/>
              </w:rPr>
              <w:tab/>
            </w:r>
            <w:r>
              <w:rPr>
                <w:noProof/>
                <w:webHidden/>
              </w:rPr>
              <w:fldChar w:fldCharType="begin"/>
            </w:r>
            <w:r>
              <w:rPr>
                <w:noProof/>
                <w:webHidden/>
              </w:rPr>
              <w:instrText xml:space="preserve"> PAGEREF _Toc134025115 \h </w:instrText>
            </w:r>
            <w:r>
              <w:rPr>
                <w:noProof/>
                <w:webHidden/>
              </w:rPr>
            </w:r>
            <w:r>
              <w:rPr>
                <w:noProof/>
                <w:webHidden/>
              </w:rPr>
              <w:fldChar w:fldCharType="separate"/>
            </w:r>
            <w:r>
              <w:rPr>
                <w:noProof/>
                <w:webHidden/>
              </w:rPr>
              <w:t>24</w:t>
            </w:r>
            <w:r>
              <w:rPr>
                <w:noProof/>
                <w:webHidden/>
              </w:rPr>
              <w:fldChar w:fldCharType="end"/>
            </w:r>
          </w:hyperlink>
        </w:p>
        <w:p w:rsidR="005277A0" w:rsidP="00617738" w:rsidRDefault="005277A0" w14:paraId="3C738CD0" w14:textId="7D82D895">
          <w:pPr>
            <w:pStyle w:val="TDC3"/>
            <w:rPr>
              <w:rFonts w:cstheme="minorBidi"/>
            </w:rPr>
          </w:pPr>
          <w:hyperlink w:history="1" w:anchor="_Toc134025116">
            <w:r w:rsidRPr="009F3232">
              <w:rPr>
                <w:rStyle w:val="Hipervnculo"/>
              </w:rPr>
              <w:t>3.5.1</w:t>
            </w:r>
            <w:r>
              <w:rPr>
                <w:rFonts w:cstheme="minorBidi"/>
              </w:rPr>
              <w:tab/>
            </w:r>
            <w:r w:rsidRPr="009F3232">
              <w:rPr>
                <w:rStyle w:val="Hipervnculo"/>
              </w:rPr>
              <w:t>Contenido del producto: MEMORIA JUSTIFICATIVA</w:t>
            </w:r>
            <w:r>
              <w:rPr>
                <w:webHidden/>
              </w:rPr>
              <w:tab/>
            </w:r>
            <w:r>
              <w:rPr>
                <w:webHidden/>
              </w:rPr>
              <w:fldChar w:fldCharType="begin"/>
            </w:r>
            <w:r>
              <w:rPr>
                <w:webHidden/>
              </w:rPr>
              <w:instrText xml:space="preserve"> PAGEREF _Toc134025116 \h </w:instrText>
            </w:r>
            <w:r>
              <w:rPr>
                <w:webHidden/>
              </w:rPr>
            </w:r>
            <w:r>
              <w:rPr>
                <w:webHidden/>
              </w:rPr>
              <w:fldChar w:fldCharType="separate"/>
            </w:r>
            <w:r>
              <w:rPr>
                <w:webHidden/>
              </w:rPr>
              <w:t>25</w:t>
            </w:r>
            <w:r>
              <w:rPr>
                <w:webHidden/>
              </w:rPr>
              <w:fldChar w:fldCharType="end"/>
            </w:r>
          </w:hyperlink>
        </w:p>
        <w:p w:rsidR="005277A0" w:rsidP="00617738" w:rsidRDefault="005277A0" w14:paraId="37EDEA65" w14:textId="3040EBAA">
          <w:pPr>
            <w:pStyle w:val="TDC3"/>
            <w:rPr>
              <w:rFonts w:cstheme="minorBidi"/>
            </w:rPr>
          </w:pPr>
          <w:hyperlink w:history="1" w:anchor="_Toc134025117">
            <w:r w:rsidRPr="009F3232">
              <w:rPr>
                <w:rStyle w:val="Hipervnculo"/>
              </w:rPr>
              <w:t>3.5.2</w:t>
            </w:r>
            <w:r>
              <w:rPr>
                <w:rFonts w:cstheme="minorBidi"/>
              </w:rPr>
              <w:tab/>
            </w:r>
            <w:r w:rsidRPr="009F3232">
              <w:rPr>
                <w:rStyle w:val="Hipervnculo"/>
              </w:rPr>
              <w:t>Contenido del producto: PROYECTO DE ACUERDO</w:t>
            </w:r>
            <w:r>
              <w:rPr>
                <w:webHidden/>
              </w:rPr>
              <w:tab/>
            </w:r>
            <w:r>
              <w:rPr>
                <w:webHidden/>
              </w:rPr>
              <w:fldChar w:fldCharType="begin"/>
            </w:r>
            <w:r>
              <w:rPr>
                <w:webHidden/>
              </w:rPr>
              <w:instrText xml:space="preserve"> PAGEREF _Toc134025117 \h </w:instrText>
            </w:r>
            <w:r>
              <w:rPr>
                <w:webHidden/>
              </w:rPr>
            </w:r>
            <w:r>
              <w:rPr>
                <w:webHidden/>
              </w:rPr>
              <w:fldChar w:fldCharType="separate"/>
            </w:r>
            <w:r>
              <w:rPr>
                <w:webHidden/>
              </w:rPr>
              <w:t>26</w:t>
            </w:r>
            <w:r>
              <w:rPr>
                <w:webHidden/>
              </w:rPr>
              <w:fldChar w:fldCharType="end"/>
            </w:r>
          </w:hyperlink>
        </w:p>
        <w:p w:rsidR="005277A0" w:rsidRDefault="005277A0" w14:paraId="3D45EE92" w14:textId="3325E212">
          <w:pPr>
            <w:pStyle w:val="TDC2"/>
            <w:tabs>
              <w:tab w:val="left" w:pos="880"/>
              <w:tab w:val="right" w:leader="dot" w:pos="8828"/>
            </w:tabs>
            <w:rPr>
              <w:rFonts w:cstheme="minorBidi"/>
              <w:noProof/>
            </w:rPr>
          </w:pPr>
          <w:hyperlink w:history="1" w:anchor="_Toc134025118">
            <w:r w:rsidRPr="009F3232">
              <w:rPr>
                <w:rStyle w:val="Hipervnculo"/>
                <w:noProof/>
                <w:lang w:eastAsia="en-US"/>
              </w:rPr>
              <w:t>3.6</w:t>
            </w:r>
            <w:r>
              <w:rPr>
                <w:rFonts w:cstheme="minorBidi"/>
                <w:noProof/>
              </w:rPr>
              <w:tab/>
            </w:r>
            <w:r w:rsidRPr="009F3232">
              <w:rPr>
                <w:rStyle w:val="Hipervnculo"/>
                <w:noProof/>
                <w:lang w:eastAsia="en-US"/>
              </w:rPr>
              <w:t>Acompañamiento en el proceso de concertación, consulta, aprobación y adopción ante las instancias correspondientes;</w:t>
            </w:r>
            <w:r>
              <w:rPr>
                <w:noProof/>
                <w:webHidden/>
              </w:rPr>
              <w:tab/>
            </w:r>
            <w:r>
              <w:rPr>
                <w:noProof/>
                <w:webHidden/>
              </w:rPr>
              <w:fldChar w:fldCharType="begin"/>
            </w:r>
            <w:r>
              <w:rPr>
                <w:noProof/>
                <w:webHidden/>
              </w:rPr>
              <w:instrText xml:space="preserve"> PAGEREF _Toc134025118 \h </w:instrText>
            </w:r>
            <w:r>
              <w:rPr>
                <w:noProof/>
                <w:webHidden/>
              </w:rPr>
            </w:r>
            <w:r>
              <w:rPr>
                <w:noProof/>
                <w:webHidden/>
              </w:rPr>
              <w:fldChar w:fldCharType="separate"/>
            </w:r>
            <w:r>
              <w:rPr>
                <w:noProof/>
                <w:webHidden/>
              </w:rPr>
              <w:t>26</w:t>
            </w:r>
            <w:r>
              <w:rPr>
                <w:noProof/>
                <w:webHidden/>
              </w:rPr>
              <w:fldChar w:fldCharType="end"/>
            </w:r>
          </w:hyperlink>
        </w:p>
        <w:p w:rsidRPr="00617738" w:rsidR="005277A0" w:rsidP="00617738" w:rsidRDefault="005277A0" w14:paraId="3EDE34A0" w14:textId="42DDE483">
          <w:pPr>
            <w:pStyle w:val="TDC3"/>
            <w:rPr>
              <w:rFonts w:cstheme="minorBidi"/>
            </w:rPr>
          </w:pPr>
          <w:hyperlink w:history="1" w:anchor="_Toc134025119">
            <w:r w:rsidRPr="00617738">
              <w:rPr>
                <w:rStyle w:val="Hipervnculo"/>
                <w:b w:val="0"/>
                <w:bCs w:val="0"/>
              </w:rPr>
              <w:t>3.6.1</w:t>
            </w:r>
            <w:r w:rsidRPr="00617738">
              <w:rPr>
                <w:rFonts w:cstheme="minorBidi"/>
              </w:rPr>
              <w:tab/>
            </w:r>
            <w:r w:rsidRPr="00617738">
              <w:rPr>
                <w:rStyle w:val="Hipervnculo"/>
                <w:b w:val="0"/>
                <w:bCs w:val="0"/>
              </w:rPr>
              <w:t>Contenido del producto: DOCUMENTO CON LAS ACTAS Y PRESENTACIONES DEL ACOMPAÑAMIENTO ANTE LAS INSTANCIAS</w:t>
            </w:r>
            <w:r w:rsidRPr="00617738">
              <w:rPr>
                <w:webHidden/>
              </w:rPr>
              <w:tab/>
            </w:r>
            <w:r w:rsidRPr="00617738">
              <w:rPr>
                <w:webHidden/>
              </w:rPr>
              <w:fldChar w:fldCharType="begin"/>
            </w:r>
            <w:r w:rsidRPr="00617738">
              <w:rPr>
                <w:webHidden/>
              </w:rPr>
              <w:instrText xml:space="preserve"> PAGEREF _Toc134025119 \h </w:instrText>
            </w:r>
            <w:r w:rsidRPr="00617738">
              <w:rPr>
                <w:webHidden/>
              </w:rPr>
            </w:r>
            <w:r w:rsidRPr="00617738">
              <w:rPr>
                <w:webHidden/>
              </w:rPr>
              <w:fldChar w:fldCharType="separate"/>
            </w:r>
            <w:r w:rsidRPr="00617738">
              <w:rPr>
                <w:webHidden/>
              </w:rPr>
              <w:t>27</w:t>
            </w:r>
            <w:r w:rsidRPr="00617738">
              <w:rPr>
                <w:webHidden/>
              </w:rPr>
              <w:fldChar w:fldCharType="end"/>
            </w:r>
          </w:hyperlink>
        </w:p>
        <w:p w:rsidR="005277A0" w:rsidRDefault="005277A0" w14:paraId="6D95B2F1" w14:textId="45970D9E">
          <w:pPr>
            <w:pStyle w:val="TDC2"/>
            <w:tabs>
              <w:tab w:val="left" w:pos="880"/>
              <w:tab w:val="right" w:leader="dot" w:pos="8828"/>
            </w:tabs>
            <w:rPr>
              <w:rFonts w:cstheme="minorBidi"/>
              <w:noProof/>
            </w:rPr>
          </w:pPr>
          <w:hyperlink w:history="1" w:anchor="_Toc134025120">
            <w:r w:rsidRPr="009F3232">
              <w:rPr>
                <w:rStyle w:val="Hipervnculo"/>
                <w:noProof/>
              </w:rPr>
              <w:t>3.7</w:t>
            </w:r>
            <w:r>
              <w:rPr>
                <w:rFonts w:cstheme="minorBidi"/>
                <w:noProof/>
              </w:rPr>
              <w:tab/>
            </w:r>
            <w:r w:rsidRPr="009F3232">
              <w:rPr>
                <w:rStyle w:val="Hipervnculo"/>
                <w:noProof/>
              </w:rPr>
              <w:t>Estructuración de la cartografía y del Sistema de Información Geográfico del POT</w:t>
            </w:r>
            <w:r>
              <w:rPr>
                <w:noProof/>
                <w:webHidden/>
              </w:rPr>
              <w:tab/>
            </w:r>
            <w:r>
              <w:rPr>
                <w:noProof/>
                <w:webHidden/>
              </w:rPr>
              <w:fldChar w:fldCharType="begin"/>
            </w:r>
            <w:r>
              <w:rPr>
                <w:noProof/>
                <w:webHidden/>
              </w:rPr>
              <w:instrText xml:space="preserve"> PAGEREF _Toc134025120 \h </w:instrText>
            </w:r>
            <w:r>
              <w:rPr>
                <w:noProof/>
                <w:webHidden/>
              </w:rPr>
            </w:r>
            <w:r>
              <w:rPr>
                <w:noProof/>
                <w:webHidden/>
              </w:rPr>
              <w:fldChar w:fldCharType="separate"/>
            </w:r>
            <w:r>
              <w:rPr>
                <w:noProof/>
                <w:webHidden/>
              </w:rPr>
              <w:t>28</w:t>
            </w:r>
            <w:r>
              <w:rPr>
                <w:noProof/>
                <w:webHidden/>
              </w:rPr>
              <w:fldChar w:fldCharType="end"/>
            </w:r>
          </w:hyperlink>
        </w:p>
        <w:p w:rsidR="005277A0" w:rsidP="00617738" w:rsidRDefault="005277A0" w14:paraId="22FEB912" w14:textId="36588B99">
          <w:pPr>
            <w:pStyle w:val="TDC3"/>
            <w:rPr>
              <w:rFonts w:cstheme="minorBidi"/>
            </w:rPr>
          </w:pPr>
          <w:hyperlink w:history="1" w:anchor="_Toc134025121">
            <w:r w:rsidRPr="009F3232">
              <w:rPr>
                <w:rStyle w:val="Hipervnculo"/>
              </w:rPr>
              <w:t>3.7.1</w:t>
            </w:r>
            <w:r>
              <w:rPr>
                <w:rFonts w:cstheme="minorBidi"/>
              </w:rPr>
              <w:tab/>
            </w:r>
            <w:r w:rsidRPr="009F3232">
              <w:rPr>
                <w:rStyle w:val="Hipervnculo"/>
              </w:rPr>
              <w:t>Contenido de los productos: Cartografía y del SIG del plan de ordenamiento territorial</w:t>
            </w:r>
            <w:r>
              <w:rPr>
                <w:webHidden/>
              </w:rPr>
              <w:tab/>
            </w:r>
            <w:r>
              <w:rPr>
                <w:webHidden/>
              </w:rPr>
              <w:fldChar w:fldCharType="begin"/>
            </w:r>
            <w:r>
              <w:rPr>
                <w:webHidden/>
              </w:rPr>
              <w:instrText xml:space="preserve"> PAGEREF _Toc134025121 \h </w:instrText>
            </w:r>
            <w:r>
              <w:rPr>
                <w:webHidden/>
              </w:rPr>
            </w:r>
            <w:r>
              <w:rPr>
                <w:webHidden/>
              </w:rPr>
              <w:fldChar w:fldCharType="separate"/>
            </w:r>
            <w:r>
              <w:rPr>
                <w:webHidden/>
              </w:rPr>
              <w:t>28</w:t>
            </w:r>
            <w:r>
              <w:rPr>
                <w:webHidden/>
              </w:rPr>
              <w:fldChar w:fldCharType="end"/>
            </w:r>
          </w:hyperlink>
        </w:p>
        <w:p w:rsidR="005277A0" w:rsidRDefault="005277A0" w14:paraId="210EA236" w14:textId="1B4913C1">
          <w:pPr>
            <w:pStyle w:val="TDC1"/>
            <w:rPr>
              <w:rFonts w:cstheme="minorBidi"/>
              <w:noProof/>
            </w:rPr>
          </w:pPr>
          <w:hyperlink w:history="1" w:anchor="_Toc134025122">
            <w:r w:rsidRPr="009F3232">
              <w:rPr>
                <w:rStyle w:val="Hipervnculo"/>
                <w:noProof/>
              </w:rPr>
              <w:t>4</w:t>
            </w:r>
            <w:r>
              <w:rPr>
                <w:rFonts w:cstheme="minorBidi"/>
                <w:noProof/>
              </w:rPr>
              <w:tab/>
            </w:r>
            <w:r w:rsidRPr="009F3232">
              <w:rPr>
                <w:rStyle w:val="Hipervnculo"/>
                <w:noProof/>
              </w:rPr>
              <w:t>ESTRUCTURACIÓN DEL EQUIPO CONSULTOR</w:t>
            </w:r>
            <w:r>
              <w:rPr>
                <w:noProof/>
                <w:webHidden/>
              </w:rPr>
              <w:tab/>
            </w:r>
            <w:r>
              <w:rPr>
                <w:noProof/>
                <w:webHidden/>
              </w:rPr>
              <w:fldChar w:fldCharType="begin"/>
            </w:r>
            <w:r>
              <w:rPr>
                <w:noProof/>
                <w:webHidden/>
              </w:rPr>
              <w:instrText xml:space="preserve"> PAGEREF _Toc134025122 \h </w:instrText>
            </w:r>
            <w:r>
              <w:rPr>
                <w:noProof/>
                <w:webHidden/>
              </w:rPr>
            </w:r>
            <w:r>
              <w:rPr>
                <w:noProof/>
                <w:webHidden/>
              </w:rPr>
              <w:fldChar w:fldCharType="separate"/>
            </w:r>
            <w:r>
              <w:rPr>
                <w:noProof/>
                <w:webHidden/>
              </w:rPr>
              <w:t>31</w:t>
            </w:r>
            <w:r>
              <w:rPr>
                <w:noProof/>
                <w:webHidden/>
              </w:rPr>
              <w:fldChar w:fldCharType="end"/>
            </w:r>
          </w:hyperlink>
        </w:p>
        <w:p w:rsidR="005277A0" w:rsidRDefault="005277A0" w14:paraId="4971ADB6" w14:textId="618CB029">
          <w:pPr>
            <w:pStyle w:val="TDC1"/>
            <w:rPr>
              <w:rFonts w:cstheme="minorBidi"/>
              <w:noProof/>
            </w:rPr>
          </w:pPr>
          <w:hyperlink w:history="1" w:anchor="_Toc134025123">
            <w:r w:rsidRPr="009F3232">
              <w:rPr>
                <w:rStyle w:val="Hipervnculo"/>
                <w:noProof/>
              </w:rPr>
              <w:t>5</w:t>
            </w:r>
            <w:r>
              <w:rPr>
                <w:rFonts w:cstheme="minorBidi"/>
                <w:noProof/>
              </w:rPr>
              <w:tab/>
            </w:r>
            <w:r w:rsidRPr="009F3232">
              <w:rPr>
                <w:rStyle w:val="Hipervnculo"/>
                <w:noProof/>
              </w:rPr>
              <w:t>ELABORACIÓN DE ESTUDIO DE MERCADO</w:t>
            </w:r>
            <w:r>
              <w:rPr>
                <w:noProof/>
                <w:webHidden/>
              </w:rPr>
              <w:tab/>
            </w:r>
            <w:r>
              <w:rPr>
                <w:noProof/>
                <w:webHidden/>
              </w:rPr>
              <w:fldChar w:fldCharType="begin"/>
            </w:r>
            <w:r>
              <w:rPr>
                <w:noProof/>
                <w:webHidden/>
              </w:rPr>
              <w:instrText xml:space="preserve"> PAGEREF _Toc134025123 \h </w:instrText>
            </w:r>
            <w:r>
              <w:rPr>
                <w:noProof/>
                <w:webHidden/>
              </w:rPr>
            </w:r>
            <w:r>
              <w:rPr>
                <w:noProof/>
                <w:webHidden/>
              </w:rPr>
              <w:fldChar w:fldCharType="separate"/>
            </w:r>
            <w:r>
              <w:rPr>
                <w:noProof/>
                <w:webHidden/>
              </w:rPr>
              <w:t>33</w:t>
            </w:r>
            <w:r>
              <w:rPr>
                <w:noProof/>
                <w:webHidden/>
              </w:rPr>
              <w:fldChar w:fldCharType="end"/>
            </w:r>
          </w:hyperlink>
        </w:p>
        <w:p w:rsidR="005277A0" w:rsidRDefault="005277A0" w14:paraId="2921EC85" w14:textId="78403B6B">
          <w:pPr>
            <w:pStyle w:val="TDC1"/>
            <w:rPr>
              <w:rFonts w:cstheme="minorBidi"/>
              <w:noProof/>
            </w:rPr>
          </w:pPr>
          <w:hyperlink w:history="1" w:anchor="_Toc134025124">
            <w:r w:rsidRPr="009F3232">
              <w:rPr>
                <w:rStyle w:val="Hipervnculo"/>
                <w:noProof/>
                <w:lang w:val="es-ES"/>
              </w:rPr>
              <w:t>6</w:t>
            </w:r>
            <w:r>
              <w:rPr>
                <w:rFonts w:cstheme="minorBidi"/>
                <w:noProof/>
              </w:rPr>
              <w:tab/>
            </w:r>
            <w:r w:rsidRPr="009F3232">
              <w:rPr>
                <w:rStyle w:val="Hipervnculo"/>
                <w:noProof/>
                <w:lang w:eastAsia="en-US"/>
              </w:rPr>
              <w:t>ACTIVIDADES QUE LA ENTIDAD TERRITORIAL ADELANTARÁ DURANTE EL PROCESO DE REVISIÓN DEL POT</w:t>
            </w:r>
            <w:r>
              <w:rPr>
                <w:noProof/>
                <w:webHidden/>
              </w:rPr>
              <w:tab/>
            </w:r>
            <w:r>
              <w:rPr>
                <w:noProof/>
                <w:webHidden/>
              </w:rPr>
              <w:fldChar w:fldCharType="begin"/>
            </w:r>
            <w:r>
              <w:rPr>
                <w:noProof/>
                <w:webHidden/>
              </w:rPr>
              <w:instrText xml:space="preserve"> PAGEREF _Toc134025124 \h </w:instrText>
            </w:r>
            <w:r>
              <w:rPr>
                <w:noProof/>
                <w:webHidden/>
              </w:rPr>
            </w:r>
            <w:r>
              <w:rPr>
                <w:noProof/>
                <w:webHidden/>
              </w:rPr>
              <w:fldChar w:fldCharType="separate"/>
            </w:r>
            <w:r>
              <w:rPr>
                <w:noProof/>
                <w:webHidden/>
              </w:rPr>
              <w:t>34</w:t>
            </w:r>
            <w:r>
              <w:rPr>
                <w:noProof/>
                <w:webHidden/>
              </w:rPr>
              <w:fldChar w:fldCharType="end"/>
            </w:r>
          </w:hyperlink>
        </w:p>
        <w:p w:rsidR="001709C3" w:rsidRDefault="001709C3" w14:paraId="4492086C" w14:textId="157B7626">
          <w:r>
            <w:rPr>
              <w:b/>
              <w:bCs/>
              <w:lang w:val="es-ES"/>
            </w:rPr>
            <w:fldChar w:fldCharType="end"/>
          </w:r>
        </w:p>
      </w:sdtContent>
    </w:sdt>
    <w:p w:rsidRPr="00E551B6" w:rsidR="00370071" w:rsidRDefault="00370071" w14:paraId="7DD88828" w14:textId="53B52490">
      <w:pPr>
        <w:spacing w:line="259" w:lineRule="auto"/>
        <w:jc w:val="left"/>
        <w:rPr>
          <w:b/>
          <w:bCs/>
          <w:sz w:val="28"/>
          <w:szCs w:val="28"/>
          <w:lang w:eastAsia="en-US"/>
        </w:rPr>
      </w:pPr>
      <w:r w:rsidRPr="00E551B6">
        <w:rPr>
          <w:b/>
          <w:bCs/>
          <w:sz w:val="28"/>
          <w:szCs w:val="28"/>
        </w:rPr>
        <w:br w:type="page"/>
      </w:r>
    </w:p>
    <w:p w:rsidRPr="00F845BD" w:rsidR="00A8235C" w:rsidP="00C2440C" w:rsidRDefault="00A8235C" w14:paraId="1CC50347" w14:textId="7CE92AC4">
      <w:pPr>
        <w:pStyle w:val="Ttulo1"/>
        <w:numPr>
          <w:ilvl w:val="0"/>
          <w:numId w:val="0"/>
        </w:numPr>
        <w:ind w:left="432"/>
      </w:pPr>
      <w:bookmarkStart w:name="_Toc134025095" w:id="0"/>
      <w:r w:rsidRPr="00F845BD">
        <w:t>INTRODUCCIÓN</w:t>
      </w:r>
      <w:bookmarkEnd w:id="0"/>
    </w:p>
    <w:p w:rsidR="00836C23" w:rsidP="00F34DA5" w:rsidRDefault="00FD2EFF" w14:paraId="72EAD815" w14:textId="77777777">
      <w:pPr>
        <w:rPr>
          <w:lang w:val="es-ES"/>
        </w:rPr>
      </w:pPr>
      <w:r w:rsidRPr="00F845BD">
        <w:rPr>
          <w:lang w:val="es-ES"/>
        </w:rPr>
        <w:t>En el marco de las actividades que desarrolla el Ministerio de Vivienda Ciudad y Territorio –</w:t>
      </w:r>
      <w:r w:rsidR="00904C1A">
        <w:rPr>
          <w:lang w:val="es-ES"/>
        </w:rPr>
        <w:t xml:space="preserve"> </w:t>
      </w:r>
      <w:r w:rsidRPr="00F845BD">
        <w:rPr>
          <w:lang w:val="es-ES"/>
        </w:rPr>
        <w:t xml:space="preserve">MVCT- para prestar asistencia y acompañamiento técnico a los entes territoriales en </w:t>
      </w:r>
      <w:r w:rsidR="00904C1A">
        <w:rPr>
          <w:lang w:val="es-ES"/>
        </w:rPr>
        <w:t>la revisión e</w:t>
      </w:r>
      <w:r w:rsidRPr="00F845BD">
        <w:rPr>
          <w:lang w:val="es-ES"/>
        </w:rPr>
        <w:t xml:space="preserve"> implementación de sus Plan</w:t>
      </w:r>
      <w:r w:rsidRPr="00F845BD" w:rsidR="45C7D6DC">
        <w:rPr>
          <w:lang w:val="es-ES"/>
        </w:rPr>
        <w:t>es</w:t>
      </w:r>
      <w:r w:rsidRPr="00F845BD">
        <w:rPr>
          <w:lang w:val="es-ES"/>
        </w:rPr>
        <w:t xml:space="preserve"> de Ordenamiento Territorial –POT</w:t>
      </w:r>
      <w:r w:rsidR="00C2440C">
        <w:rPr>
          <w:rStyle w:val="Refdenotaalpie"/>
          <w:lang w:val="es-ES"/>
        </w:rPr>
        <w:footnoteReference w:id="2"/>
      </w:r>
      <w:r w:rsidRPr="00F845BD">
        <w:rPr>
          <w:lang w:val="es-ES"/>
        </w:rPr>
        <w:t>, se presenta el siguiente documento</w:t>
      </w:r>
      <w:r w:rsidR="00904C1A">
        <w:rPr>
          <w:lang w:val="es-ES"/>
        </w:rPr>
        <w:t xml:space="preserve">, </w:t>
      </w:r>
      <w:r w:rsidRPr="00F845BD">
        <w:rPr>
          <w:lang w:val="es-ES"/>
        </w:rPr>
        <w:t xml:space="preserve"> </w:t>
      </w:r>
      <w:r w:rsidR="00904C1A">
        <w:rPr>
          <w:lang w:val="es-ES"/>
        </w:rPr>
        <w:t>el cual constituye una recomendación de carácter no obligatorio</w:t>
      </w:r>
      <w:r w:rsidRPr="00F845BD" w:rsidR="00007D08">
        <w:rPr>
          <w:lang w:val="es-ES"/>
        </w:rPr>
        <w:t xml:space="preserve"> para apoyar y orientar a las administraciones municipales </w:t>
      </w:r>
      <w:r w:rsidRPr="00F845BD" w:rsidR="00E07D14">
        <w:rPr>
          <w:lang w:val="es-ES"/>
        </w:rPr>
        <w:t>para la</w:t>
      </w:r>
      <w:r w:rsidRPr="00F845BD">
        <w:rPr>
          <w:lang w:val="es-ES"/>
        </w:rPr>
        <w:t xml:space="preserve"> contratación de insumos, estudios y documentos </w:t>
      </w:r>
      <w:r w:rsidRPr="00F845BD" w:rsidR="00017F9C">
        <w:rPr>
          <w:lang w:val="es-ES"/>
        </w:rPr>
        <w:t xml:space="preserve">técnicos </w:t>
      </w:r>
      <w:r w:rsidRPr="00F845BD">
        <w:rPr>
          <w:lang w:val="es-ES"/>
        </w:rPr>
        <w:t>relacionados con los procesos de</w:t>
      </w:r>
      <w:r w:rsidR="00836C23">
        <w:rPr>
          <w:lang w:val="es-ES"/>
        </w:rPr>
        <w:t>:</w:t>
      </w:r>
    </w:p>
    <w:p w:rsidRPr="00836C23" w:rsidR="00836C23" w:rsidP="00114125" w:rsidRDefault="00836C23" w14:paraId="7B8CA46A" w14:textId="77777777">
      <w:pPr>
        <w:pStyle w:val="Prrafodelista"/>
        <w:numPr>
          <w:ilvl w:val="0"/>
          <w:numId w:val="38"/>
        </w:numPr>
        <w:rPr>
          <w:lang w:val="es-ES"/>
        </w:rPr>
      </w:pPr>
      <w:r w:rsidRPr="00836C23">
        <w:rPr>
          <w:b/>
          <w:bCs/>
          <w:lang w:val="es-ES"/>
        </w:rPr>
        <w:t>r</w:t>
      </w:r>
      <w:r w:rsidRPr="00836C23" w:rsidR="00A8401F">
        <w:rPr>
          <w:b/>
          <w:bCs/>
          <w:lang w:val="es-ES"/>
        </w:rPr>
        <w:t xml:space="preserve">evisión </w:t>
      </w:r>
      <w:r w:rsidRPr="00836C23" w:rsidR="00687DCB">
        <w:rPr>
          <w:b/>
          <w:bCs/>
          <w:lang w:val="es-ES"/>
        </w:rPr>
        <w:t>de corto, mediano plazo</w:t>
      </w:r>
    </w:p>
    <w:p w:rsidRPr="00836C23" w:rsidR="00836C23" w:rsidP="00114125" w:rsidRDefault="00687DCB" w14:paraId="7D565CC8" w14:textId="77777777">
      <w:pPr>
        <w:pStyle w:val="Prrafodelista"/>
        <w:numPr>
          <w:ilvl w:val="0"/>
          <w:numId w:val="38"/>
        </w:numPr>
        <w:rPr>
          <w:lang w:val="es-ES"/>
        </w:rPr>
      </w:pPr>
      <w:r w:rsidRPr="00836C23">
        <w:rPr>
          <w:b/>
          <w:bCs/>
          <w:lang w:val="es-ES"/>
        </w:rPr>
        <w:t xml:space="preserve">modificación excepcional </w:t>
      </w:r>
      <w:r w:rsidRPr="00836C23" w:rsidR="005038CD">
        <w:rPr>
          <w:b/>
          <w:bCs/>
          <w:lang w:val="es-ES"/>
        </w:rPr>
        <w:t>de norma urbanística</w:t>
      </w:r>
    </w:p>
    <w:p w:rsidRPr="001D1476" w:rsidR="001D1476" w:rsidP="00114125" w:rsidRDefault="00687DCB" w14:paraId="204ADB14" w14:textId="77777777">
      <w:pPr>
        <w:pStyle w:val="Prrafodelista"/>
        <w:numPr>
          <w:ilvl w:val="0"/>
          <w:numId w:val="38"/>
        </w:numPr>
        <w:rPr>
          <w:lang w:val="es-ES"/>
        </w:rPr>
      </w:pPr>
      <w:r w:rsidRPr="00836C23">
        <w:rPr>
          <w:b/>
          <w:bCs/>
          <w:lang w:val="es-ES"/>
        </w:rPr>
        <w:t>revisión excepcional</w:t>
      </w:r>
      <w:r w:rsidRPr="00836C23" w:rsidR="005038CD">
        <w:rPr>
          <w:b/>
          <w:bCs/>
          <w:lang w:val="es-ES"/>
        </w:rPr>
        <w:t xml:space="preserve"> por declaratoria de desastre y calamidad </w:t>
      </w:r>
      <w:r w:rsidRPr="00836C23" w:rsidR="00D5655A">
        <w:rPr>
          <w:b/>
          <w:bCs/>
          <w:lang w:val="es-ES"/>
        </w:rPr>
        <w:t>pública</w:t>
      </w:r>
    </w:p>
    <w:p w:rsidRPr="00836C23" w:rsidR="00FD2EFF" w:rsidP="00114125" w:rsidRDefault="001D1476" w14:paraId="54E15A3E" w14:textId="25B5C1CB">
      <w:pPr>
        <w:pStyle w:val="Prrafodelista"/>
        <w:numPr>
          <w:ilvl w:val="0"/>
          <w:numId w:val="38"/>
        </w:numPr>
        <w:rPr>
          <w:lang w:val="es-ES"/>
        </w:rPr>
      </w:pPr>
      <w:r>
        <w:rPr>
          <w:b/>
          <w:bCs/>
          <w:lang w:val="es-ES"/>
        </w:rPr>
        <w:t xml:space="preserve">revisión excepcional para incorporar los resultados de estudios de detalle de amenaza, vulnerabilidad y riesgo, </w:t>
      </w:r>
      <w:r w:rsidRPr="00836C23" w:rsidR="00A8401F">
        <w:rPr>
          <w:lang w:val="es-ES"/>
        </w:rPr>
        <w:t>de los planes de ordenamiento territorial</w:t>
      </w:r>
      <w:r w:rsidRPr="00836C23" w:rsidR="00FD2EFF">
        <w:rPr>
          <w:lang w:val="es-ES"/>
        </w:rPr>
        <w:t xml:space="preserve">. </w:t>
      </w:r>
    </w:p>
    <w:p w:rsidRPr="00F845BD" w:rsidR="00FD2EFF" w:rsidP="00F34DA5" w:rsidRDefault="00FD2EFF" w14:paraId="68B3DEDD" w14:textId="308C2272">
      <w:pPr>
        <w:rPr>
          <w:lang w:val="es-ES"/>
        </w:rPr>
      </w:pPr>
      <w:r w:rsidRPr="00F845BD">
        <w:rPr>
          <w:lang w:val="es-ES"/>
        </w:rPr>
        <w:t>A partir de la experiencia en los procesos de acompañamiento técnico a los POT, adelantad</w:t>
      </w:r>
      <w:r w:rsidRPr="00F845BD" w:rsidR="00E07D14">
        <w:rPr>
          <w:lang w:val="es-ES"/>
        </w:rPr>
        <w:t>os</w:t>
      </w:r>
      <w:r w:rsidRPr="00F845BD">
        <w:rPr>
          <w:lang w:val="es-ES"/>
        </w:rPr>
        <w:t xml:space="preserve"> por la Subdirección de Asistencia Técnica y Operaciones Urbanas Integrales del MVCT, se ha identificado</w:t>
      </w:r>
      <w:r w:rsidRPr="00F845BD" w:rsidR="00007D08">
        <w:rPr>
          <w:lang w:val="es-ES"/>
        </w:rPr>
        <w:t xml:space="preserve"> la necesidad de contar con </w:t>
      </w:r>
      <w:r w:rsidRPr="00F845BD" w:rsidR="00E07D14">
        <w:rPr>
          <w:lang w:val="es-ES"/>
        </w:rPr>
        <w:t xml:space="preserve">lineamientos </w:t>
      </w:r>
      <w:r w:rsidRPr="00F845BD" w:rsidR="00007D08">
        <w:rPr>
          <w:lang w:val="es-ES"/>
        </w:rPr>
        <w:t xml:space="preserve">técnicos </w:t>
      </w:r>
      <w:r w:rsidRPr="00F845BD" w:rsidR="00E07D14">
        <w:rPr>
          <w:lang w:val="es-ES"/>
        </w:rPr>
        <w:t xml:space="preserve">y recomendaciones </w:t>
      </w:r>
      <w:r w:rsidRPr="00F845BD" w:rsidR="00007D08">
        <w:rPr>
          <w:lang w:val="es-ES"/>
        </w:rPr>
        <w:t>que permitan fortalecer los procesos de formulación y adopción de los POT</w:t>
      </w:r>
      <w:r w:rsidR="00C2440C">
        <w:rPr>
          <w:rStyle w:val="Refdenotaalpie"/>
          <w:lang w:val="es-ES"/>
        </w:rPr>
        <w:footnoteReference w:id="3"/>
      </w:r>
      <w:r w:rsidRPr="00F845BD" w:rsidR="00007D08">
        <w:rPr>
          <w:lang w:val="es-ES"/>
        </w:rPr>
        <w:t>, cuando los municipios optan por adelantar un proceso de contratación para generar los insumos requeridos en este proceso, en respuesta a</w:t>
      </w:r>
      <w:r w:rsidRPr="00F845BD">
        <w:rPr>
          <w:lang w:val="es-ES"/>
        </w:rPr>
        <w:t xml:space="preserve"> las solicitudes más recurrentes por parte de los municipios y </w:t>
      </w:r>
      <w:r w:rsidRPr="00F845BD" w:rsidR="00E07D14">
        <w:rPr>
          <w:lang w:val="es-ES"/>
        </w:rPr>
        <w:t>d</w:t>
      </w:r>
      <w:r w:rsidRPr="00F845BD">
        <w:rPr>
          <w:lang w:val="es-ES"/>
        </w:rPr>
        <w:t>istritos</w:t>
      </w:r>
      <w:r w:rsidRPr="00F845BD" w:rsidR="00042622">
        <w:rPr>
          <w:lang w:val="es-ES"/>
        </w:rPr>
        <w:t>.</w:t>
      </w:r>
    </w:p>
    <w:p w:rsidRPr="00F845BD" w:rsidR="00FD2EFF" w:rsidP="00F34DA5" w:rsidRDefault="00FD2EFF" w14:paraId="74FB0683" w14:textId="3BC3C47F">
      <w:pPr>
        <w:rPr>
          <w:lang w:val="es-ES"/>
        </w:rPr>
      </w:pPr>
      <w:r w:rsidRPr="00F845BD">
        <w:rPr>
          <w:lang w:val="es-ES"/>
        </w:rPr>
        <w:t xml:space="preserve">En este contexto, el </w:t>
      </w:r>
      <w:r w:rsidRPr="00F845BD" w:rsidR="00584306">
        <w:rPr>
          <w:lang w:val="es-ES"/>
        </w:rPr>
        <w:t xml:space="preserve">presente </w:t>
      </w:r>
      <w:r w:rsidRPr="00F845BD">
        <w:rPr>
          <w:lang w:val="es-ES"/>
        </w:rPr>
        <w:t>documento propone orienta</w:t>
      </w:r>
      <w:r w:rsidRPr="00F845BD" w:rsidR="00E07D14">
        <w:rPr>
          <w:lang w:val="es-ES"/>
        </w:rPr>
        <w:t>r</w:t>
      </w:r>
      <w:r w:rsidRPr="00F845BD">
        <w:rPr>
          <w:lang w:val="es-ES"/>
        </w:rPr>
        <w:t xml:space="preserve"> </w:t>
      </w:r>
      <w:r w:rsidRPr="00F845BD" w:rsidR="00E07D14">
        <w:rPr>
          <w:lang w:val="es-ES"/>
        </w:rPr>
        <w:t>a los</w:t>
      </w:r>
      <w:r w:rsidRPr="00F845BD">
        <w:rPr>
          <w:lang w:val="es-ES"/>
        </w:rPr>
        <w:t xml:space="preserve"> municipios y distritos</w:t>
      </w:r>
      <w:r w:rsidRPr="00F845BD" w:rsidR="00E07D14">
        <w:rPr>
          <w:lang w:val="es-ES"/>
        </w:rPr>
        <w:t xml:space="preserve"> para </w:t>
      </w:r>
      <w:r w:rsidRPr="00F845BD">
        <w:rPr>
          <w:lang w:val="es-ES"/>
        </w:rPr>
        <w:t xml:space="preserve">fortalecer </w:t>
      </w:r>
      <w:r w:rsidRPr="00F845BD" w:rsidR="00E07D14">
        <w:rPr>
          <w:lang w:val="es-ES"/>
        </w:rPr>
        <w:t>su</w:t>
      </w:r>
      <w:r w:rsidRPr="00F845BD">
        <w:rPr>
          <w:lang w:val="es-ES"/>
        </w:rPr>
        <w:t xml:space="preserve"> capacidad en la elaboración de </w:t>
      </w:r>
      <w:r w:rsidRPr="00F845BD" w:rsidR="008B688B">
        <w:rPr>
          <w:lang w:val="es-ES"/>
        </w:rPr>
        <w:t xml:space="preserve">los contenidos técnicos de soporte para la </w:t>
      </w:r>
      <w:r w:rsidRPr="00F845BD">
        <w:rPr>
          <w:lang w:val="es-ES"/>
        </w:rPr>
        <w:t>contratación, que permita</w:t>
      </w:r>
      <w:r w:rsidRPr="00F845BD" w:rsidR="00E07D14">
        <w:rPr>
          <w:lang w:val="es-ES"/>
        </w:rPr>
        <w:t xml:space="preserve"> </w:t>
      </w:r>
      <w:r w:rsidRPr="00F845BD">
        <w:rPr>
          <w:lang w:val="es-ES"/>
        </w:rPr>
        <w:t xml:space="preserve">el cabal entendimiento del alcance y nivel de desarrollo de los productos contratados para completar cada una de las </w:t>
      </w:r>
      <w:r w:rsidRPr="00F845BD" w:rsidR="00017F9C">
        <w:rPr>
          <w:lang w:val="es-ES"/>
        </w:rPr>
        <w:t>etapas</w:t>
      </w:r>
      <w:r w:rsidRPr="00F845BD">
        <w:rPr>
          <w:lang w:val="es-ES"/>
        </w:rPr>
        <w:t xml:space="preserve"> del proceso de revisión del POT.</w:t>
      </w:r>
    </w:p>
    <w:p w:rsidRPr="00F845BD" w:rsidR="00FD2EFF" w:rsidP="00F34DA5" w:rsidRDefault="00FD2EFF" w14:paraId="71919199" w14:textId="37B7F5D5">
      <w:pPr>
        <w:rPr>
          <w:lang w:eastAsia="en-US"/>
        </w:rPr>
      </w:pPr>
      <w:r w:rsidRPr="00F845BD">
        <w:rPr>
          <w:lang w:eastAsia="en-US"/>
        </w:rPr>
        <w:t xml:space="preserve">En este sentido, el documento proporciona recomendaciones de carácter general que el ente territorial debe adaptar en función de su realidad territorial, de las necesidades específicas y del alcance esperado en </w:t>
      </w:r>
      <w:r w:rsidRPr="00F845BD" w:rsidR="246056B2">
        <w:rPr>
          <w:lang w:eastAsia="en-US"/>
        </w:rPr>
        <w:t>el</w:t>
      </w:r>
      <w:r w:rsidRPr="00F845BD">
        <w:rPr>
          <w:lang w:eastAsia="en-US"/>
        </w:rPr>
        <w:t xml:space="preserve"> proceso de revisión del POT. Como tal, se debe aclarar que </w:t>
      </w:r>
      <w:r w:rsidRPr="00F845BD" w:rsidR="00042622">
        <w:rPr>
          <w:lang w:eastAsia="en-US"/>
        </w:rPr>
        <w:t>estos lineamientos</w:t>
      </w:r>
      <w:r w:rsidRPr="00F845BD">
        <w:rPr>
          <w:lang w:eastAsia="en-US"/>
        </w:rPr>
        <w:t xml:space="preserve"> NO constituyen una estructura para el diligenciamiento de </w:t>
      </w:r>
      <w:r w:rsidRPr="00F845BD" w:rsidR="003D0BE9">
        <w:rPr>
          <w:lang w:eastAsia="en-US"/>
        </w:rPr>
        <w:t>los documentos precontractuales</w:t>
      </w:r>
      <w:r w:rsidRPr="00F845BD">
        <w:rPr>
          <w:lang w:eastAsia="en-US"/>
        </w:rPr>
        <w:t>, sino busca direccionar al municipio o distrito para que tenga en cuenta algunos aspectos fundamentales al momento de</w:t>
      </w:r>
      <w:r w:rsidRPr="00F845BD" w:rsidR="00042622">
        <w:rPr>
          <w:lang w:eastAsia="en-US"/>
        </w:rPr>
        <w:t xml:space="preserve"> planear</w:t>
      </w:r>
      <w:r w:rsidRPr="00F845BD">
        <w:rPr>
          <w:lang w:eastAsia="en-US"/>
        </w:rPr>
        <w:t xml:space="preserve"> </w:t>
      </w:r>
      <w:r w:rsidRPr="00F845BD" w:rsidR="00042622">
        <w:rPr>
          <w:lang w:eastAsia="en-US"/>
        </w:rPr>
        <w:t>su proceso contractual</w:t>
      </w:r>
      <w:r w:rsidRPr="00F845BD">
        <w:rPr>
          <w:lang w:eastAsia="en-US"/>
        </w:rPr>
        <w:t>, que den claridad tanto al equipo consultor, como al ente territorial, de la ruta de trabajo a seguir, los tiempos para su desarrollo, el alcance y calidad de los insumos o productos contratados.</w:t>
      </w:r>
    </w:p>
    <w:p w:rsidR="00C2440C" w:rsidP="00C2440C" w:rsidRDefault="00C2440C" w14:paraId="45599604" w14:textId="700AACAE">
      <w:pPr>
        <w:rPr>
          <w:lang w:eastAsia="en-US"/>
        </w:rPr>
      </w:pPr>
      <w:r>
        <w:rPr>
          <w:lang w:eastAsia="en-US"/>
        </w:rPr>
        <w:t xml:space="preserve">Los lineamientos técnicos y recomendaciones aquí expuestos permiten que los municipios o distritos, en los procesos contractuales para la </w:t>
      </w:r>
      <w:r w:rsidR="00832C75">
        <w:rPr>
          <w:lang w:eastAsia="en-US"/>
        </w:rPr>
        <w:t xml:space="preserve">modificación excepcional de norma urbanística, la revisión de corto y mediano plazo y la </w:t>
      </w:r>
      <w:r>
        <w:rPr>
          <w:lang w:eastAsia="en-US"/>
        </w:rPr>
        <w:t xml:space="preserve">revisión </w:t>
      </w:r>
      <w:r w:rsidR="00832C75">
        <w:rPr>
          <w:lang w:eastAsia="en-US"/>
        </w:rPr>
        <w:t xml:space="preserve">excepcional </w:t>
      </w:r>
      <w:r>
        <w:rPr>
          <w:lang w:eastAsia="en-US"/>
        </w:rPr>
        <w:t xml:space="preserve">del POT, definan claros términos técnicos de referencia - TDR, y en lo específico: </w:t>
      </w:r>
    </w:p>
    <w:p w:rsidR="00C2440C" w:rsidP="00114125" w:rsidRDefault="00C2440C" w14:paraId="18DCE023" w14:textId="77777777">
      <w:pPr>
        <w:pStyle w:val="Prrafodelista"/>
        <w:numPr>
          <w:ilvl w:val="0"/>
          <w:numId w:val="36"/>
        </w:numPr>
      </w:pPr>
      <w:r>
        <w:t>Garantizar que las actividades identificadas para el objeto contractual de revisión del POT (en su desarrollo y en los tiempos), contemplen lo mínimo establecido en la norma nacional;</w:t>
      </w:r>
    </w:p>
    <w:p w:rsidR="00C2440C" w:rsidP="00114125" w:rsidRDefault="00C2440C" w14:paraId="6C8F5988" w14:textId="77777777">
      <w:pPr>
        <w:pStyle w:val="Prrafodelista"/>
        <w:numPr>
          <w:ilvl w:val="0"/>
          <w:numId w:val="36"/>
        </w:numPr>
      </w:pPr>
      <w:r>
        <w:t>Que haya coherencia entre las actividades contractuales y los productos resultantes;</w:t>
      </w:r>
    </w:p>
    <w:p w:rsidRPr="00B4520A" w:rsidR="00C2440C" w:rsidP="00114125" w:rsidRDefault="00C2440C" w14:paraId="526AA6CC" w14:textId="77777777">
      <w:pPr>
        <w:pStyle w:val="Prrafodelista"/>
        <w:numPr>
          <w:ilvl w:val="0"/>
          <w:numId w:val="36"/>
        </w:numPr>
      </w:pPr>
      <w:r w:rsidRPr="00B4520A">
        <w:t>Garantizar que los productos a entregar sean los necesarios para adelantar la revisión del POT</w:t>
      </w:r>
      <w:r>
        <w:t>;</w:t>
      </w:r>
    </w:p>
    <w:p w:rsidR="00C2440C" w:rsidP="00114125" w:rsidRDefault="00C2440C" w14:paraId="608DCBA1" w14:textId="6CD75BE8">
      <w:pPr>
        <w:pStyle w:val="Prrafodelista"/>
        <w:numPr>
          <w:ilvl w:val="0"/>
          <w:numId w:val="36"/>
        </w:numPr>
      </w:pPr>
      <w:r w:rsidRPr="00B4520A">
        <w:t>Garantizar claridad en los requerimientos de los productos a desarrollar</w:t>
      </w:r>
      <w:r>
        <w:t xml:space="preserve"> y que estos </w:t>
      </w:r>
      <w:r w:rsidRPr="00B4520A">
        <w:t>cumpla</w:t>
      </w:r>
      <w:r>
        <w:t>n</w:t>
      </w:r>
      <w:r w:rsidRPr="00B4520A">
        <w:t xml:space="preserve"> los </w:t>
      </w:r>
      <w:r>
        <w:t xml:space="preserve">contenidos </w:t>
      </w:r>
      <w:r w:rsidRPr="00B4520A">
        <w:t>de ley</w:t>
      </w:r>
      <w:r w:rsidR="00366391">
        <w:t>;</w:t>
      </w:r>
    </w:p>
    <w:p w:rsidR="00366391" w:rsidP="00114125" w:rsidRDefault="00366391" w14:paraId="1ACE09D8" w14:textId="77777777">
      <w:pPr>
        <w:pStyle w:val="Prrafodelista"/>
        <w:numPr>
          <w:ilvl w:val="0"/>
          <w:numId w:val="36"/>
        </w:numPr>
      </w:pPr>
      <w:r>
        <w:t>Definir</w:t>
      </w:r>
      <w:r w:rsidRPr="008E2E13">
        <w:t xml:space="preserve"> los recursos humanos necesarios para los procesos de revisión </w:t>
      </w:r>
      <w:r>
        <w:t>del</w:t>
      </w:r>
      <w:r w:rsidRPr="008E2E13">
        <w:t xml:space="preserve"> POT</w:t>
      </w:r>
      <w:r>
        <w:t>.</w:t>
      </w:r>
    </w:p>
    <w:p w:rsidR="00366391" w:rsidP="00366391" w:rsidRDefault="00366391" w14:paraId="6711393F" w14:textId="2E074F3A">
      <w:pPr>
        <w:ind w:left="360"/>
      </w:pPr>
      <w:r>
        <w:t xml:space="preserve">Los términos de referencia aquí enunciados contemplan los mínimos normativos para la estructuración de un documento, sin embargo, se recuerda a los municipios y distritos que los TDR son contextuales y cada entidad territorial debe definir si existen otros asuntos, bien sean del orden nacional o departamental, que deban tenerse en cuenta para que la revisión del POT este adaptada a las condiciones del territorio. </w:t>
      </w:r>
    </w:p>
    <w:p w:rsidR="00C2440C" w:rsidP="00C2440C" w:rsidRDefault="00C2440C" w14:paraId="14D11545" w14:textId="77777777">
      <w:pPr>
        <w:pStyle w:val="Ttulo2"/>
        <w:numPr>
          <w:ilvl w:val="0"/>
          <w:numId w:val="0"/>
        </w:numPr>
        <w:ind w:left="576"/>
      </w:pPr>
      <w:bookmarkStart w:name="_Toc133307608" w:id="1"/>
      <w:bookmarkStart w:name="_Toc134025096" w:id="2"/>
      <w:r>
        <w:t>MARCO NORMATIVO</w:t>
      </w:r>
      <w:bookmarkEnd w:id="1"/>
      <w:bookmarkEnd w:id="2"/>
    </w:p>
    <w:p w:rsidR="00C2440C" w:rsidP="00C2440C" w:rsidRDefault="00C2440C" w14:paraId="3429AA58" w14:textId="77777777">
      <w:pPr>
        <w:rPr>
          <w:rFonts w:eastAsiaTheme="majorEastAsia"/>
          <w:lang w:val="es-ES_tradnl"/>
        </w:rPr>
      </w:pPr>
      <w:r>
        <w:rPr>
          <w:rFonts w:eastAsiaTheme="majorEastAsia"/>
          <w:lang w:val="es-ES_tradnl"/>
        </w:rPr>
        <w:t xml:space="preserve">A lo largo del documento se hará referencia a leyes, decretos y resoluciones que definen los términos de referencia planteados, a saber: </w:t>
      </w:r>
    </w:p>
    <w:p w:rsidRPr="00C8063D" w:rsidR="00C2440C" w:rsidP="00C2440C" w:rsidRDefault="00C2440C" w14:paraId="3D78C73D" w14:textId="77777777">
      <w:pPr>
        <w:rPr>
          <w:rFonts w:eastAsiaTheme="majorEastAsia"/>
          <w:lang w:val="es-ES_tradnl"/>
        </w:rPr>
      </w:pPr>
      <w:r>
        <w:rPr>
          <w:b/>
          <w:noProof/>
          <w:lang w:val="en-US" w:eastAsia="en-US"/>
        </w:rPr>
        <mc:AlternateContent>
          <mc:Choice Requires="wps">
            <w:drawing>
              <wp:anchor distT="0" distB="0" distL="114300" distR="114300" simplePos="0" relativeHeight="251658241" behindDoc="0" locked="0" layoutInCell="1" allowOverlap="1" wp14:anchorId="5276B785" wp14:editId="2F6B5A4F">
                <wp:simplePos x="0" y="0"/>
                <wp:positionH relativeFrom="margin">
                  <wp:align>right</wp:align>
                </wp:positionH>
                <wp:positionV relativeFrom="paragraph">
                  <wp:posOffset>1981200</wp:posOffset>
                </wp:positionV>
                <wp:extent cx="5657850" cy="285750"/>
                <wp:effectExtent l="0" t="0" r="0" b="0"/>
                <wp:wrapTopAndBottom/>
                <wp:docPr id="5" name="Cuadro de texto 5"/>
                <wp:cNvGraphicFramePr/>
                <a:graphic xmlns:a="http://schemas.openxmlformats.org/drawingml/2006/main">
                  <a:graphicData uri="http://schemas.microsoft.com/office/word/2010/wordprocessingShape">
                    <wps:wsp>
                      <wps:cNvSpPr txBox="1"/>
                      <wps:spPr>
                        <a:xfrm>
                          <a:off x="0" y="0"/>
                          <a:ext cx="5657850" cy="285750"/>
                        </a:xfrm>
                        <a:prstGeom prst="rect">
                          <a:avLst/>
                        </a:prstGeom>
                        <a:solidFill>
                          <a:prstClr val="white"/>
                        </a:solidFill>
                        <a:ln>
                          <a:noFill/>
                        </a:ln>
                      </wps:spPr>
                      <wps:txbx>
                        <w:txbxContent>
                          <w:p w:rsidRPr="00B60ABE" w:rsidR="002E1B39" w:rsidP="00C2440C" w:rsidRDefault="002E1B39" w14:paraId="674E7676" w14:textId="77777777">
                            <w:pPr>
                              <w:pStyle w:val="Descripcin"/>
                            </w:pPr>
                            <w:r>
                              <w:t>Ilustración 1. Marco Normativo</w:t>
                            </w:r>
                            <w:r>
                              <w:rPr>
                                <w:noProof/>
                              </w:rPr>
                              <w:t>, Fuente: MVCT,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36CD5C">
              <v:shape id="Cuadro de texto 5" style="position:absolute;left:0;text-align:left;margin-left:394.3pt;margin-top:156pt;width:445.5pt;height:2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" w14:anchorId="5276B785">
                <v:textbox inset="0,0,0,0">
                  <w:txbxContent>
                    <w:p w:rsidRPr="00B60ABE" w:rsidR="002E1B39" w:rsidP="00C2440C" w:rsidRDefault="002E1B39" w14:paraId="001E57A6" w14:textId="77777777">
                      <w:pPr>
                        <w:pStyle w:val="Descripcin"/>
                      </w:pPr>
                      <w:r>
                        <w:t>Ilustración 1. Marco Normativo</w:t>
                      </w:r>
                      <w:r>
                        <w:rPr>
                          <w:noProof/>
                        </w:rPr>
                        <w:t>, Fuente: MVCT, 2023</w:t>
                      </w:r>
                    </w:p>
                  </w:txbxContent>
                </v:textbox>
                <w10:wrap type="topAndBottom" anchorx="margin"/>
              </v:shape>
            </w:pict>
          </mc:Fallback>
        </mc:AlternateContent>
      </w:r>
      <w:r w:rsidRPr="007831A0">
        <w:rPr>
          <w:rFonts w:eastAsiaTheme="majorEastAsia"/>
          <w:noProof/>
          <w:lang w:val="en-US" w:eastAsia="en-US"/>
        </w:rPr>
        <w:drawing>
          <wp:inline distT="0" distB="0" distL="0" distR="0" wp14:anchorId="44745F3E" wp14:editId="3F769F7F">
            <wp:extent cx="5612130" cy="19570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57070"/>
                    </a:xfrm>
                    <a:prstGeom prst="rect">
                      <a:avLst/>
                    </a:prstGeom>
                  </pic:spPr>
                </pic:pic>
              </a:graphicData>
            </a:graphic>
          </wp:inline>
        </w:drawing>
      </w:r>
    </w:p>
    <w:p w:rsidR="00C2440C" w:rsidP="00C2440C" w:rsidRDefault="00C2440C" w14:paraId="5D803DC2" w14:textId="77777777">
      <w:r w:rsidRPr="00F845BD">
        <w:rPr>
          <w:lang w:eastAsia="en-US"/>
        </w:rPr>
        <w:t xml:space="preserve">De acuerdo con lo anterior, el documento se organiza en tres partes; la primera, denominada “Actividades preliminares” describe </w:t>
      </w:r>
      <w:r w:rsidRPr="00F845BD">
        <w:t>las acciones previas que debe considerar el ente territorial para adelantar el proceso de revisión y ajuste del POT; la segunda parte, denominada “Actividades Transversales” explica los aspectos a considerar como parte del proceso de participación, entendido como una actividad transversal, que debe realizarse en cada una de las etapas del plan; finalmente la tercera parte, denominada “Contenidos de la revisión” describen los contenidos mínimos que deben tenerse en cuenta en las etapas de diagnóstico, formulación, concertación, consulta y aprobación, de la revisión del POT.</w:t>
      </w:r>
    </w:p>
    <w:p w:rsidRPr="00F845BD" w:rsidR="00C2440C" w:rsidP="00C2440C" w:rsidRDefault="00C2440C" w14:paraId="1BCE2A13" w14:textId="11FF0429">
      <w:pPr>
        <w:rPr>
          <w:lang w:eastAsia="en-US"/>
        </w:rPr>
      </w:pPr>
      <w:r>
        <w:t xml:space="preserve">Para llevar a cabo la estructuración de los elementos técnicos para la contratación de la </w:t>
      </w:r>
      <w:r w:rsidRPr="006030B3">
        <w:rPr>
          <w:b/>
          <w:bCs/>
        </w:rPr>
        <w:t xml:space="preserve">revisión </w:t>
      </w:r>
      <w:r w:rsidR="00EA7CC6">
        <w:rPr>
          <w:b/>
          <w:bCs/>
        </w:rPr>
        <w:t>excepcional</w:t>
      </w:r>
      <w:r>
        <w:t xml:space="preserve"> del POT, se recomienda realizar el siguiente paso a paso</w:t>
      </w:r>
      <w:r>
        <w:rPr>
          <w:rStyle w:val="Refdenotaalpie"/>
        </w:rPr>
        <w:footnoteReference w:id="4"/>
      </w:r>
      <w:r>
        <w:t>:</w:t>
      </w:r>
    </w:p>
    <w:p w:rsidR="00C2440C" w:rsidP="00114125" w:rsidRDefault="00C2440C" w14:paraId="4F30D246" w14:textId="77777777">
      <w:pPr>
        <w:pStyle w:val="paragraph"/>
        <w:numPr>
          <w:ilvl w:val="0"/>
          <w:numId w:val="17"/>
        </w:numPr>
        <w:spacing w:before="0" w:beforeAutospacing="0" w:after="0" w:afterAutospacing="0"/>
        <w:textAlignment w:val="baseline"/>
        <w:rPr>
          <w:lang w:eastAsia="en-US"/>
        </w:rPr>
      </w:pPr>
      <w:r>
        <w:rPr>
          <w:lang w:eastAsia="en-US"/>
        </w:rPr>
        <w:t>Actividades preliminares para abordar la estructuración de los contenidos técnicos para la contratación;</w:t>
      </w:r>
    </w:p>
    <w:p w:rsidR="00C2440C" w:rsidP="00114125" w:rsidRDefault="00C2440C" w14:paraId="1EFFAA30" w14:textId="77777777">
      <w:pPr>
        <w:pStyle w:val="paragraph"/>
        <w:numPr>
          <w:ilvl w:val="1"/>
          <w:numId w:val="17"/>
        </w:numPr>
        <w:spacing w:before="0" w:beforeAutospacing="0" w:after="0" w:afterAutospacing="0"/>
        <w:textAlignment w:val="baseline"/>
        <w:rPr>
          <w:lang w:eastAsia="en-US"/>
        </w:rPr>
      </w:pPr>
      <w:r>
        <w:rPr>
          <w:lang w:eastAsia="en-US"/>
        </w:rPr>
        <w:t>Revisión del plan de desarrollo municipal o distrital (Plan plurianual de inversiones);</w:t>
      </w:r>
    </w:p>
    <w:p w:rsidR="00C2440C" w:rsidP="00114125" w:rsidRDefault="00C2440C" w14:paraId="5130B659" w14:textId="77777777">
      <w:pPr>
        <w:pStyle w:val="paragraph"/>
        <w:numPr>
          <w:ilvl w:val="1"/>
          <w:numId w:val="17"/>
        </w:numPr>
        <w:spacing w:before="0" w:beforeAutospacing="0" w:after="0" w:afterAutospacing="0"/>
        <w:textAlignment w:val="baseline"/>
        <w:rPr>
          <w:lang w:eastAsia="en-US"/>
        </w:rPr>
      </w:pPr>
      <w:r>
        <w:rPr>
          <w:lang w:eastAsia="en-US"/>
        </w:rPr>
        <w:t>Identificación de las posibles fuentes de financiación;</w:t>
      </w:r>
    </w:p>
    <w:p w:rsidR="00C2440C" w:rsidP="00114125" w:rsidRDefault="00C2440C" w14:paraId="54D0560A" w14:textId="77777777">
      <w:pPr>
        <w:pStyle w:val="paragraph"/>
        <w:numPr>
          <w:ilvl w:val="1"/>
          <w:numId w:val="17"/>
        </w:numPr>
        <w:spacing w:before="0" w:beforeAutospacing="0" w:after="0" w:afterAutospacing="0"/>
        <w:textAlignment w:val="baseline"/>
        <w:rPr>
          <w:lang w:eastAsia="en-US"/>
        </w:rPr>
      </w:pPr>
      <w:r>
        <w:rPr>
          <w:lang w:eastAsia="en-US"/>
        </w:rPr>
        <w:t>Balance de la información existente en el municipio o distrito frente al ordenamiento territorial;</w:t>
      </w:r>
    </w:p>
    <w:p w:rsidR="00C2440C" w:rsidP="00114125" w:rsidRDefault="00C2440C" w14:paraId="57819213" w14:textId="77777777">
      <w:pPr>
        <w:pStyle w:val="paragraph"/>
        <w:numPr>
          <w:ilvl w:val="1"/>
          <w:numId w:val="17"/>
        </w:numPr>
        <w:spacing w:before="0" w:beforeAutospacing="0" w:after="0" w:afterAutospacing="0"/>
        <w:textAlignment w:val="baseline"/>
        <w:rPr>
          <w:lang w:eastAsia="en-US"/>
        </w:rPr>
      </w:pPr>
      <w:r>
        <w:rPr>
          <w:lang w:eastAsia="en-US"/>
        </w:rPr>
        <w:t>Solicitud de las determinantes para el ordenamiento territorial;</w:t>
      </w:r>
    </w:p>
    <w:p w:rsidRPr="007803B3" w:rsidR="00C2440C" w:rsidP="00114125" w:rsidRDefault="00C2440C" w14:paraId="20CDD7F1" w14:textId="77777777">
      <w:pPr>
        <w:pStyle w:val="Prrafodelista"/>
        <w:numPr>
          <w:ilvl w:val="1"/>
          <w:numId w:val="17"/>
        </w:numPr>
        <w:spacing w:before="0" w:after="160" w:line="254" w:lineRule="auto"/>
        <w:jc w:val="left"/>
        <w:rPr>
          <w:rFonts w:eastAsia="Times New Roman" w:cs="Times New Roman"/>
          <w:szCs w:val="24"/>
          <w:lang w:val="es-ES"/>
        </w:rPr>
      </w:pPr>
      <w:r>
        <w:rPr>
          <w:rFonts w:eastAsia="Times New Roman" w:cs="Times New Roman"/>
          <w:szCs w:val="24"/>
          <w:lang w:val="es-ES"/>
        </w:rPr>
        <w:t>C</w:t>
      </w:r>
      <w:r w:rsidRPr="00B340A5">
        <w:rPr>
          <w:rFonts w:eastAsia="Times New Roman" w:cs="Times New Roman"/>
          <w:szCs w:val="24"/>
          <w:lang w:val="es-ES"/>
        </w:rPr>
        <w:t xml:space="preserve">onsulta de las fuentes de información secundaria </w:t>
      </w:r>
    </w:p>
    <w:p w:rsidR="00C2440C" w:rsidP="00114125" w:rsidRDefault="00C2440C" w14:paraId="13E207C1" w14:textId="77777777">
      <w:pPr>
        <w:pStyle w:val="Prrafodelista"/>
        <w:numPr>
          <w:ilvl w:val="0"/>
          <w:numId w:val="17"/>
        </w:numPr>
        <w:spacing w:after="0" w:line="254" w:lineRule="auto"/>
        <w:textAlignment w:val="baseline"/>
        <w:rPr>
          <w:rFonts w:eastAsia="Times New Roman" w:cs="Times New Roman"/>
          <w:szCs w:val="24"/>
          <w:lang w:val="es-ES"/>
        </w:rPr>
      </w:pPr>
      <w:r w:rsidRPr="0098169E">
        <w:rPr>
          <w:rFonts w:eastAsia="Times New Roman" w:cs="Times New Roman"/>
          <w:szCs w:val="24"/>
          <w:lang w:val="es-ES"/>
        </w:rPr>
        <w:t xml:space="preserve">Definición del objetivo y alcance de </w:t>
      </w:r>
      <w:r>
        <w:rPr>
          <w:rFonts w:eastAsia="Times New Roman" w:cs="Times New Roman"/>
          <w:szCs w:val="24"/>
          <w:lang w:val="es-ES"/>
        </w:rPr>
        <w:t>la consultoría</w:t>
      </w:r>
      <w:r w:rsidRPr="00B340A5">
        <w:rPr>
          <w:rFonts w:eastAsia="Times New Roman" w:cs="Times New Roman"/>
          <w:szCs w:val="24"/>
          <w:lang w:val="es-ES"/>
        </w:rPr>
        <w:t>;</w:t>
      </w:r>
    </w:p>
    <w:p w:rsidR="00C2440C" w:rsidP="00114125" w:rsidRDefault="00C2440C" w14:paraId="61502A5D" w14:textId="77777777">
      <w:pPr>
        <w:pStyle w:val="Prrafodelista"/>
        <w:numPr>
          <w:ilvl w:val="1"/>
          <w:numId w:val="17"/>
        </w:numPr>
        <w:spacing w:after="0" w:line="254" w:lineRule="auto"/>
        <w:textAlignment w:val="baseline"/>
        <w:rPr>
          <w:rFonts w:eastAsia="Times New Roman" w:cs="Times New Roman"/>
          <w:szCs w:val="24"/>
          <w:lang w:val="es-ES"/>
        </w:rPr>
      </w:pPr>
      <w:r>
        <w:rPr>
          <w:rFonts w:eastAsia="Times New Roman" w:cs="Times New Roman"/>
          <w:szCs w:val="24"/>
          <w:lang w:val="es-ES"/>
        </w:rPr>
        <w:t>Definición del objetivo general;</w:t>
      </w:r>
    </w:p>
    <w:p w:rsidR="00C2440C" w:rsidP="00114125" w:rsidRDefault="00C2440C" w14:paraId="5B7614EA" w14:textId="77777777">
      <w:pPr>
        <w:pStyle w:val="Prrafodelista"/>
        <w:numPr>
          <w:ilvl w:val="1"/>
          <w:numId w:val="17"/>
        </w:numPr>
        <w:spacing w:after="0" w:line="254" w:lineRule="auto"/>
        <w:textAlignment w:val="baseline"/>
        <w:rPr>
          <w:rFonts w:eastAsia="Times New Roman" w:cs="Times New Roman"/>
          <w:szCs w:val="24"/>
          <w:lang w:val="es-ES"/>
        </w:rPr>
      </w:pPr>
      <w:r>
        <w:rPr>
          <w:rFonts w:eastAsia="Times New Roman" w:cs="Times New Roman"/>
          <w:szCs w:val="24"/>
          <w:lang w:val="es-ES"/>
        </w:rPr>
        <w:t>Definición del alcance de la consultoría (listado de actividades y cronograma);</w:t>
      </w:r>
    </w:p>
    <w:p w:rsidR="00C2440C" w:rsidP="00114125" w:rsidRDefault="00C2440C" w14:paraId="5C0D3AC2" w14:textId="40EAAE44">
      <w:pPr>
        <w:pStyle w:val="Prrafodelista"/>
        <w:numPr>
          <w:ilvl w:val="0"/>
          <w:numId w:val="17"/>
        </w:numPr>
        <w:spacing w:after="0" w:line="254" w:lineRule="auto"/>
        <w:textAlignment w:val="baseline"/>
        <w:rPr>
          <w:rFonts w:eastAsia="Times New Roman" w:cs="Times New Roman"/>
          <w:szCs w:val="24"/>
          <w:lang w:val="es-ES"/>
        </w:rPr>
      </w:pPr>
      <w:r>
        <w:rPr>
          <w:rFonts w:eastAsia="Times New Roman" w:cs="Times New Roman"/>
          <w:szCs w:val="24"/>
          <w:lang w:val="es-ES"/>
        </w:rPr>
        <w:t xml:space="preserve">Desglose </w:t>
      </w:r>
      <w:r w:rsidRPr="007803B3">
        <w:rPr>
          <w:rFonts w:eastAsia="Times New Roman" w:cs="Times New Roman"/>
          <w:szCs w:val="24"/>
          <w:lang w:val="es-ES"/>
        </w:rPr>
        <w:t>de las actividades para la consultoría y de los productos re</w:t>
      </w:r>
      <w:r>
        <w:rPr>
          <w:rFonts w:eastAsia="Times New Roman" w:cs="Times New Roman"/>
          <w:szCs w:val="24"/>
          <w:lang w:val="es-ES"/>
        </w:rPr>
        <w:t>querido</w:t>
      </w:r>
      <w:r w:rsidRPr="007803B3">
        <w:rPr>
          <w:rFonts w:eastAsia="Times New Roman" w:cs="Times New Roman"/>
          <w:szCs w:val="24"/>
          <w:lang w:val="es-ES"/>
        </w:rPr>
        <w:t>s;</w:t>
      </w:r>
      <w:r w:rsidR="00832C75">
        <w:rPr>
          <w:rFonts w:eastAsia="Times New Roman" w:cs="Times New Roman"/>
          <w:szCs w:val="24"/>
          <w:lang w:val="es-ES"/>
        </w:rPr>
        <w:t xml:space="preserve"> </w:t>
      </w:r>
    </w:p>
    <w:p w:rsidRPr="0046021B" w:rsidR="00C2440C" w:rsidP="00114125" w:rsidRDefault="00C2440C" w14:paraId="029417F2" w14:textId="77777777">
      <w:pPr>
        <w:pStyle w:val="Prrafodelista"/>
        <w:numPr>
          <w:ilvl w:val="0"/>
          <w:numId w:val="17"/>
        </w:numPr>
        <w:spacing w:after="0" w:line="254" w:lineRule="auto"/>
        <w:textAlignment w:val="baseline"/>
        <w:rPr>
          <w:lang w:val="es-ES"/>
        </w:rPr>
      </w:pPr>
      <w:r w:rsidRPr="0046021B">
        <w:rPr>
          <w:lang w:val="es-ES"/>
        </w:rPr>
        <w:t>Estructuración del equipo consultor;</w:t>
      </w:r>
    </w:p>
    <w:p w:rsidR="00C2440C" w:rsidP="00114125" w:rsidRDefault="00C2440C" w14:paraId="06674EDF" w14:textId="77777777">
      <w:pPr>
        <w:pStyle w:val="paragraph"/>
        <w:numPr>
          <w:ilvl w:val="0"/>
          <w:numId w:val="17"/>
        </w:numPr>
        <w:spacing w:before="0" w:beforeAutospacing="0" w:after="0" w:afterAutospacing="0"/>
        <w:textAlignment w:val="baseline"/>
        <w:rPr>
          <w:lang w:eastAsia="en-US"/>
        </w:rPr>
      </w:pPr>
      <w:r>
        <w:rPr>
          <w:lang w:eastAsia="en-US"/>
        </w:rPr>
        <w:t>Realización del estudio de mercado y estimación del valor de la consultoría;</w:t>
      </w:r>
    </w:p>
    <w:p w:rsidRPr="00C2440C" w:rsidR="00FD56CA" w:rsidP="00114125" w:rsidRDefault="00C2440C" w14:paraId="6F12F95E" w14:textId="103504B9">
      <w:pPr>
        <w:pStyle w:val="paragraph"/>
        <w:numPr>
          <w:ilvl w:val="0"/>
          <w:numId w:val="17"/>
        </w:numPr>
        <w:spacing w:before="0" w:beforeAutospacing="0" w:after="0" w:afterAutospacing="0"/>
        <w:textAlignment w:val="baseline"/>
        <w:rPr>
          <w:strike/>
          <w:color w:val="FF0000"/>
          <w:lang w:val="es-CO" w:eastAsia="en-US"/>
        </w:rPr>
      </w:pPr>
      <w:r>
        <w:t>A</w:t>
      </w:r>
      <w:r w:rsidRPr="004E6E3D">
        <w:t xml:space="preserve">ctividades que la entidad territorial adelantará durante el proceso de revisión del </w:t>
      </w:r>
      <w:r>
        <w:t>POT</w:t>
      </w:r>
    </w:p>
    <w:p w:rsidR="000A0671" w:rsidP="00086827" w:rsidRDefault="00A8235C" w14:paraId="3844D687" w14:textId="0EC8BBB4">
      <w:pPr>
        <w:pStyle w:val="Ttulo1"/>
      </w:pPr>
      <w:bookmarkStart w:name="_Toc82427245" w:id="3"/>
      <w:bookmarkStart w:name="_Toc82427493" w:id="4"/>
      <w:bookmarkStart w:name="_Toc82427741" w:id="5"/>
      <w:bookmarkStart w:name="_Toc82498458" w:id="6"/>
      <w:bookmarkStart w:name="_Toc82498704" w:id="7"/>
      <w:bookmarkStart w:name="_Toc82500106" w:id="8"/>
      <w:bookmarkStart w:name="_Toc82500400" w:id="9"/>
      <w:bookmarkStart w:name="_Toc82500649" w:id="10"/>
      <w:bookmarkStart w:name="_Toc82501404" w:id="11"/>
      <w:bookmarkStart w:name="_Toc82427246" w:id="12"/>
      <w:bookmarkStart w:name="_Toc82427494" w:id="13"/>
      <w:bookmarkStart w:name="_Toc82427742" w:id="14"/>
      <w:bookmarkStart w:name="_Toc82498459" w:id="15"/>
      <w:bookmarkStart w:name="_Toc82498705" w:id="16"/>
      <w:bookmarkStart w:name="_Toc82500107" w:id="17"/>
      <w:bookmarkStart w:name="_Toc82500401" w:id="18"/>
      <w:bookmarkStart w:name="_Toc82500650" w:id="19"/>
      <w:bookmarkStart w:name="_Toc82501405" w:id="20"/>
      <w:bookmarkStart w:name="_Toc82427247" w:id="21"/>
      <w:bookmarkStart w:name="_Toc82427495" w:id="22"/>
      <w:bookmarkStart w:name="_Toc82427743" w:id="23"/>
      <w:bookmarkStart w:name="_Toc82498460" w:id="24"/>
      <w:bookmarkStart w:name="_Toc82498706" w:id="25"/>
      <w:bookmarkStart w:name="_Toc82500108" w:id="26"/>
      <w:bookmarkStart w:name="_Toc82500402" w:id="27"/>
      <w:bookmarkStart w:name="_Toc82500651" w:id="28"/>
      <w:bookmarkStart w:name="_Toc82501406" w:id="29"/>
      <w:bookmarkStart w:name="_Toc134025097" w:id="3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C3EC1">
        <w:t xml:space="preserve">ACTIVIDADES PRELIMINARES </w:t>
      </w:r>
      <w:r w:rsidRPr="00CC3EC1" w:rsidR="0090207D">
        <w:t xml:space="preserve">PARA </w:t>
      </w:r>
      <w:r w:rsidRPr="00CC3EC1" w:rsidR="003A7EF1">
        <w:t xml:space="preserve">ABORDAR </w:t>
      </w:r>
      <w:r w:rsidRPr="00CC3EC1" w:rsidR="0090207D">
        <w:t>LA ESTRUCTURACIÓN DE</w:t>
      </w:r>
      <w:r w:rsidRPr="00CC3EC1" w:rsidR="003A7EF1">
        <w:t xml:space="preserve"> </w:t>
      </w:r>
      <w:r w:rsidRPr="00CC3EC1" w:rsidR="0090207D">
        <w:t xml:space="preserve">LOS </w:t>
      </w:r>
      <w:r w:rsidRPr="00CC3EC1" w:rsidR="0098169E">
        <w:t>CONTENIDOS TÉCNICOS DE LA CONTRATACIÓN</w:t>
      </w:r>
      <w:bookmarkEnd w:id="30"/>
    </w:p>
    <w:p w:rsidRPr="00086827" w:rsidR="0064395E" w:rsidP="00F34DA5" w:rsidRDefault="00086827" w14:paraId="37316DB8" w14:textId="0232F2C7">
      <w:pPr>
        <w:pStyle w:val="Ttulo2"/>
      </w:pPr>
      <w:bookmarkStart w:name="_Toc82500110" w:id="31"/>
      <w:bookmarkStart w:name="_Toc82500404" w:id="32"/>
      <w:bookmarkStart w:name="_Toc82500653" w:id="33"/>
      <w:bookmarkStart w:name="_Toc82501408" w:id="34"/>
      <w:bookmarkStart w:name="_Toc134025098" w:id="35"/>
      <w:bookmarkEnd w:id="31"/>
      <w:bookmarkEnd w:id="32"/>
      <w:bookmarkEnd w:id="33"/>
      <w:bookmarkEnd w:id="34"/>
      <w:r w:rsidRPr="00086827">
        <w:t>Revisión del plan de desarrollo municipal o distrital (plan plurianual de inversiones)</w:t>
      </w:r>
      <w:bookmarkEnd w:id="35"/>
      <w:r w:rsidRPr="00086827">
        <w:t xml:space="preserve"> </w:t>
      </w:r>
    </w:p>
    <w:p w:rsidR="00BF5BB3" w:rsidP="00F34DA5" w:rsidRDefault="00BF5BB3" w14:paraId="1C28AA18" w14:textId="0C4D83A1">
      <w:pPr>
        <w:rPr>
          <w:lang w:val="es-ES"/>
        </w:rPr>
      </w:pPr>
      <w:r w:rsidRPr="00F845BD">
        <w:rPr>
          <w:lang w:val="es-ES"/>
        </w:rPr>
        <w:t xml:space="preserve">Los municipios y distritos cuentan hoy con el Plan de Desarrollo Municipal – PDM, un instrumento que </w:t>
      </w:r>
      <w:r w:rsidRPr="00F845BD" w:rsidR="007A4E99">
        <w:rPr>
          <w:lang w:val="es-ES"/>
        </w:rPr>
        <w:t xml:space="preserve">concreta el programa de gobierno y </w:t>
      </w:r>
      <w:r w:rsidRPr="00F845BD">
        <w:rPr>
          <w:lang w:val="es-ES"/>
        </w:rPr>
        <w:t>orienta la inversión sectorial de los entes territoriales a través de</w:t>
      </w:r>
      <w:r w:rsidRPr="00F845BD" w:rsidR="007A4E99">
        <w:rPr>
          <w:lang w:val="es-ES"/>
        </w:rPr>
        <w:t xml:space="preserve"> su</w:t>
      </w:r>
      <w:r w:rsidRPr="00F845BD">
        <w:rPr>
          <w:lang w:val="es-ES"/>
        </w:rPr>
        <w:t xml:space="preserve"> Plan </w:t>
      </w:r>
      <w:r w:rsidRPr="00F845BD" w:rsidR="007A4E99">
        <w:rPr>
          <w:lang w:val="es-ES"/>
        </w:rPr>
        <w:t>Plurianual de Inversiones (PPI), en el cual se a</w:t>
      </w:r>
      <w:r w:rsidRPr="00F845BD">
        <w:rPr>
          <w:lang w:val="es-ES"/>
        </w:rPr>
        <w:t>rticula</w:t>
      </w:r>
      <w:r w:rsidRPr="00F845BD" w:rsidR="007A4E99">
        <w:rPr>
          <w:lang w:val="es-ES"/>
        </w:rPr>
        <w:t>n</w:t>
      </w:r>
      <w:r w:rsidRPr="00F845BD">
        <w:rPr>
          <w:lang w:val="es-ES"/>
        </w:rPr>
        <w:t xml:space="preserve"> los recursos disponibles</w:t>
      </w:r>
      <w:r w:rsidR="003A7EF1">
        <w:rPr>
          <w:lang w:val="es-ES"/>
        </w:rPr>
        <w:t xml:space="preserve"> para el desarrollo municipal</w:t>
      </w:r>
      <w:r w:rsidRPr="00F845BD">
        <w:rPr>
          <w:lang w:val="es-ES"/>
        </w:rPr>
        <w:t xml:space="preserve">, </w:t>
      </w:r>
      <w:r w:rsidRPr="00F845BD" w:rsidR="007A4E99">
        <w:rPr>
          <w:lang w:val="es-ES"/>
        </w:rPr>
        <w:t xml:space="preserve">en función del </w:t>
      </w:r>
      <w:r w:rsidRPr="00F845BD">
        <w:rPr>
          <w:lang w:val="es-ES"/>
        </w:rPr>
        <w:t>análisis de la realidad financiera y fiscal de</w:t>
      </w:r>
      <w:r w:rsidRPr="00F845BD" w:rsidR="007A4E99">
        <w:rPr>
          <w:lang w:val="es-ES"/>
        </w:rPr>
        <w:t xml:space="preserve">l ente territorial. En </w:t>
      </w:r>
      <w:r w:rsidRPr="00F845BD">
        <w:rPr>
          <w:lang w:val="es-ES"/>
        </w:rPr>
        <w:t xml:space="preserve">consecuencia, </w:t>
      </w:r>
      <w:r w:rsidRPr="00F845BD" w:rsidR="007A4E99">
        <w:rPr>
          <w:lang w:val="es-ES"/>
        </w:rPr>
        <w:t>las administraciones territoriales</w:t>
      </w:r>
      <w:r w:rsidRPr="00F845BD">
        <w:rPr>
          <w:lang w:val="es-ES"/>
        </w:rPr>
        <w:t xml:space="preserve"> deben tomar en consideración </w:t>
      </w:r>
      <w:r w:rsidRPr="00F845BD" w:rsidR="007A4E99">
        <w:rPr>
          <w:lang w:val="es-ES"/>
        </w:rPr>
        <w:t xml:space="preserve">la necesidad de incorporar la </w:t>
      </w:r>
      <w:r w:rsidRPr="00F845BD">
        <w:rPr>
          <w:lang w:val="es-ES"/>
        </w:rPr>
        <w:t xml:space="preserve">revisión del </w:t>
      </w:r>
      <w:r w:rsidRPr="00F845BD" w:rsidR="007A4E99">
        <w:rPr>
          <w:lang w:val="es-ES"/>
        </w:rPr>
        <w:t xml:space="preserve">POT en </w:t>
      </w:r>
      <w:r w:rsidR="003A7EF1">
        <w:rPr>
          <w:lang w:val="es-ES"/>
        </w:rPr>
        <w:t xml:space="preserve">la formulación de </w:t>
      </w:r>
      <w:r w:rsidRPr="00F845BD" w:rsidR="007A4E99">
        <w:rPr>
          <w:lang w:val="es-ES"/>
        </w:rPr>
        <w:t xml:space="preserve">su Plan de Desarrollo, de manera que se puedan prever los </w:t>
      </w:r>
      <w:r w:rsidRPr="00F845BD">
        <w:rPr>
          <w:lang w:val="es-ES"/>
        </w:rPr>
        <w:t xml:space="preserve">alcances, requerimientos y costos, </w:t>
      </w:r>
      <w:r w:rsidRPr="00F845BD" w:rsidR="007A4E99">
        <w:rPr>
          <w:lang w:val="es-ES"/>
        </w:rPr>
        <w:t>necesarios para adelantar este proceso</w:t>
      </w:r>
      <w:r w:rsidR="003A7EF1">
        <w:rPr>
          <w:lang w:val="es-ES"/>
        </w:rPr>
        <w:t xml:space="preserve"> y para que efectivamente se pueda llevar adelante el proceso de revisión del POT</w:t>
      </w:r>
      <w:r w:rsidRPr="00F845BD" w:rsidR="007A4E99">
        <w:rPr>
          <w:lang w:val="es-ES"/>
        </w:rPr>
        <w:t>.</w:t>
      </w:r>
    </w:p>
    <w:p w:rsidRPr="00086827" w:rsidR="0064395E" w:rsidP="00F34DA5" w:rsidRDefault="00086827" w14:paraId="24284259" w14:textId="7EC3C3A0">
      <w:pPr>
        <w:pStyle w:val="Ttulo2"/>
      </w:pPr>
      <w:bookmarkStart w:name="_Toc82427251" w:id="36"/>
      <w:bookmarkStart w:name="_Toc82427499" w:id="37"/>
      <w:bookmarkStart w:name="_Toc82427747" w:id="38"/>
      <w:bookmarkStart w:name="_Toc82498464" w:id="39"/>
      <w:bookmarkStart w:name="_Toc82498710" w:id="40"/>
      <w:bookmarkStart w:name="_Toc82500112" w:id="41"/>
      <w:bookmarkStart w:name="_Toc82500406" w:id="42"/>
      <w:bookmarkStart w:name="_Toc82500655" w:id="43"/>
      <w:bookmarkStart w:name="_Toc82501410" w:id="44"/>
      <w:bookmarkStart w:name="_Toc82427252" w:id="45"/>
      <w:bookmarkStart w:name="_Toc82427500" w:id="46"/>
      <w:bookmarkStart w:name="_Toc82427748" w:id="47"/>
      <w:bookmarkStart w:name="_Toc82498465" w:id="48"/>
      <w:bookmarkStart w:name="_Toc82498711" w:id="49"/>
      <w:bookmarkStart w:name="_Toc82500113" w:id="50"/>
      <w:bookmarkStart w:name="_Toc82500407" w:id="51"/>
      <w:bookmarkStart w:name="_Toc82500656" w:id="52"/>
      <w:bookmarkStart w:name="_Toc82501411" w:id="53"/>
      <w:bookmarkStart w:name="_Toc134025099" w:id="5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I</w:t>
      </w:r>
      <w:r w:rsidRPr="00086827">
        <w:t>dentificac</w:t>
      </w:r>
      <w:r w:rsidRPr="004258A9">
        <w:t xml:space="preserve">ión de </w:t>
      </w:r>
      <w:r w:rsidR="00366391">
        <w:t xml:space="preserve">las tipologías de contratación y de </w:t>
      </w:r>
      <w:r w:rsidRPr="004258A9">
        <w:t>posibles fuentes de financiación</w:t>
      </w:r>
      <w:bookmarkEnd w:id="54"/>
      <w:r w:rsidRPr="004258A9">
        <w:t xml:space="preserve"> </w:t>
      </w:r>
    </w:p>
    <w:p w:rsidR="00C2440C" w:rsidP="00C2440C" w:rsidRDefault="00C2440C" w14:paraId="44848AA1" w14:textId="2DD265FE">
      <w:pPr>
        <w:rPr>
          <w:lang w:val="es-ES_tradnl"/>
        </w:rPr>
      </w:pPr>
      <w:r>
        <w:rPr>
          <w:lang w:val="es-ES_tradnl"/>
        </w:rPr>
        <w:t>Según el Proyecto de fortalecimiento de las entidades territoriales (PFET) desarrollado por el DNP se consideran 3 tipologías de contratación.</w:t>
      </w:r>
    </w:p>
    <w:p w:rsidRPr="00BD71C5" w:rsidR="00C2440C" w:rsidP="5DFB015D" w:rsidRDefault="00811889" w14:paraId="2BC721B9" w14:textId="188D4BE6">
      <w:pPr>
        <w:pStyle w:val="Prrafodelista"/>
        <w:numPr>
          <w:ilvl w:val="0"/>
          <w:numId w:val="37"/>
        </w:numPr>
        <w:spacing w:before="0" w:after="160" w:line="259" w:lineRule="auto"/>
        <w:rPr>
          <w:rFonts w:eastAsia="Times New Roman" w:cs="Times New Roman"/>
          <w:lang w:val="es-ES" w:eastAsia="es-ES"/>
        </w:rPr>
      </w:pPr>
      <w:r w:rsidRPr="5DFB015D">
        <w:rPr>
          <w:rFonts w:eastAsia="Times New Roman" w:cs="Times New Roman"/>
          <w:lang w:val="es-ES" w:eastAsia="es-ES"/>
        </w:rPr>
        <w:t>“</w:t>
      </w:r>
      <w:r w:rsidRPr="5DFB015D" w:rsidR="00C2440C">
        <w:rPr>
          <w:rFonts w:eastAsia="Times New Roman" w:cs="Times New Roman"/>
          <w:i/>
          <w:iCs/>
          <w:lang w:val="es-ES" w:eastAsia="es-ES"/>
        </w:rPr>
        <w:t xml:space="preserve">In </w:t>
      </w:r>
      <w:proofErr w:type="spellStart"/>
      <w:r w:rsidRPr="5DFB015D" w:rsidR="00C2440C">
        <w:rPr>
          <w:rFonts w:eastAsia="Times New Roman" w:cs="Times New Roman"/>
          <w:i/>
          <w:iCs/>
          <w:lang w:val="es-ES" w:eastAsia="es-ES"/>
        </w:rPr>
        <w:t>house</w:t>
      </w:r>
      <w:proofErr w:type="spellEnd"/>
      <w:r w:rsidRPr="5DFB015D">
        <w:rPr>
          <w:rFonts w:eastAsia="Times New Roman" w:cs="Times New Roman"/>
          <w:lang w:val="es-ES" w:eastAsia="es-ES"/>
        </w:rPr>
        <w:t>”</w:t>
      </w:r>
      <w:r w:rsidRPr="5DFB015D" w:rsidR="00C2440C">
        <w:rPr>
          <w:rFonts w:eastAsia="Times New Roman" w:cs="Times New Roman"/>
          <w:lang w:val="es-ES" w:eastAsia="es-ES"/>
        </w:rPr>
        <w:t xml:space="preserve">: recursos </w:t>
      </w:r>
      <w:r w:rsidRPr="5DFB015D" w:rsidR="00836C23">
        <w:rPr>
          <w:rFonts w:eastAsia="Times New Roman" w:cs="Times New Roman"/>
          <w:lang w:val="es-ES" w:eastAsia="es-ES"/>
        </w:rPr>
        <w:t>humano</w:t>
      </w:r>
      <w:r w:rsidRPr="5DFB015D">
        <w:rPr>
          <w:rFonts w:eastAsia="Times New Roman" w:cs="Times New Roman"/>
          <w:lang w:val="es-ES" w:eastAsia="es-ES"/>
        </w:rPr>
        <w:t>s</w:t>
      </w:r>
      <w:r w:rsidRPr="5DFB015D" w:rsidR="00A3422A">
        <w:rPr>
          <w:rFonts w:eastAsia="Times New Roman" w:cs="Times New Roman"/>
          <w:lang w:val="es-ES" w:eastAsia="es-ES"/>
        </w:rPr>
        <w:t xml:space="preserve"> y técnicos</w:t>
      </w:r>
      <w:r w:rsidRPr="5DFB015D" w:rsidR="00836C23">
        <w:rPr>
          <w:rFonts w:eastAsia="Times New Roman" w:cs="Times New Roman"/>
          <w:lang w:val="es-ES" w:eastAsia="es-ES"/>
        </w:rPr>
        <w:t xml:space="preserve"> </w:t>
      </w:r>
      <w:r w:rsidRPr="5DFB015D" w:rsidR="00C2440C">
        <w:rPr>
          <w:rFonts w:eastAsia="Times New Roman" w:cs="Times New Roman"/>
          <w:lang w:val="es-ES" w:eastAsia="es-ES"/>
        </w:rPr>
        <w:t>de la administración municipal</w:t>
      </w:r>
    </w:p>
    <w:p w:rsidRPr="00BD71C5" w:rsidR="00C2440C" w:rsidP="00114125" w:rsidRDefault="00C2440C" w14:paraId="11658AE1" w14:textId="77777777">
      <w:pPr>
        <w:pStyle w:val="Prrafodelista"/>
        <w:numPr>
          <w:ilvl w:val="0"/>
          <w:numId w:val="37"/>
        </w:numPr>
        <w:spacing w:before="0" w:after="160" w:line="259" w:lineRule="auto"/>
        <w:rPr>
          <w:rFonts w:eastAsia="Times New Roman" w:cs="Times New Roman"/>
          <w:szCs w:val="24"/>
          <w:lang w:val="es-ES_tradnl" w:eastAsia="es-ES"/>
        </w:rPr>
      </w:pPr>
      <w:r w:rsidRPr="00BD71C5">
        <w:rPr>
          <w:rFonts w:eastAsia="Times New Roman" w:cs="Times New Roman"/>
          <w:szCs w:val="24"/>
          <w:lang w:val="es-ES_tradnl" w:eastAsia="es-ES"/>
        </w:rPr>
        <w:t>Contratación externa: se contrata una empresa de consultoría</w:t>
      </w:r>
    </w:p>
    <w:p w:rsidR="00C2440C" w:rsidP="00114125" w:rsidRDefault="00C2440C" w14:paraId="7F8D96F3" w14:textId="73730684">
      <w:pPr>
        <w:pStyle w:val="Prrafodelista"/>
        <w:numPr>
          <w:ilvl w:val="0"/>
          <w:numId w:val="37"/>
        </w:numPr>
        <w:spacing w:before="0" w:after="160" w:line="259" w:lineRule="auto"/>
        <w:rPr>
          <w:rFonts w:eastAsia="Times New Roman" w:cs="Times New Roman"/>
          <w:szCs w:val="24"/>
          <w:lang w:val="es-ES_tradnl" w:eastAsia="es-ES"/>
        </w:rPr>
      </w:pPr>
      <w:r w:rsidRPr="00BD71C5">
        <w:rPr>
          <w:rFonts w:eastAsia="Times New Roman" w:cs="Times New Roman"/>
          <w:szCs w:val="24"/>
          <w:lang w:val="es-ES_tradnl" w:eastAsia="es-ES"/>
        </w:rPr>
        <w:t xml:space="preserve">Contratación mixta: recursos </w:t>
      </w:r>
      <w:r w:rsidR="00836C23">
        <w:rPr>
          <w:rFonts w:eastAsia="Times New Roman" w:cs="Times New Roman"/>
          <w:szCs w:val="24"/>
          <w:lang w:val="es-ES_tradnl" w:eastAsia="es-ES"/>
        </w:rPr>
        <w:t xml:space="preserve">humanos </w:t>
      </w:r>
      <w:r w:rsidR="00A3422A">
        <w:rPr>
          <w:rFonts w:eastAsia="Times New Roman" w:cs="Times New Roman"/>
          <w:szCs w:val="24"/>
          <w:lang w:val="es-ES_tradnl" w:eastAsia="es-ES"/>
        </w:rPr>
        <w:t xml:space="preserve">y técnicos </w:t>
      </w:r>
      <w:r w:rsidRPr="00BD71C5">
        <w:rPr>
          <w:rFonts w:eastAsia="Times New Roman" w:cs="Times New Roman"/>
          <w:szCs w:val="24"/>
          <w:lang w:val="es-ES_tradnl" w:eastAsia="es-ES"/>
        </w:rPr>
        <w:t>de la administración municipal y de consultoría.</w:t>
      </w:r>
    </w:p>
    <w:p w:rsidRPr="00BD71C5" w:rsidR="00C2440C" w:rsidP="00C2440C" w:rsidRDefault="00C2440C" w14:paraId="75E4F7D6" w14:textId="29D4C334">
      <w:pPr>
        <w:spacing w:line="259" w:lineRule="auto"/>
        <w:rPr>
          <w:lang w:val="es-ES_tradnl"/>
        </w:rPr>
      </w:pPr>
      <w:r>
        <w:rPr>
          <w:lang w:val="es-ES_tradnl"/>
        </w:rPr>
        <w:t>Las tipologías anteriores no sugieren en ningún momento que la contratación de</w:t>
      </w:r>
      <w:r w:rsidR="00A754D4">
        <w:rPr>
          <w:lang w:val="es-ES_tradnl"/>
        </w:rPr>
        <w:t>l</w:t>
      </w:r>
      <w:r>
        <w:rPr>
          <w:lang w:val="es-ES_tradnl"/>
        </w:rPr>
        <w:t xml:space="preserve"> POT se haga por parte</w:t>
      </w:r>
      <w:r w:rsidR="00A754D4">
        <w:rPr>
          <w:lang w:val="es-ES_tradnl"/>
        </w:rPr>
        <w:t>s</w:t>
      </w:r>
      <w:r>
        <w:rPr>
          <w:lang w:val="es-ES_tradnl"/>
        </w:rPr>
        <w:t xml:space="preserve">. Se establecerán términos de referencia específicos para el personal que trabaje directamente con el municipio, así como para el personal que se contrate por consultoría; en el caso de la tipología Mixta se manejan los dos anteriores por separado, es decir no se pueden definir términos de referencia específicos para esta tipología </w:t>
      </w:r>
      <w:r w:rsidR="00A754D4">
        <w:rPr>
          <w:lang w:val="es-ES_tradnl"/>
        </w:rPr>
        <w:t>porque</w:t>
      </w:r>
      <w:r>
        <w:rPr>
          <w:lang w:val="es-ES_tradnl"/>
        </w:rPr>
        <w:t xml:space="preserve"> contractualmente son procesos separados. </w:t>
      </w:r>
    </w:p>
    <w:p w:rsidRPr="00F845BD" w:rsidR="00577D52" w:rsidP="00C2440C" w:rsidRDefault="00C2440C" w14:paraId="0D62C737" w14:textId="6C04CDD7">
      <w:pPr>
        <w:rPr>
          <w:lang w:val="es-ES" w:eastAsia="en-US"/>
        </w:rPr>
      </w:pPr>
      <w:r w:rsidRPr="00F845BD">
        <w:rPr>
          <w:lang w:val="es-ES" w:eastAsia="en-US"/>
        </w:rPr>
        <w:t>En los casos en que los entes territoriales no cuenten con recursos propios dentro de su Plan de Desarrollo Municipal para financiar la revisión del POT, es preciso identificar otras posibles fuentes de financiación, que le permitan al municipio abordar esta tarea, como pueden ser los recursos provenientes del Sistema General de Regalías</w:t>
      </w:r>
      <w:r>
        <w:rPr>
          <w:lang w:val="es-ES" w:eastAsia="en-US"/>
        </w:rPr>
        <w:t>,</w:t>
      </w:r>
      <w:r w:rsidRPr="00F845BD">
        <w:rPr>
          <w:lang w:val="es-ES" w:eastAsia="en-US"/>
        </w:rPr>
        <w:t xml:space="preserve"> la revisión de los programas de apoyo técnico y cofinanciamiento que puedan ofrecer los entes del orden nacional y/o departamental o mediante acuerdos de cooperación con organizaciones no gubernamentales o entidades internacionales interesadas en apoyar estos procesos.</w:t>
      </w:r>
      <w:r>
        <w:rPr>
          <w:lang w:val="es-ES" w:eastAsia="en-US"/>
        </w:rPr>
        <w:t xml:space="preserve"> Lo anterior, es fundamental no solo para identificar como canalizar los recursos, sino porque cada sistema de financiación puede tener requisitos específicos para la estructuración del proyecto y para la solicitud del recurso correspondiente que el municipio o distrito debe tener en cuenta</w:t>
      </w:r>
      <w:r w:rsidR="004953F8">
        <w:rPr>
          <w:lang w:val="es-ES" w:eastAsia="en-US"/>
        </w:rPr>
        <w:t>.</w:t>
      </w:r>
    </w:p>
    <w:p w:rsidRPr="008267FA" w:rsidR="0064549A" w:rsidP="00F34DA5" w:rsidRDefault="007A4E99" w14:paraId="25A4C16F" w14:textId="3812D36B">
      <w:pPr>
        <w:pStyle w:val="Ttulo2"/>
      </w:pPr>
      <w:r w:rsidRPr="00F34DA5">
        <w:rPr>
          <w:rFonts w:eastAsiaTheme="minorHAnsi"/>
        </w:rPr>
        <w:t xml:space="preserve"> </w:t>
      </w:r>
      <w:bookmarkStart w:name="_Toc82427254" w:id="55"/>
      <w:bookmarkStart w:name="_Toc82427502" w:id="56"/>
      <w:bookmarkStart w:name="_Toc82427750" w:id="57"/>
      <w:bookmarkStart w:name="_Toc82498467" w:id="58"/>
      <w:bookmarkStart w:name="_Toc82498713" w:id="59"/>
      <w:bookmarkStart w:name="_Toc82500115" w:id="60"/>
      <w:bookmarkStart w:name="_Toc82500409" w:id="61"/>
      <w:bookmarkStart w:name="_Toc82500658" w:id="62"/>
      <w:bookmarkStart w:name="_Toc82501413" w:id="63"/>
      <w:bookmarkStart w:name="_Toc82427255" w:id="64"/>
      <w:bookmarkStart w:name="_Toc82427503" w:id="65"/>
      <w:bookmarkStart w:name="_Toc82427751" w:id="66"/>
      <w:bookmarkStart w:name="_Toc82498468" w:id="67"/>
      <w:bookmarkStart w:name="_Toc82498714" w:id="68"/>
      <w:bookmarkStart w:name="_Toc82500116" w:id="69"/>
      <w:bookmarkStart w:name="_Toc82500410" w:id="70"/>
      <w:bookmarkStart w:name="_Toc82500659" w:id="71"/>
      <w:bookmarkStart w:name="_Toc82501414" w:id="72"/>
      <w:bookmarkStart w:name="_Toc82427256" w:id="73"/>
      <w:bookmarkStart w:name="_Toc82427504" w:id="74"/>
      <w:bookmarkStart w:name="_Toc82427752" w:id="75"/>
      <w:bookmarkStart w:name="_Toc82498469" w:id="76"/>
      <w:bookmarkStart w:name="_Toc82498715" w:id="77"/>
      <w:bookmarkStart w:name="_Toc82500117" w:id="78"/>
      <w:bookmarkStart w:name="_Toc82500411" w:id="79"/>
      <w:bookmarkStart w:name="_Toc82500660" w:id="80"/>
      <w:bookmarkStart w:name="_Toc82501415" w:id="81"/>
      <w:bookmarkStart w:name="_Toc82427257" w:id="82"/>
      <w:bookmarkStart w:name="_Toc82427505" w:id="83"/>
      <w:bookmarkStart w:name="_Toc82427753" w:id="84"/>
      <w:bookmarkStart w:name="_Toc82498470" w:id="85"/>
      <w:bookmarkStart w:name="_Toc82498716" w:id="86"/>
      <w:bookmarkStart w:name="_Toc82500118" w:id="87"/>
      <w:bookmarkStart w:name="_Toc82500412" w:id="88"/>
      <w:bookmarkStart w:name="_Toc82500661" w:id="89"/>
      <w:bookmarkStart w:name="_Toc82501416" w:id="90"/>
      <w:bookmarkStart w:name="_Toc134025100" w:id="9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086827">
        <w:t>B</w:t>
      </w:r>
      <w:r w:rsidRPr="004258A9" w:rsidR="00086827">
        <w:t>alance de la información existente en el municipio o distrito frente al</w:t>
      </w:r>
      <w:r w:rsidRPr="008267FA" w:rsidR="00086827">
        <w:t xml:space="preserve"> ordenamiento territorial</w:t>
      </w:r>
      <w:bookmarkEnd w:id="91"/>
    </w:p>
    <w:p w:rsidR="0064549A" w:rsidP="0064549A" w:rsidRDefault="003C63CD" w14:paraId="3C9D7C3E" w14:textId="1B3B090E">
      <w:pPr>
        <w:pStyle w:val="Sinespaciado"/>
        <w:jc w:val="both"/>
        <w:rPr>
          <w:rFonts w:ascii="Arial Narrow" w:hAnsi="Arial Narrow"/>
          <w:sz w:val="24"/>
          <w:szCs w:val="24"/>
        </w:rPr>
      </w:pPr>
      <w:r w:rsidRPr="00F845BD">
        <w:rPr>
          <w:rFonts w:ascii="Arial Narrow" w:hAnsi="Arial Narrow"/>
          <w:sz w:val="24"/>
          <w:szCs w:val="24"/>
        </w:rPr>
        <w:t>L</w:t>
      </w:r>
      <w:r w:rsidRPr="00F845BD" w:rsidR="0064549A">
        <w:rPr>
          <w:rFonts w:ascii="Arial Narrow" w:hAnsi="Arial Narrow"/>
          <w:sz w:val="24"/>
          <w:szCs w:val="24"/>
        </w:rPr>
        <w:t xml:space="preserve">a administración municipal deberá planear adecuadamente el proceso de contratación, iniciando con la revisión de los insumos con que cuenta y/o </w:t>
      </w:r>
      <w:r w:rsidR="00974638">
        <w:rPr>
          <w:rFonts w:ascii="Arial Narrow" w:hAnsi="Arial Narrow"/>
          <w:sz w:val="24"/>
          <w:szCs w:val="24"/>
        </w:rPr>
        <w:t xml:space="preserve">que </w:t>
      </w:r>
      <w:r w:rsidRPr="00F845BD" w:rsidR="0064549A">
        <w:rPr>
          <w:rFonts w:ascii="Arial Narrow" w:hAnsi="Arial Narrow"/>
          <w:sz w:val="24"/>
          <w:szCs w:val="24"/>
        </w:rPr>
        <w:t>pued</w:t>
      </w:r>
      <w:r w:rsidR="00974638">
        <w:rPr>
          <w:rFonts w:ascii="Arial Narrow" w:hAnsi="Arial Narrow"/>
          <w:sz w:val="24"/>
          <w:szCs w:val="24"/>
        </w:rPr>
        <w:t>a</w:t>
      </w:r>
      <w:r w:rsidRPr="00F845BD" w:rsidR="0064549A">
        <w:rPr>
          <w:rFonts w:ascii="Arial Narrow" w:hAnsi="Arial Narrow"/>
          <w:sz w:val="24"/>
          <w:szCs w:val="24"/>
        </w:rPr>
        <w:t xml:space="preserve"> conseguir con otras entidades, para definir un balance general de la información y</w:t>
      </w:r>
      <w:r w:rsidR="00974638">
        <w:rPr>
          <w:rFonts w:ascii="Arial Narrow" w:hAnsi="Arial Narrow"/>
          <w:sz w:val="24"/>
          <w:szCs w:val="24"/>
        </w:rPr>
        <w:t xml:space="preserve"> estructurar la justificación de los </w:t>
      </w:r>
      <w:r w:rsidRPr="00F845BD" w:rsidR="0064549A">
        <w:rPr>
          <w:rFonts w:ascii="Arial Narrow" w:hAnsi="Arial Narrow"/>
          <w:sz w:val="24"/>
          <w:szCs w:val="24"/>
        </w:rPr>
        <w:t>productos</w:t>
      </w:r>
      <w:r w:rsidR="00974638">
        <w:rPr>
          <w:rFonts w:ascii="Arial Narrow" w:hAnsi="Arial Narrow"/>
          <w:sz w:val="24"/>
          <w:szCs w:val="24"/>
        </w:rPr>
        <w:t xml:space="preserve"> que</w:t>
      </w:r>
      <w:r w:rsidRPr="00F845BD" w:rsidR="0064549A">
        <w:rPr>
          <w:rFonts w:ascii="Arial Narrow" w:hAnsi="Arial Narrow"/>
          <w:sz w:val="24"/>
          <w:szCs w:val="24"/>
        </w:rPr>
        <w:t xml:space="preserve"> requiere contratar.</w:t>
      </w:r>
    </w:p>
    <w:p w:rsidRPr="00F845BD" w:rsidR="00366391" w:rsidP="0064549A" w:rsidRDefault="00366391" w14:paraId="65CEF573" w14:textId="77777777">
      <w:pPr>
        <w:pStyle w:val="Sinespaciado"/>
        <w:jc w:val="both"/>
        <w:rPr>
          <w:rFonts w:ascii="Arial Narrow" w:hAnsi="Arial Narrow"/>
          <w:sz w:val="24"/>
          <w:szCs w:val="24"/>
        </w:rPr>
      </w:pPr>
    </w:p>
    <w:p w:rsidR="0064549A" w:rsidP="00366391" w:rsidRDefault="0064549A" w14:paraId="31598F0F" w14:textId="015C9EA4">
      <w:pPr>
        <w:pStyle w:val="Sinespaciado"/>
        <w:jc w:val="both"/>
        <w:rPr>
          <w:rFonts w:ascii="Arial Narrow" w:hAnsi="Arial Narrow"/>
          <w:sz w:val="24"/>
          <w:szCs w:val="24"/>
        </w:rPr>
      </w:pPr>
      <w:r w:rsidRPr="00F845BD">
        <w:rPr>
          <w:rFonts w:ascii="Arial Narrow" w:hAnsi="Arial Narrow"/>
          <w:sz w:val="24"/>
          <w:szCs w:val="24"/>
        </w:rPr>
        <w:t>Por lo tanto, es necesario</w:t>
      </w:r>
      <w:r w:rsidR="00366391">
        <w:rPr>
          <w:rFonts w:ascii="Arial Narrow" w:hAnsi="Arial Narrow"/>
          <w:sz w:val="24"/>
          <w:szCs w:val="24"/>
        </w:rPr>
        <w:t xml:space="preserve"> r</w:t>
      </w:r>
      <w:r w:rsidRPr="00366391">
        <w:rPr>
          <w:rFonts w:ascii="Arial Narrow" w:hAnsi="Arial Narrow"/>
          <w:sz w:val="24"/>
          <w:szCs w:val="24"/>
        </w:rPr>
        <w:t>ecopilar la información técnica documental y cartográfica y/o estudios existentes de escala regional, departamental y municipal.</w:t>
      </w:r>
      <w:r w:rsidRPr="00366391" w:rsidR="00B059C2">
        <w:rPr>
          <w:rFonts w:ascii="Arial Narrow" w:hAnsi="Arial Narrow"/>
          <w:sz w:val="24"/>
          <w:szCs w:val="24"/>
        </w:rPr>
        <w:t xml:space="preserve"> Cabe resaltar que es posible que dicha información repose en el Archivo Técnico e Histórico del Municipio. Si este no existiese, la información técnica a recopilar según disponibilidad sería la siguiente:</w:t>
      </w:r>
    </w:p>
    <w:p w:rsidRPr="00366391" w:rsidR="00366391" w:rsidP="00366391" w:rsidRDefault="00366391" w14:paraId="40FA98F7" w14:textId="77777777">
      <w:pPr>
        <w:pStyle w:val="Sinespaciado"/>
        <w:jc w:val="both"/>
        <w:rPr>
          <w:rFonts w:ascii="Arial Narrow" w:hAnsi="Arial Narrow"/>
          <w:sz w:val="24"/>
          <w:szCs w:val="24"/>
        </w:rPr>
      </w:pPr>
    </w:p>
    <w:tbl>
      <w:tblPr>
        <w:tblW w:w="8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60"/>
        <w:gridCol w:w="6280"/>
      </w:tblGrid>
      <w:tr w:rsidRPr="00514948" w:rsidR="00366391" w:rsidTr="002E1B39" w14:paraId="7148474C" w14:textId="77777777">
        <w:trPr>
          <w:trHeight w:val="2387"/>
        </w:trPr>
        <w:tc>
          <w:tcPr>
            <w:tcW w:w="2560" w:type="dxa"/>
            <w:shd w:val="clear" w:color="auto" w:fill="DEEAF6" w:themeFill="accent1" w:themeFillTint="33"/>
            <w:vAlign w:val="center"/>
            <w:hideMark/>
          </w:tcPr>
          <w:p w:rsidRPr="00BD205E" w:rsidR="00366391" w:rsidP="002E1B39" w:rsidRDefault="00366391" w14:paraId="314A90AB" w14:textId="77777777">
            <w:pPr>
              <w:jc w:val="center"/>
              <w:rPr>
                <w:b/>
                <w:bCs/>
                <w:sz w:val="20"/>
                <w:szCs w:val="20"/>
                <w:lang w:eastAsia="es-CO"/>
              </w:rPr>
            </w:pPr>
            <w:bookmarkStart w:name="_Hlk81907193" w:id="92"/>
            <w:r w:rsidRPr="00BD205E">
              <w:rPr>
                <w:b/>
                <w:bCs/>
                <w:sz w:val="20"/>
                <w:szCs w:val="20"/>
                <w:lang w:eastAsia="es-CO"/>
              </w:rPr>
              <w:t>Documentos del POT vigente</w:t>
            </w:r>
          </w:p>
        </w:tc>
        <w:tc>
          <w:tcPr>
            <w:tcW w:w="6280" w:type="dxa"/>
            <w:shd w:val="clear" w:color="auto" w:fill="auto"/>
            <w:vAlign w:val="center"/>
            <w:hideMark/>
          </w:tcPr>
          <w:p w:rsidRPr="0060490E" w:rsidR="00366391" w:rsidP="002E1B39" w:rsidRDefault="00366391" w14:paraId="149CC817" w14:textId="77777777">
            <w:pPr>
              <w:rPr>
                <w:sz w:val="18"/>
                <w:szCs w:val="18"/>
                <w:lang w:val="pt-PT" w:eastAsia="es-CO"/>
              </w:rPr>
            </w:pPr>
            <w:r w:rsidRPr="0060490E">
              <w:rPr>
                <w:sz w:val="18"/>
                <w:szCs w:val="18"/>
                <w:lang w:val="pt-PT" w:eastAsia="es-CO"/>
              </w:rPr>
              <w:t>Documento de Diagnóstico Territorial</w:t>
            </w:r>
          </w:p>
          <w:p w:rsidRPr="0060490E" w:rsidR="00366391" w:rsidP="002E1B39" w:rsidRDefault="00366391" w14:paraId="5DB4D745" w14:textId="77777777">
            <w:pPr>
              <w:rPr>
                <w:sz w:val="18"/>
                <w:szCs w:val="18"/>
                <w:lang w:val="pt-PT" w:eastAsia="es-CO"/>
              </w:rPr>
            </w:pPr>
            <w:r w:rsidRPr="0060490E">
              <w:rPr>
                <w:sz w:val="18"/>
                <w:szCs w:val="18"/>
                <w:lang w:val="pt-PT" w:eastAsia="es-CO"/>
              </w:rPr>
              <w:t>Documento técnico de soporte (DTS)</w:t>
            </w:r>
          </w:p>
          <w:p w:rsidRPr="00366391" w:rsidR="00366391" w:rsidP="002E1B39" w:rsidRDefault="00366391" w14:paraId="7DB365C1" w14:textId="77777777">
            <w:pPr>
              <w:rPr>
                <w:sz w:val="18"/>
                <w:szCs w:val="18"/>
                <w:lang w:eastAsia="es-CO"/>
              </w:rPr>
            </w:pPr>
            <w:r w:rsidRPr="00366391">
              <w:rPr>
                <w:sz w:val="18"/>
                <w:szCs w:val="18"/>
                <w:lang w:eastAsia="es-CO"/>
              </w:rPr>
              <w:t>Acuerdo o Decreto de adopción del POT / PBOT / EOT</w:t>
            </w:r>
          </w:p>
          <w:p w:rsidRPr="00366391" w:rsidR="00366391" w:rsidP="002E1B39" w:rsidRDefault="00366391" w14:paraId="66538855" w14:textId="77777777">
            <w:pPr>
              <w:rPr>
                <w:sz w:val="18"/>
                <w:szCs w:val="18"/>
                <w:lang w:eastAsia="es-CO"/>
              </w:rPr>
            </w:pPr>
            <w:r w:rsidRPr="00366391">
              <w:rPr>
                <w:sz w:val="18"/>
                <w:szCs w:val="18"/>
                <w:lang w:eastAsia="es-CO"/>
              </w:rPr>
              <w:t>Documento resumen</w:t>
            </w:r>
          </w:p>
          <w:p w:rsidRPr="00366391" w:rsidR="00366391" w:rsidP="002E1B39" w:rsidRDefault="00366391" w14:paraId="2DA22263" w14:textId="77777777">
            <w:pPr>
              <w:rPr>
                <w:sz w:val="18"/>
                <w:szCs w:val="18"/>
                <w:lang w:eastAsia="es-CO"/>
              </w:rPr>
            </w:pPr>
            <w:r w:rsidRPr="00366391">
              <w:rPr>
                <w:sz w:val="18"/>
                <w:szCs w:val="18"/>
                <w:lang w:eastAsia="es-CO"/>
              </w:rPr>
              <w:t>Documento de seguimiento y evaluación</w:t>
            </w:r>
          </w:p>
          <w:p w:rsidRPr="00366391" w:rsidR="00366391" w:rsidP="002E1B39" w:rsidRDefault="00366391" w14:paraId="400DECF5" w14:textId="77777777">
            <w:pPr>
              <w:rPr>
                <w:sz w:val="18"/>
                <w:szCs w:val="18"/>
                <w:lang w:eastAsia="es-CO"/>
              </w:rPr>
            </w:pPr>
            <w:r w:rsidRPr="00366391">
              <w:rPr>
                <w:sz w:val="18"/>
                <w:szCs w:val="18"/>
                <w:lang w:eastAsia="es-CO"/>
              </w:rPr>
              <w:t>Cartografía del POT</w:t>
            </w:r>
          </w:p>
        </w:tc>
      </w:tr>
      <w:tr w:rsidRPr="00514948" w:rsidR="00366391" w:rsidTr="002E1B39" w14:paraId="0A984CE5" w14:textId="77777777">
        <w:trPr>
          <w:trHeight w:val="255"/>
        </w:trPr>
        <w:tc>
          <w:tcPr>
            <w:tcW w:w="2560" w:type="dxa"/>
            <w:shd w:val="clear" w:color="auto" w:fill="DEEAF6" w:themeFill="accent1" w:themeFillTint="33"/>
            <w:vAlign w:val="center"/>
            <w:hideMark/>
          </w:tcPr>
          <w:p w:rsidRPr="00BD205E" w:rsidR="00366391" w:rsidP="002E1B39" w:rsidRDefault="00366391" w14:paraId="7CE415B5" w14:textId="77777777">
            <w:pPr>
              <w:jc w:val="center"/>
              <w:rPr>
                <w:b/>
                <w:bCs/>
                <w:sz w:val="20"/>
                <w:szCs w:val="20"/>
                <w:lang w:eastAsia="es-CO"/>
              </w:rPr>
            </w:pPr>
            <w:r w:rsidRPr="00BD205E">
              <w:rPr>
                <w:b/>
                <w:bCs/>
                <w:sz w:val="20"/>
                <w:szCs w:val="20"/>
                <w:lang w:eastAsia="es-CO"/>
              </w:rPr>
              <w:t>Estudios técnicos</w:t>
            </w:r>
          </w:p>
        </w:tc>
        <w:tc>
          <w:tcPr>
            <w:tcW w:w="6280" w:type="dxa"/>
            <w:shd w:val="clear" w:color="auto" w:fill="auto"/>
            <w:vAlign w:val="center"/>
            <w:hideMark/>
          </w:tcPr>
          <w:p w:rsidRPr="00366391" w:rsidR="00366391" w:rsidP="002E1B39" w:rsidRDefault="00366391" w14:paraId="5521BE8F" w14:textId="77777777">
            <w:pPr>
              <w:rPr>
                <w:i/>
                <w:iCs/>
                <w:sz w:val="18"/>
                <w:szCs w:val="18"/>
                <w:lang w:eastAsia="es-CO"/>
              </w:rPr>
            </w:pPr>
            <w:r w:rsidRPr="00366391">
              <w:rPr>
                <w:i/>
                <w:iCs/>
                <w:sz w:val="18"/>
                <w:szCs w:val="18"/>
                <w:lang w:eastAsia="es-CO"/>
              </w:rPr>
              <w:t>Que se han realizado en cumplimiento de las decisiones del POT, los que constituyen sustento a los procesos de revisión y ajuste, entre otros.</w:t>
            </w:r>
          </w:p>
        </w:tc>
      </w:tr>
      <w:tr w:rsidRPr="00514948" w:rsidR="00366391" w:rsidTr="002E1B39" w14:paraId="75D6CE1C" w14:textId="77777777">
        <w:trPr>
          <w:trHeight w:val="255"/>
        </w:trPr>
        <w:tc>
          <w:tcPr>
            <w:tcW w:w="2560" w:type="dxa"/>
            <w:shd w:val="clear" w:color="auto" w:fill="DEEAF6" w:themeFill="accent1" w:themeFillTint="33"/>
            <w:vAlign w:val="center"/>
            <w:hideMark/>
          </w:tcPr>
          <w:p w:rsidRPr="00BD205E" w:rsidR="00366391" w:rsidP="002E1B39" w:rsidRDefault="00366391" w14:paraId="0FCA919C" w14:textId="77777777">
            <w:pPr>
              <w:jc w:val="center"/>
              <w:rPr>
                <w:b/>
                <w:bCs/>
                <w:sz w:val="20"/>
                <w:szCs w:val="20"/>
                <w:lang w:eastAsia="es-CO"/>
              </w:rPr>
            </w:pPr>
            <w:r w:rsidRPr="00BD205E">
              <w:rPr>
                <w:b/>
                <w:bCs/>
                <w:sz w:val="20"/>
                <w:szCs w:val="20"/>
                <w:lang w:eastAsia="es-CO"/>
              </w:rPr>
              <w:t>Regulación del POT</w:t>
            </w:r>
          </w:p>
        </w:tc>
        <w:tc>
          <w:tcPr>
            <w:tcW w:w="6280" w:type="dxa"/>
            <w:shd w:val="clear" w:color="auto" w:fill="auto"/>
            <w:vAlign w:val="center"/>
            <w:hideMark/>
          </w:tcPr>
          <w:p w:rsidRPr="00366391" w:rsidR="00366391" w:rsidP="002E1B39" w:rsidRDefault="00366391" w14:paraId="6940CBC9" w14:textId="77777777">
            <w:pPr>
              <w:rPr>
                <w:i/>
                <w:iCs/>
                <w:sz w:val="18"/>
                <w:szCs w:val="18"/>
                <w:lang w:eastAsia="es-CO"/>
              </w:rPr>
            </w:pPr>
            <w:r w:rsidRPr="00366391">
              <w:rPr>
                <w:i/>
                <w:iCs/>
                <w:sz w:val="18"/>
                <w:szCs w:val="18"/>
                <w:lang w:eastAsia="es-CO"/>
              </w:rPr>
              <w:t>Recopilación de las normas del orden nacional, regional y municipal que se expidan para regular el ordenamiento territorial del municipio. Por ejemplo: decretos reglamentarios del POT / PBOT / EOT, actos administrativos de adopción de planes parciales, UPR u otros instrumentos de gestión del suelo y de financiación del desarrollo territorial implementados en el municipio o distrito</w:t>
            </w:r>
          </w:p>
        </w:tc>
      </w:tr>
      <w:tr w:rsidRPr="00514948" w:rsidR="00366391" w:rsidTr="002E1B39" w14:paraId="79A1AB17" w14:textId="77777777">
        <w:trPr>
          <w:trHeight w:val="1588"/>
        </w:trPr>
        <w:tc>
          <w:tcPr>
            <w:tcW w:w="2560" w:type="dxa"/>
            <w:shd w:val="clear" w:color="auto" w:fill="DEEAF6" w:themeFill="accent1" w:themeFillTint="33"/>
            <w:vAlign w:val="center"/>
            <w:hideMark/>
          </w:tcPr>
          <w:p w:rsidRPr="00BD205E" w:rsidR="00366391" w:rsidP="002E1B39" w:rsidRDefault="00366391" w14:paraId="4CADFE2F" w14:textId="77777777">
            <w:pPr>
              <w:jc w:val="center"/>
              <w:rPr>
                <w:b/>
                <w:bCs/>
                <w:sz w:val="20"/>
                <w:szCs w:val="20"/>
                <w:lang w:eastAsia="es-CO"/>
              </w:rPr>
            </w:pPr>
            <w:r w:rsidRPr="00BD205E">
              <w:rPr>
                <w:b/>
                <w:bCs/>
                <w:sz w:val="20"/>
                <w:szCs w:val="20"/>
                <w:lang w:eastAsia="es-CO"/>
              </w:rPr>
              <w:t>Información de seguimiento</w:t>
            </w:r>
          </w:p>
        </w:tc>
        <w:tc>
          <w:tcPr>
            <w:tcW w:w="6280" w:type="dxa"/>
            <w:shd w:val="clear" w:color="auto" w:fill="auto"/>
            <w:vAlign w:val="center"/>
            <w:hideMark/>
          </w:tcPr>
          <w:p w:rsidR="009A3946" w:rsidP="009A3946" w:rsidRDefault="009A3946" w14:paraId="2444A4D1" w14:textId="77777777">
            <w:pPr>
              <w:rPr>
                <w:sz w:val="20"/>
                <w:szCs w:val="20"/>
                <w:lang w:eastAsia="es-CO"/>
              </w:rPr>
            </w:pPr>
            <w:r>
              <w:rPr>
                <w:sz w:val="20"/>
                <w:szCs w:val="20"/>
                <w:lang w:eastAsia="es-CO"/>
              </w:rPr>
              <w:t>D</w:t>
            </w:r>
            <w:r w:rsidRPr="00F34DA5">
              <w:rPr>
                <w:sz w:val="20"/>
                <w:szCs w:val="20"/>
                <w:lang w:eastAsia="es-CO"/>
              </w:rPr>
              <w:t>ocumentos de seguimiento y evaluación de períodos constitucionales pasados</w:t>
            </w:r>
          </w:p>
          <w:p w:rsidRPr="00F34DA5" w:rsidR="009A3946" w:rsidP="009A3946" w:rsidRDefault="00B2116F" w14:paraId="2760F2F0" w14:textId="0BC7001E">
            <w:pPr>
              <w:rPr>
                <w:sz w:val="20"/>
                <w:szCs w:val="20"/>
                <w:lang w:eastAsia="es-CO"/>
              </w:rPr>
            </w:pPr>
            <w:r>
              <w:rPr>
                <w:sz w:val="20"/>
                <w:szCs w:val="20"/>
                <w:lang w:eastAsia="es-CO"/>
              </w:rPr>
              <w:t xml:space="preserve">O </w:t>
            </w:r>
            <w:r w:rsidR="009A3946">
              <w:rPr>
                <w:sz w:val="20"/>
                <w:szCs w:val="20"/>
                <w:lang w:eastAsia="es-CO"/>
              </w:rPr>
              <w:t>Informes anuales de seguimiento a la ejecución</w:t>
            </w:r>
          </w:p>
          <w:p w:rsidRPr="00F34DA5" w:rsidR="009A3946" w:rsidP="009A3946" w:rsidRDefault="009A3946" w14:paraId="4D54A825" w14:textId="77777777">
            <w:pPr>
              <w:rPr>
                <w:sz w:val="20"/>
                <w:szCs w:val="20"/>
                <w:lang w:eastAsia="es-CO"/>
              </w:rPr>
            </w:pPr>
            <w:r>
              <w:rPr>
                <w:sz w:val="20"/>
                <w:szCs w:val="20"/>
                <w:lang w:eastAsia="es-CO"/>
              </w:rPr>
              <w:t>B</w:t>
            </w:r>
            <w:r w:rsidRPr="00F34DA5">
              <w:rPr>
                <w:sz w:val="20"/>
                <w:szCs w:val="20"/>
                <w:lang w:eastAsia="es-CO"/>
              </w:rPr>
              <w:t>atería de indicadores para el seguimiento del POT / PBOT / EOT</w:t>
            </w:r>
          </w:p>
          <w:p w:rsidRPr="00366391" w:rsidR="00366391" w:rsidP="009A3946" w:rsidRDefault="009A3946" w14:paraId="60FA33CA" w14:textId="43C36DCE">
            <w:pPr>
              <w:rPr>
                <w:sz w:val="18"/>
                <w:szCs w:val="18"/>
                <w:lang w:eastAsia="es-CO"/>
              </w:rPr>
            </w:pPr>
            <w:r>
              <w:rPr>
                <w:sz w:val="20"/>
                <w:szCs w:val="20"/>
                <w:lang w:eastAsia="es-CO"/>
              </w:rPr>
              <w:t>Hojas de vida de los Indicadores</w:t>
            </w:r>
          </w:p>
        </w:tc>
      </w:tr>
      <w:tr w:rsidRPr="00514948" w:rsidR="00366391" w:rsidTr="002E1B39" w14:paraId="03903FC5" w14:textId="77777777">
        <w:trPr>
          <w:trHeight w:val="255"/>
        </w:trPr>
        <w:tc>
          <w:tcPr>
            <w:tcW w:w="2560" w:type="dxa"/>
            <w:shd w:val="clear" w:color="auto" w:fill="DEEAF6" w:themeFill="accent1" w:themeFillTint="33"/>
            <w:vAlign w:val="center"/>
            <w:hideMark/>
          </w:tcPr>
          <w:p w:rsidRPr="00BD205E" w:rsidR="00366391" w:rsidP="002E1B39" w:rsidRDefault="00366391" w14:paraId="4A2D81F9" w14:textId="77777777">
            <w:pPr>
              <w:jc w:val="center"/>
              <w:rPr>
                <w:b/>
                <w:bCs/>
                <w:sz w:val="20"/>
                <w:szCs w:val="20"/>
                <w:lang w:eastAsia="es-CO"/>
              </w:rPr>
            </w:pPr>
            <w:r w:rsidRPr="00BD205E">
              <w:rPr>
                <w:b/>
                <w:bCs/>
                <w:sz w:val="20"/>
                <w:szCs w:val="20"/>
                <w:lang w:eastAsia="es-CO"/>
              </w:rPr>
              <w:t>Otros insumos</w:t>
            </w:r>
          </w:p>
        </w:tc>
        <w:tc>
          <w:tcPr>
            <w:tcW w:w="6280" w:type="dxa"/>
            <w:shd w:val="clear" w:color="auto" w:fill="auto"/>
            <w:vAlign w:val="center"/>
            <w:hideMark/>
          </w:tcPr>
          <w:p w:rsidRPr="00366391" w:rsidR="00366391" w:rsidP="002E1B39" w:rsidRDefault="00366391" w14:paraId="4EE00798" w14:textId="77777777">
            <w:pPr>
              <w:rPr>
                <w:i/>
                <w:iCs/>
                <w:sz w:val="18"/>
                <w:szCs w:val="18"/>
                <w:lang w:eastAsia="es-CO"/>
              </w:rPr>
            </w:pPr>
            <w:r w:rsidRPr="00366391">
              <w:rPr>
                <w:i/>
                <w:iCs/>
                <w:sz w:val="18"/>
                <w:szCs w:val="18"/>
                <w:lang w:eastAsia="es-CO"/>
              </w:rPr>
              <w:t> De acuerdo con las necesidades del municipio frente al ordenamiento territorial</w:t>
            </w:r>
          </w:p>
        </w:tc>
      </w:tr>
    </w:tbl>
    <w:bookmarkEnd w:id="92"/>
    <w:p w:rsidRPr="009F79DD" w:rsidR="00366391" w:rsidP="00366391" w:rsidRDefault="00366391" w14:paraId="069B32AB" w14:textId="366D5853">
      <w:pPr>
        <w:pStyle w:val="Descripcin"/>
        <w:keepNext/>
      </w:pPr>
      <w:r>
        <w:t>Tabla 1, Esquema propuesto para la estructuración del archivo técnico e histórico; Fuente: MVCT, 202</w:t>
      </w:r>
      <w:r w:rsidR="0088421A">
        <w:t>3</w:t>
      </w:r>
      <w:r>
        <w:t xml:space="preserve"> a partir de la “</w:t>
      </w:r>
      <w:r w:rsidRPr="000D0793">
        <w:t xml:space="preserve">Guía Metodológica para la conformación y puesta en marcha del expediente </w:t>
      </w:r>
      <w:r w:rsidRPr="009F79DD">
        <w:t>municipal. MVCT 2019</w:t>
      </w:r>
      <w:r>
        <w:t>”.</w:t>
      </w:r>
    </w:p>
    <w:p w:rsidRPr="00366391" w:rsidR="00B059C2" w:rsidP="00F34DA5" w:rsidRDefault="00B059C2" w14:paraId="7F713AAA" w14:textId="77777777">
      <w:pPr>
        <w:rPr>
          <w:rFonts w:cs="Arial Narrow"/>
        </w:rPr>
      </w:pPr>
    </w:p>
    <w:p w:rsidRPr="00D5655A" w:rsidR="00366391" w:rsidP="00D5655A" w:rsidRDefault="00974638" w14:paraId="1D5B8848" w14:textId="1A655B44">
      <w:pPr>
        <w:rPr>
          <w:rFonts w:cs="Arial Narrow"/>
          <w:lang w:val="es-MX"/>
        </w:rPr>
      </w:pPr>
      <w:r>
        <w:rPr>
          <w:rFonts w:cs="Arial Narrow"/>
          <w:lang w:val="es-MX"/>
        </w:rPr>
        <w:t>A partir de la información recopilada</w:t>
      </w:r>
      <w:r w:rsidR="00A62154">
        <w:rPr>
          <w:rFonts w:cs="Arial Narrow"/>
          <w:lang w:val="es-MX"/>
        </w:rPr>
        <w:t>,</w:t>
      </w:r>
      <w:r>
        <w:rPr>
          <w:rFonts w:cs="Arial Narrow"/>
          <w:lang w:val="es-MX"/>
        </w:rPr>
        <w:t xml:space="preserve"> se recomienda</w:t>
      </w:r>
      <w:r w:rsidR="00D5655A">
        <w:rPr>
          <w:rFonts w:cs="Arial Narrow"/>
          <w:lang w:val="es-MX"/>
        </w:rPr>
        <w:t xml:space="preserve"> i</w:t>
      </w:r>
      <w:proofErr w:type="spellStart"/>
      <w:r w:rsidRPr="00F34DA5" w:rsidR="0064549A">
        <w:t>dentificar</w:t>
      </w:r>
      <w:proofErr w:type="spellEnd"/>
      <w:r w:rsidRPr="00F34DA5" w:rsidR="0064549A">
        <w:t xml:space="preserve"> los aspectos generales del contexto</w:t>
      </w:r>
      <w:r w:rsidR="00366391">
        <w:t xml:space="preserve"> del ordenamiento </w:t>
      </w:r>
      <w:r w:rsidRPr="00F34DA5" w:rsidR="0064549A">
        <w:t>municipal</w:t>
      </w:r>
      <w:r w:rsidR="00366391">
        <w:t xml:space="preserve"> o distrital</w:t>
      </w:r>
      <w:r w:rsidRPr="004258A9" w:rsidR="0064549A">
        <w:t xml:space="preserve"> con el fin de </w:t>
      </w:r>
      <w:r w:rsidRPr="004258A9" w:rsidR="003C63CD">
        <w:t>definir</w:t>
      </w:r>
      <w:r w:rsidRPr="004258A9" w:rsidR="0064549A">
        <w:t xml:space="preserve"> las</w:t>
      </w:r>
      <w:r w:rsidRPr="0037560E" w:rsidR="0064549A">
        <w:t xml:space="preserve"> necesidades del municipio </w:t>
      </w:r>
      <w:r w:rsidRPr="0037560E" w:rsidR="009831F1">
        <w:t xml:space="preserve">para lo que se deba contratar frente al proceso de </w:t>
      </w:r>
      <w:r w:rsidRPr="00D5655A" w:rsidR="00D5655A">
        <w:rPr>
          <w:b/>
          <w:bCs/>
        </w:rPr>
        <w:t>revisión de corto, mediano plazo</w:t>
      </w:r>
      <w:r w:rsidR="00D5655A">
        <w:rPr>
          <w:b/>
          <w:bCs/>
        </w:rPr>
        <w:t xml:space="preserve">, </w:t>
      </w:r>
      <w:r w:rsidRPr="00D5655A" w:rsidR="00D5655A">
        <w:rPr>
          <w:b/>
          <w:bCs/>
        </w:rPr>
        <w:t>modificación excepcional de norma urbanística</w:t>
      </w:r>
      <w:r w:rsidR="00D5655A">
        <w:rPr>
          <w:b/>
          <w:bCs/>
        </w:rPr>
        <w:t xml:space="preserve">, </w:t>
      </w:r>
      <w:r w:rsidRPr="00D5655A" w:rsidR="00D5655A">
        <w:rPr>
          <w:b/>
          <w:bCs/>
        </w:rPr>
        <w:t>revisión excepcional por declaratoria de desastre y calamidad pública</w:t>
      </w:r>
      <w:r w:rsidRPr="0037560E" w:rsidR="009831F1">
        <w:t xml:space="preserve"> </w:t>
      </w:r>
      <w:r w:rsidR="00D5655A">
        <w:t xml:space="preserve">(según corresponda) </w:t>
      </w:r>
      <w:r w:rsidRPr="004258A9" w:rsidR="0064549A">
        <w:t>y lo que debe resolver en el proceso de revisión del POT</w:t>
      </w:r>
      <w:r w:rsidRPr="0037560E" w:rsidR="0064549A">
        <w:t xml:space="preserve">. </w:t>
      </w:r>
    </w:p>
    <w:p w:rsidRPr="0037560E" w:rsidR="0037560E" w:rsidP="00366391" w:rsidRDefault="0064549A" w14:paraId="71DE296B" w14:textId="7199338C">
      <w:r w:rsidRPr="0037560E">
        <w:t>Por lo anterior</w:t>
      </w:r>
      <w:r w:rsidRPr="0037560E" w:rsidR="003C63CD">
        <w:t>,</w:t>
      </w:r>
      <w:r w:rsidRPr="0037560E">
        <w:t xml:space="preserve"> </w:t>
      </w:r>
      <w:r w:rsidRPr="0037560E" w:rsidR="00A62154">
        <w:t>el municipio puede</w:t>
      </w:r>
      <w:r w:rsidRPr="0037560E">
        <w:t xml:space="preserve"> </w:t>
      </w:r>
      <w:r w:rsidRPr="0037560E" w:rsidR="003C63CD">
        <w:t xml:space="preserve">elaborar un </w:t>
      </w:r>
      <w:r w:rsidRPr="0037560E" w:rsidR="00A62154">
        <w:t xml:space="preserve">texto </w:t>
      </w:r>
      <w:r w:rsidRPr="0037560E" w:rsidR="00F06E50">
        <w:t xml:space="preserve">sucinto que ayudará a estructurar la justificación del proceso de revisión del POT y </w:t>
      </w:r>
      <w:r w:rsidRPr="0037560E" w:rsidR="003C63CD">
        <w:t>que contenga</w:t>
      </w:r>
      <w:r w:rsidRPr="0037560E">
        <w:t>:</w:t>
      </w:r>
    </w:p>
    <w:tbl>
      <w:tblPr>
        <w:tblStyle w:val="Tablaconcuadrcula"/>
        <w:tblW w:w="0" w:type="auto"/>
        <w:tblLook w:val="04A0" w:firstRow="1" w:lastRow="0" w:firstColumn="1" w:lastColumn="0" w:noHBand="0" w:noVBand="1"/>
      </w:tblPr>
      <w:tblGrid>
        <w:gridCol w:w="562"/>
        <w:gridCol w:w="8266"/>
      </w:tblGrid>
      <w:tr w:rsidR="0037560E" w:rsidTr="00366391" w14:paraId="21D32E35" w14:textId="77777777">
        <w:tc>
          <w:tcPr>
            <w:tcW w:w="562" w:type="dxa"/>
            <w:vAlign w:val="center"/>
          </w:tcPr>
          <w:p w:rsidRPr="00366391" w:rsidR="0037560E" w:rsidP="00366391" w:rsidRDefault="0037560E" w14:paraId="02542F22" w14:textId="733B1E39">
            <w:pPr>
              <w:jc w:val="center"/>
              <w:rPr>
                <w:b/>
                <w:bCs/>
              </w:rPr>
            </w:pPr>
            <w:r w:rsidRPr="00366391">
              <w:rPr>
                <w:b/>
                <w:bCs/>
              </w:rPr>
              <w:t>1</w:t>
            </w:r>
          </w:p>
        </w:tc>
        <w:tc>
          <w:tcPr>
            <w:tcW w:w="8266" w:type="dxa"/>
          </w:tcPr>
          <w:p w:rsidRPr="00F34DA5" w:rsidR="0037560E" w:rsidRDefault="0037560E" w14:paraId="72A0E737" w14:textId="34D62534">
            <w:pPr>
              <w:rPr>
                <w:sz w:val="20"/>
                <w:szCs w:val="20"/>
              </w:rPr>
            </w:pPr>
            <w:r w:rsidRPr="00F34DA5">
              <w:rPr>
                <w:sz w:val="20"/>
                <w:szCs w:val="20"/>
              </w:rPr>
              <w:t>Marco geográfico departamental y municipal, para lo cual se recomienda identificar los aspectos más relevantes de estas temáticas para el municipio. A modo de ejemplo se puede señalar: la identificación a la escala regional según importancia de los elementos naturales, infraestructurales (conectividad, abastecimiento, aprovechamiento de recursos naturales) y de las dinámicas y/o proyectos del nivel nacional - departamental que pueden incidir sobre el desarrollo municipal, así como la articulación entre dispositivos de planeación de mayor jerarquía (Plan de desarrollo nacional, departamental, entre otros) con el ordenamiento territorial del municipio.</w:t>
            </w:r>
          </w:p>
        </w:tc>
      </w:tr>
      <w:tr w:rsidR="0037560E" w:rsidTr="00366391" w14:paraId="26E7256E" w14:textId="77777777">
        <w:tc>
          <w:tcPr>
            <w:tcW w:w="562" w:type="dxa"/>
            <w:vAlign w:val="center"/>
          </w:tcPr>
          <w:p w:rsidRPr="00366391" w:rsidR="0037560E" w:rsidP="00366391" w:rsidRDefault="0037560E" w14:paraId="3DA07029" w14:textId="3E03745B">
            <w:pPr>
              <w:jc w:val="center"/>
              <w:rPr>
                <w:b/>
                <w:bCs/>
              </w:rPr>
            </w:pPr>
            <w:r w:rsidRPr="00366391">
              <w:rPr>
                <w:b/>
                <w:bCs/>
              </w:rPr>
              <w:t>2</w:t>
            </w:r>
          </w:p>
        </w:tc>
        <w:tc>
          <w:tcPr>
            <w:tcW w:w="8266" w:type="dxa"/>
          </w:tcPr>
          <w:p w:rsidRPr="00F34DA5" w:rsidR="0037560E" w:rsidRDefault="0037560E" w14:paraId="4EFBA49E" w14:textId="3D645B82">
            <w:pPr>
              <w:rPr>
                <w:sz w:val="20"/>
                <w:szCs w:val="20"/>
              </w:rPr>
            </w:pPr>
            <w:r w:rsidRPr="00F34DA5">
              <w:rPr>
                <w:sz w:val="20"/>
                <w:szCs w:val="20"/>
              </w:rPr>
              <w:t xml:space="preserve">Datos demográficos generales, para lo cual se recomienda cuantificar la dinámica de crecimiento poblacional </w:t>
            </w:r>
            <w:proofErr w:type="gramStart"/>
            <w:r w:rsidRPr="00F34DA5">
              <w:rPr>
                <w:sz w:val="20"/>
                <w:szCs w:val="20"/>
              </w:rPr>
              <w:t>de acuerdo a</w:t>
            </w:r>
            <w:proofErr w:type="gramEnd"/>
            <w:r w:rsidRPr="00F34DA5">
              <w:rPr>
                <w:sz w:val="20"/>
                <w:szCs w:val="20"/>
              </w:rPr>
              <w:t xml:space="preserve"> las estadísticas proporcionadas por el DANE, en función de justificar el proceso de revisión que se debe realizar y qué tipo de plan de ordenamiento se debe financiar.</w:t>
            </w:r>
          </w:p>
        </w:tc>
      </w:tr>
      <w:tr w:rsidR="0037560E" w:rsidTr="00366391" w14:paraId="35CA075E" w14:textId="77777777">
        <w:tc>
          <w:tcPr>
            <w:tcW w:w="562" w:type="dxa"/>
            <w:vAlign w:val="center"/>
          </w:tcPr>
          <w:p w:rsidRPr="00366391" w:rsidR="0037560E" w:rsidP="00366391" w:rsidRDefault="0037560E" w14:paraId="0C93B33F" w14:textId="2593A672">
            <w:pPr>
              <w:jc w:val="center"/>
              <w:rPr>
                <w:b/>
                <w:bCs/>
              </w:rPr>
            </w:pPr>
            <w:r w:rsidRPr="00366391">
              <w:rPr>
                <w:b/>
                <w:bCs/>
              </w:rPr>
              <w:t>3</w:t>
            </w:r>
          </w:p>
        </w:tc>
        <w:tc>
          <w:tcPr>
            <w:tcW w:w="8266" w:type="dxa"/>
          </w:tcPr>
          <w:p w:rsidRPr="00F34DA5" w:rsidR="0037560E" w:rsidRDefault="0037560E" w14:paraId="195039E7" w14:textId="4E176E2E">
            <w:pPr>
              <w:rPr>
                <w:sz w:val="20"/>
                <w:szCs w:val="20"/>
              </w:rPr>
            </w:pPr>
            <w:r w:rsidRPr="00F34DA5">
              <w:rPr>
                <w:sz w:val="20"/>
                <w:szCs w:val="20"/>
              </w:rPr>
              <w:t>Vocación económica y aptitudes del territorio, para lo cual se recomienda sintetizar como, por ejemplo, de cara a nuevas necesidades y actividades económicas surgidas en los últimos años en el territorio municipal y la región, es procedente realizar ciertos cambios en el modelo de ocupación y de desarrollo territorial del municipio.</w:t>
            </w:r>
          </w:p>
        </w:tc>
      </w:tr>
    </w:tbl>
    <w:p w:rsidRPr="004258A9" w:rsidR="0037560E" w:rsidP="00F34DA5" w:rsidRDefault="0037560E" w14:paraId="44D6558C" w14:textId="77777777"/>
    <w:p w:rsidR="00091E25" w:rsidP="00F34DA5" w:rsidRDefault="00091E25" w14:paraId="473DC64F" w14:textId="77777777">
      <w:pPr>
        <w:pStyle w:val="Ttulo2"/>
      </w:pPr>
      <w:bookmarkStart w:name="_Toc82427259" w:id="93"/>
      <w:bookmarkStart w:name="_Toc82427507" w:id="94"/>
      <w:bookmarkStart w:name="_Toc82427755" w:id="95"/>
      <w:bookmarkStart w:name="_Toc82498472" w:id="96"/>
      <w:bookmarkStart w:name="_Toc82498718" w:id="97"/>
      <w:bookmarkStart w:name="_Toc82500120" w:id="98"/>
      <w:bookmarkStart w:name="_Toc82500414" w:id="99"/>
      <w:bookmarkStart w:name="_Toc82500663" w:id="100"/>
      <w:bookmarkStart w:name="_Toc82501418" w:id="101"/>
      <w:bookmarkStart w:name="_Toc82427260" w:id="102"/>
      <w:bookmarkStart w:name="_Toc82427508" w:id="103"/>
      <w:bookmarkStart w:name="_Toc82427756" w:id="104"/>
      <w:bookmarkStart w:name="_Toc82498473" w:id="105"/>
      <w:bookmarkStart w:name="_Toc82498719" w:id="106"/>
      <w:bookmarkStart w:name="_Toc82500121" w:id="107"/>
      <w:bookmarkStart w:name="_Toc82500415" w:id="108"/>
      <w:bookmarkStart w:name="_Toc82500664" w:id="109"/>
      <w:bookmarkStart w:name="_Toc82501419" w:id="110"/>
      <w:bookmarkStart w:name="_Toc82427261" w:id="111"/>
      <w:bookmarkStart w:name="_Toc82427509" w:id="112"/>
      <w:bookmarkStart w:name="_Toc82427757" w:id="113"/>
      <w:bookmarkStart w:name="_Toc82498474" w:id="114"/>
      <w:bookmarkStart w:name="_Toc82498720" w:id="115"/>
      <w:bookmarkStart w:name="_Toc82500122" w:id="116"/>
      <w:bookmarkStart w:name="_Toc82500416" w:id="117"/>
      <w:bookmarkStart w:name="_Toc82500665" w:id="118"/>
      <w:bookmarkStart w:name="_Toc82501420" w:id="119"/>
      <w:bookmarkStart w:name="_Toc82427263" w:id="120"/>
      <w:bookmarkStart w:name="_Toc82427511" w:id="121"/>
      <w:bookmarkStart w:name="_Toc82427759" w:id="122"/>
      <w:bookmarkStart w:name="_Toc82498476" w:id="123"/>
      <w:bookmarkStart w:name="_Toc82498722" w:id="124"/>
      <w:bookmarkStart w:name="_Toc82500124" w:id="125"/>
      <w:bookmarkStart w:name="_Toc82500418" w:id="126"/>
      <w:bookmarkStart w:name="_Toc82500667" w:id="127"/>
      <w:bookmarkStart w:name="_Toc82501422" w:id="128"/>
      <w:bookmarkStart w:name="_Toc82427264" w:id="129"/>
      <w:bookmarkStart w:name="_Toc82427512" w:id="130"/>
      <w:bookmarkStart w:name="_Toc82427760" w:id="131"/>
      <w:bookmarkStart w:name="_Toc82498477" w:id="132"/>
      <w:bookmarkStart w:name="_Toc82498723" w:id="133"/>
      <w:bookmarkStart w:name="_Toc82500125" w:id="134"/>
      <w:bookmarkStart w:name="_Toc82500419" w:id="135"/>
      <w:bookmarkStart w:name="_Toc82500668" w:id="136"/>
      <w:bookmarkStart w:name="_Toc82501423" w:id="137"/>
      <w:bookmarkStart w:name="_Toc134025101" w:id="13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91E25">
        <w:t>Solicitud de las determinantes para el ordenamiento territorial</w:t>
      </w:r>
      <w:bookmarkEnd w:id="138"/>
      <w:r w:rsidRPr="00091E25">
        <w:t xml:space="preserve"> </w:t>
      </w:r>
    </w:p>
    <w:p w:rsidRPr="00F34DA5" w:rsidR="00091E25" w:rsidP="00F34DA5" w:rsidRDefault="00091E25" w14:paraId="735C8061" w14:textId="2A81A755">
      <w:pPr>
        <w:widowControl w:val="0"/>
        <w:tabs>
          <w:tab w:val="left" w:pos="426"/>
          <w:tab w:val="left" w:pos="1116"/>
        </w:tabs>
        <w:autoSpaceDE w:val="0"/>
        <w:autoSpaceDN w:val="0"/>
        <w:spacing w:line="266" w:lineRule="auto"/>
        <w:ind w:right="394"/>
        <w:rPr>
          <w:b/>
        </w:rPr>
      </w:pPr>
      <w:r w:rsidRPr="007803B3">
        <w:t xml:space="preserve">De conformidad con lo dispuesto en el artículo 10 de la Ley 388 de 1997, la autoridad de planeación municipal o distrital deberá solicitar </w:t>
      </w:r>
      <w:r>
        <w:t>la información sobre las determinantes para el ordenamiento territorial de su municipio</w:t>
      </w:r>
      <w:r w:rsidRPr="007803B3">
        <w:t xml:space="preserve"> </w:t>
      </w:r>
      <w:r>
        <w:t>a</w:t>
      </w:r>
      <w:r w:rsidRPr="007803B3">
        <w:t xml:space="preserve"> las autoridades </w:t>
      </w:r>
      <w:r>
        <w:t>correspondientes (por ejemplo, la Corporación Autónoma Regional, Aerocivil, y otras según aplique)</w:t>
      </w:r>
      <w:r w:rsidRPr="007803B3">
        <w:t>, con el propósito de</w:t>
      </w:r>
      <w:r>
        <w:t xml:space="preserve"> incorporarlas en el proceso de revisión del plan de ordenamiento territorial y</w:t>
      </w:r>
      <w:r w:rsidRPr="007803B3">
        <w:t xml:space="preserve"> </w:t>
      </w:r>
      <w:r>
        <w:t xml:space="preserve">sucesivamente </w:t>
      </w:r>
      <w:r w:rsidRPr="007803B3">
        <w:t>solicitar</w:t>
      </w:r>
      <w:r>
        <w:t>, según corresponda,</w:t>
      </w:r>
      <w:r w:rsidRPr="007803B3">
        <w:t xml:space="preserve"> su pronunciamiento sobre los asuntos </w:t>
      </w:r>
      <w:r>
        <w:t>de su competencia.</w:t>
      </w:r>
    </w:p>
    <w:p w:rsidRPr="00F845BD" w:rsidR="0064549A" w:rsidP="00F34DA5" w:rsidRDefault="00086827" w14:paraId="39AC38B1" w14:textId="54A61C21">
      <w:pPr>
        <w:pStyle w:val="Ttulo2"/>
      </w:pPr>
      <w:bookmarkStart w:name="_Toc134025102" w:id="139"/>
      <w:r>
        <w:t xml:space="preserve">Consulta de las </w:t>
      </w:r>
      <w:r w:rsidRPr="00F845BD">
        <w:t>fuentes de información secundaria</w:t>
      </w:r>
      <w:bookmarkEnd w:id="139"/>
      <w:r w:rsidRPr="00F845BD">
        <w:t xml:space="preserve"> </w:t>
      </w:r>
    </w:p>
    <w:p w:rsidR="0032546D" w:rsidP="0032546D" w:rsidRDefault="009831F1" w14:paraId="2C2AC481" w14:textId="38FFE48C">
      <w:pPr>
        <w:rPr>
          <w:rFonts w:cs="Arial"/>
        </w:rPr>
      </w:pPr>
      <w:r>
        <w:rPr>
          <w:rFonts w:cs="Arial"/>
        </w:rPr>
        <w:t xml:space="preserve">La información que es necesaria para estructurar </w:t>
      </w:r>
      <w:r w:rsidR="00CC3EC1">
        <w:rPr>
          <w:rFonts w:cs="Arial"/>
        </w:rPr>
        <w:t xml:space="preserve">los insumos técnicos para la consultoría de </w:t>
      </w:r>
      <w:r>
        <w:rPr>
          <w:rFonts w:cs="Arial"/>
        </w:rPr>
        <w:t>la revisión del POT y que no se encuentre en el archivo de la entidad territorial</w:t>
      </w:r>
      <w:r w:rsidR="00CC3EC1">
        <w:rPr>
          <w:rFonts w:cs="Arial"/>
        </w:rPr>
        <w:t xml:space="preserve">, </w:t>
      </w:r>
      <w:r>
        <w:rPr>
          <w:rFonts w:cs="Arial"/>
        </w:rPr>
        <w:t>podrá ser consultada</w:t>
      </w:r>
      <w:r w:rsidRPr="00F845BD" w:rsidR="0064549A">
        <w:rPr>
          <w:rFonts w:cs="Arial"/>
        </w:rPr>
        <w:t xml:space="preserve"> en </w:t>
      </w:r>
      <w:r>
        <w:rPr>
          <w:rFonts w:cs="Arial"/>
        </w:rPr>
        <w:t xml:space="preserve">los repositorios </w:t>
      </w:r>
      <w:r w:rsidR="00CC3EC1">
        <w:rPr>
          <w:rFonts w:cs="Arial"/>
        </w:rPr>
        <w:t xml:space="preserve">oficiales </w:t>
      </w:r>
      <w:r>
        <w:rPr>
          <w:rFonts w:cs="Arial"/>
        </w:rPr>
        <w:t xml:space="preserve">de </w:t>
      </w:r>
      <w:r w:rsidRPr="00F845BD" w:rsidR="0064549A">
        <w:rPr>
          <w:rFonts w:cs="Arial"/>
        </w:rPr>
        <w:t>las siguientes entidades:</w:t>
      </w:r>
      <w:r w:rsidRPr="0032546D" w:rsidR="0032546D">
        <w:rPr>
          <w:rFonts w:cs="Arial"/>
        </w:rPr>
        <w:t xml:space="preserve"> </w:t>
      </w:r>
      <w:r w:rsidR="0032546D">
        <w:rPr>
          <w:rFonts w:cs="Arial"/>
        </w:rPr>
        <w:t>Ver anexo 1 del presente documento “</w:t>
      </w:r>
      <w:r w:rsidRPr="008F4303" w:rsidR="0032546D">
        <w:rPr>
          <w:rFonts w:cs="Arial"/>
          <w:i/>
          <w:iCs/>
        </w:rPr>
        <w:t>Fuentes secundarias Ordenamiento territorial</w:t>
      </w:r>
      <w:r w:rsidR="0032546D">
        <w:rPr>
          <w:rFonts w:cs="Arial"/>
        </w:rPr>
        <w:t>”.</w:t>
      </w:r>
    </w:p>
    <w:p w:rsidRPr="00086827" w:rsidR="0058415F" w:rsidP="00F34DA5" w:rsidRDefault="0058415F" w14:paraId="3C3F084F" w14:textId="08860707">
      <w:pPr>
        <w:pStyle w:val="Ttulo1"/>
      </w:pPr>
      <w:bookmarkStart w:name="_Toc82427267" w:id="140"/>
      <w:bookmarkStart w:name="_Toc82427515" w:id="141"/>
      <w:bookmarkStart w:name="_Toc82427763" w:id="142"/>
      <w:bookmarkStart w:name="_Toc82498480" w:id="143"/>
      <w:bookmarkStart w:name="_Toc82498726" w:id="144"/>
      <w:bookmarkStart w:name="_Toc82500128" w:id="145"/>
      <w:bookmarkStart w:name="_Toc82500422" w:id="146"/>
      <w:bookmarkStart w:name="_Toc82500671" w:id="147"/>
      <w:bookmarkStart w:name="_Toc82501426" w:id="148"/>
      <w:bookmarkStart w:name="_Toc82427268" w:id="149"/>
      <w:bookmarkStart w:name="_Toc82427516" w:id="150"/>
      <w:bookmarkStart w:name="_Toc82427764" w:id="151"/>
      <w:bookmarkStart w:name="_Toc82498481" w:id="152"/>
      <w:bookmarkStart w:name="_Toc82498727" w:id="153"/>
      <w:bookmarkStart w:name="_Toc82500129" w:id="154"/>
      <w:bookmarkStart w:name="_Toc82500423" w:id="155"/>
      <w:bookmarkStart w:name="_Toc82500672" w:id="156"/>
      <w:bookmarkStart w:name="_Toc82501427" w:id="157"/>
      <w:bookmarkStart w:name="_Toc82427269" w:id="158"/>
      <w:bookmarkStart w:name="_Toc82427517" w:id="159"/>
      <w:bookmarkStart w:name="_Toc82427765" w:id="160"/>
      <w:bookmarkStart w:name="_Toc82498482" w:id="161"/>
      <w:bookmarkStart w:name="_Toc82498728" w:id="162"/>
      <w:bookmarkStart w:name="_Toc82500130" w:id="163"/>
      <w:bookmarkStart w:name="_Toc82500424" w:id="164"/>
      <w:bookmarkStart w:name="_Toc82500673" w:id="165"/>
      <w:bookmarkStart w:name="_Toc82501428" w:id="166"/>
      <w:bookmarkStart w:name="_Toc134025103" w:id="16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4258A9">
        <w:t xml:space="preserve">DEFINICIÓN DEL </w:t>
      </w:r>
      <w:r w:rsidRPr="004258A9" w:rsidR="00EB53A7">
        <w:t xml:space="preserve">OBJETIVO Y </w:t>
      </w:r>
      <w:r w:rsidRPr="004258A9">
        <w:t>ALCANCE</w:t>
      </w:r>
      <w:r w:rsidRPr="004258A9" w:rsidR="00EB53A7">
        <w:t xml:space="preserve"> DE LA </w:t>
      </w:r>
      <w:r w:rsidRPr="004258A9" w:rsidR="003037D5">
        <w:t>CONSULTORÍA</w:t>
      </w:r>
      <w:bookmarkEnd w:id="167"/>
    </w:p>
    <w:p w:rsidR="009831F1" w:rsidP="005E3748" w:rsidRDefault="005E3748" w14:paraId="72C5306A" w14:textId="08A98CC8">
      <w:pPr>
        <w:pStyle w:val="Prrafodelista"/>
        <w:ind w:left="0"/>
        <w:rPr>
          <w:rFonts w:eastAsia="Times New Roman" w:cs="Times New Roman"/>
          <w:szCs w:val="24"/>
        </w:rPr>
      </w:pPr>
      <w:r w:rsidRPr="00F845BD">
        <w:rPr>
          <w:rFonts w:eastAsia="Times New Roman" w:cs="Times New Roman"/>
          <w:szCs w:val="24"/>
        </w:rPr>
        <w:t xml:space="preserve">La definición del </w:t>
      </w:r>
      <w:r w:rsidR="00EB53A7">
        <w:rPr>
          <w:rFonts w:eastAsia="Times New Roman" w:cs="Times New Roman"/>
          <w:szCs w:val="24"/>
        </w:rPr>
        <w:t xml:space="preserve">objetivo se fundamenta en los problemas de ordenamiento territorial identificados por el ente territorial frente al ordenamiento territorial en su jurisdicción. El objetivo, así como el </w:t>
      </w:r>
      <w:r w:rsidRPr="00F845BD">
        <w:rPr>
          <w:rFonts w:eastAsia="Times New Roman" w:cs="Times New Roman"/>
          <w:szCs w:val="24"/>
        </w:rPr>
        <w:t>alcance de la contratación</w:t>
      </w:r>
      <w:r w:rsidR="00EB53A7">
        <w:rPr>
          <w:rFonts w:eastAsia="Times New Roman" w:cs="Times New Roman"/>
          <w:szCs w:val="24"/>
        </w:rPr>
        <w:t>,</w:t>
      </w:r>
      <w:r w:rsidRPr="00F845BD">
        <w:rPr>
          <w:rFonts w:eastAsia="Times New Roman" w:cs="Times New Roman"/>
          <w:szCs w:val="24"/>
        </w:rPr>
        <w:t xml:space="preserve"> implica que el ente territorial tenga muy clar</w:t>
      </w:r>
      <w:r w:rsidR="009831F1">
        <w:rPr>
          <w:rFonts w:eastAsia="Times New Roman" w:cs="Times New Roman"/>
          <w:szCs w:val="24"/>
        </w:rPr>
        <w:t>os los siguientes aspectos:</w:t>
      </w:r>
    </w:p>
    <w:p w:rsidR="009831F1" w:rsidP="00114125" w:rsidRDefault="005F1ED0" w14:paraId="6985A68E" w14:textId="300264F8">
      <w:pPr>
        <w:pStyle w:val="Prrafodelista"/>
        <w:numPr>
          <w:ilvl w:val="3"/>
          <w:numId w:val="18"/>
        </w:numPr>
        <w:ind w:left="709" w:hanging="425"/>
        <w:rPr>
          <w:rFonts w:eastAsia="Times New Roman" w:cs="Times New Roman"/>
          <w:szCs w:val="24"/>
        </w:rPr>
      </w:pPr>
      <w:r>
        <w:rPr>
          <w:rFonts w:eastAsia="Times New Roman" w:cs="Times New Roman"/>
          <w:szCs w:val="24"/>
        </w:rPr>
        <w:t>L</w:t>
      </w:r>
      <w:r w:rsidRPr="00F845BD" w:rsidR="00F42200">
        <w:rPr>
          <w:rFonts w:eastAsia="Times New Roman" w:cs="Times New Roman"/>
          <w:szCs w:val="24"/>
        </w:rPr>
        <w:t>a</w:t>
      </w:r>
      <w:r w:rsidR="00EB53A7">
        <w:rPr>
          <w:rFonts w:eastAsia="Times New Roman" w:cs="Times New Roman"/>
          <w:szCs w:val="24"/>
        </w:rPr>
        <w:t>s</w:t>
      </w:r>
      <w:r w:rsidRPr="00F845BD" w:rsidR="00DF76C6">
        <w:rPr>
          <w:rFonts w:eastAsia="Times New Roman" w:cs="Times New Roman"/>
          <w:szCs w:val="24"/>
        </w:rPr>
        <w:t xml:space="preserve"> vigencia</w:t>
      </w:r>
      <w:r w:rsidR="00EB53A7">
        <w:rPr>
          <w:rFonts w:eastAsia="Times New Roman" w:cs="Times New Roman"/>
          <w:szCs w:val="24"/>
        </w:rPr>
        <w:t>s</w:t>
      </w:r>
      <w:r w:rsidRPr="00F845BD" w:rsidR="00DF76C6">
        <w:rPr>
          <w:rFonts w:eastAsia="Times New Roman" w:cs="Times New Roman"/>
          <w:szCs w:val="24"/>
        </w:rPr>
        <w:t xml:space="preserve"> del POT</w:t>
      </w:r>
      <w:r w:rsidR="009831F1">
        <w:rPr>
          <w:rFonts w:eastAsia="Times New Roman" w:cs="Times New Roman"/>
          <w:szCs w:val="24"/>
        </w:rPr>
        <w:t>;</w:t>
      </w:r>
    </w:p>
    <w:p w:rsidR="009831F1" w:rsidP="00114125" w:rsidRDefault="009831F1" w14:paraId="2B3DB6E6" w14:textId="1CEA1E53">
      <w:pPr>
        <w:pStyle w:val="Prrafodelista"/>
        <w:numPr>
          <w:ilvl w:val="3"/>
          <w:numId w:val="18"/>
        </w:numPr>
        <w:ind w:left="709" w:hanging="425"/>
        <w:rPr>
          <w:rFonts w:eastAsia="Times New Roman" w:cs="Times New Roman"/>
          <w:szCs w:val="24"/>
        </w:rPr>
      </w:pPr>
      <w:r>
        <w:rPr>
          <w:rFonts w:eastAsia="Times New Roman" w:cs="Times New Roman"/>
          <w:szCs w:val="24"/>
        </w:rPr>
        <w:t>Las problemáticas de ordenamiento territorial</w:t>
      </w:r>
      <w:r w:rsidRPr="00F845BD" w:rsidR="005E3748">
        <w:rPr>
          <w:rFonts w:eastAsia="Times New Roman" w:cs="Times New Roman"/>
          <w:szCs w:val="24"/>
        </w:rPr>
        <w:t xml:space="preserve"> que quier</w:t>
      </w:r>
      <w:r>
        <w:rPr>
          <w:rFonts w:eastAsia="Times New Roman" w:cs="Times New Roman"/>
          <w:szCs w:val="24"/>
        </w:rPr>
        <w:t>a</w:t>
      </w:r>
      <w:r w:rsidRPr="00F845BD" w:rsidR="005E3748">
        <w:rPr>
          <w:rFonts w:eastAsia="Times New Roman" w:cs="Times New Roman"/>
          <w:szCs w:val="24"/>
        </w:rPr>
        <w:t xml:space="preserve"> resolver</w:t>
      </w:r>
      <w:r>
        <w:rPr>
          <w:rFonts w:eastAsia="Times New Roman" w:cs="Times New Roman"/>
          <w:szCs w:val="24"/>
        </w:rPr>
        <w:t>;</w:t>
      </w:r>
    </w:p>
    <w:p w:rsidR="009831F1" w:rsidP="00114125" w:rsidRDefault="009831F1" w14:paraId="01F262D9" w14:textId="5C9A1085">
      <w:pPr>
        <w:pStyle w:val="Prrafodelista"/>
        <w:numPr>
          <w:ilvl w:val="3"/>
          <w:numId w:val="18"/>
        </w:numPr>
        <w:ind w:left="709" w:hanging="425"/>
        <w:rPr>
          <w:rFonts w:eastAsia="Times New Roman" w:cs="Times New Roman"/>
          <w:szCs w:val="24"/>
        </w:rPr>
      </w:pPr>
      <w:r>
        <w:rPr>
          <w:rFonts w:eastAsia="Times New Roman" w:cs="Times New Roman"/>
          <w:szCs w:val="24"/>
        </w:rPr>
        <w:t xml:space="preserve">Las </w:t>
      </w:r>
      <w:r w:rsidRPr="00F845BD" w:rsidR="00152C1B">
        <w:rPr>
          <w:rFonts w:eastAsia="Times New Roman" w:cs="Times New Roman"/>
          <w:szCs w:val="24"/>
        </w:rPr>
        <w:t>actividades</w:t>
      </w:r>
      <w:r>
        <w:rPr>
          <w:rFonts w:eastAsia="Times New Roman" w:cs="Times New Roman"/>
          <w:szCs w:val="24"/>
        </w:rPr>
        <w:t xml:space="preserve"> que </w:t>
      </w:r>
      <w:r w:rsidRPr="00F845BD" w:rsidR="00152C1B">
        <w:rPr>
          <w:rFonts w:eastAsia="Times New Roman" w:cs="Times New Roman"/>
          <w:szCs w:val="24"/>
        </w:rPr>
        <w:t>debe desarrollar el municipio</w:t>
      </w:r>
      <w:r>
        <w:rPr>
          <w:rFonts w:eastAsia="Times New Roman" w:cs="Times New Roman"/>
          <w:szCs w:val="24"/>
        </w:rPr>
        <w:t xml:space="preserve"> </w:t>
      </w:r>
      <w:r w:rsidRPr="00F845BD">
        <w:rPr>
          <w:rFonts w:eastAsia="Times New Roman" w:cs="Times New Roman"/>
          <w:szCs w:val="24"/>
        </w:rPr>
        <w:t>en el marco de la revisión del POT</w:t>
      </w:r>
      <w:r>
        <w:rPr>
          <w:rFonts w:eastAsia="Times New Roman" w:cs="Times New Roman"/>
          <w:szCs w:val="24"/>
        </w:rPr>
        <w:t>;</w:t>
      </w:r>
    </w:p>
    <w:p w:rsidR="009831F1" w:rsidP="00114125" w:rsidRDefault="009831F1" w14:paraId="18256F76" w14:textId="27D50667">
      <w:pPr>
        <w:pStyle w:val="Prrafodelista"/>
        <w:numPr>
          <w:ilvl w:val="3"/>
          <w:numId w:val="18"/>
        </w:numPr>
        <w:ind w:left="709" w:hanging="425"/>
        <w:rPr>
          <w:rFonts w:eastAsia="Times New Roman" w:cs="Times New Roman"/>
          <w:szCs w:val="24"/>
        </w:rPr>
      </w:pPr>
      <w:r>
        <w:rPr>
          <w:rFonts w:eastAsia="Times New Roman" w:cs="Times New Roman"/>
          <w:szCs w:val="24"/>
        </w:rPr>
        <w:t>E</w:t>
      </w:r>
      <w:r w:rsidRPr="00F845BD" w:rsidR="00D34C15">
        <w:rPr>
          <w:rFonts w:eastAsia="Times New Roman" w:cs="Times New Roman"/>
          <w:szCs w:val="24"/>
        </w:rPr>
        <w:t xml:space="preserve">l </w:t>
      </w:r>
      <w:r w:rsidRPr="00F845BD" w:rsidR="005E3748">
        <w:rPr>
          <w:rFonts w:eastAsia="Times New Roman" w:cs="Times New Roman"/>
          <w:szCs w:val="24"/>
        </w:rPr>
        <w:t>análisis de la capacidad</w:t>
      </w:r>
      <w:r w:rsidRPr="00F845BD" w:rsidR="00DF76C6">
        <w:rPr>
          <w:rFonts w:eastAsia="Times New Roman" w:cs="Times New Roman"/>
          <w:szCs w:val="24"/>
        </w:rPr>
        <w:t xml:space="preserve"> y alcance </w:t>
      </w:r>
      <w:r w:rsidRPr="00F845BD" w:rsidR="005E3748">
        <w:rPr>
          <w:rFonts w:eastAsia="Times New Roman" w:cs="Times New Roman"/>
          <w:szCs w:val="24"/>
        </w:rPr>
        <w:t>técnic</w:t>
      </w:r>
      <w:r w:rsidRPr="00F845BD" w:rsidR="00D34C15">
        <w:rPr>
          <w:rFonts w:eastAsia="Times New Roman" w:cs="Times New Roman"/>
          <w:szCs w:val="24"/>
        </w:rPr>
        <w:t>o</w:t>
      </w:r>
      <w:r w:rsidRPr="00F845BD" w:rsidR="005E3748">
        <w:rPr>
          <w:rFonts w:eastAsia="Times New Roman" w:cs="Times New Roman"/>
          <w:szCs w:val="24"/>
        </w:rPr>
        <w:t xml:space="preserve"> del equipo consultor</w:t>
      </w:r>
      <w:r w:rsidR="005F1ED0">
        <w:rPr>
          <w:rFonts w:eastAsia="Times New Roman" w:cs="Times New Roman"/>
          <w:szCs w:val="24"/>
        </w:rPr>
        <w:t xml:space="preserve"> que dependerá necesariamente de las actividades que deberán llevarse a cabo</w:t>
      </w:r>
      <w:r>
        <w:rPr>
          <w:rFonts w:eastAsia="Times New Roman" w:cs="Times New Roman"/>
          <w:szCs w:val="24"/>
        </w:rPr>
        <w:t>, y;</w:t>
      </w:r>
    </w:p>
    <w:p w:rsidR="00D34C15" w:rsidP="00114125" w:rsidRDefault="009831F1" w14:paraId="3D891BF2" w14:textId="39B51C07">
      <w:pPr>
        <w:pStyle w:val="Prrafodelista"/>
        <w:numPr>
          <w:ilvl w:val="3"/>
          <w:numId w:val="18"/>
        </w:numPr>
        <w:ind w:left="709" w:hanging="425"/>
        <w:rPr>
          <w:rFonts w:eastAsia="Times New Roman" w:cs="Times New Roman"/>
          <w:szCs w:val="24"/>
        </w:rPr>
      </w:pPr>
      <w:r>
        <w:rPr>
          <w:rFonts w:eastAsia="Times New Roman" w:cs="Times New Roman"/>
          <w:szCs w:val="24"/>
        </w:rPr>
        <w:t>Los tiempos del proceso de revisión, que tiene</w:t>
      </w:r>
      <w:r w:rsidR="008A687F">
        <w:rPr>
          <w:rFonts w:eastAsia="Times New Roman" w:cs="Times New Roman"/>
          <w:szCs w:val="24"/>
        </w:rPr>
        <w:t>n</w:t>
      </w:r>
      <w:r>
        <w:rPr>
          <w:rFonts w:eastAsia="Times New Roman" w:cs="Times New Roman"/>
          <w:szCs w:val="24"/>
        </w:rPr>
        <w:t xml:space="preserve"> claras implicaciones a nivel de recursos a emplear y que pueden definirse a partir de</w:t>
      </w:r>
      <w:r w:rsidRPr="00F845BD" w:rsidR="00D34C15">
        <w:rPr>
          <w:rFonts w:eastAsia="Times New Roman" w:cs="Times New Roman"/>
          <w:szCs w:val="24"/>
        </w:rPr>
        <w:t xml:space="preserve"> un cronograma</w:t>
      </w:r>
      <w:r>
        <w:rPr>
          <w:rFonts w:eastAsia="Times New Roman" w:cs="Times New Roman"/>
          <w:szCs w:val="24"/>
        </w:rPr>
        <w:t>,</w:t>
      </w:r>
      <w:r w:rsidRPr="00F845BD" w:rsidR="00D34C15">
        <w:rPr>
          <w:rFonts w:eastAsia="Times New Roman" w:cs="Times New Roman"/>
          <w:szCs w:val="24"/>
        </w:rPr>
        <w:t xml:space="preserve"> </w:t>
      </w:r>
      <w:r>
        <w:rPr>
          <w:rFonts w:eastAsia="Times New Roman" w:cs="Times New Roman"/>
          <w:szCs w:val="24"/>
        </w:rPr>
        <w:t>cuyos</w:t>
      </w:r>
      <w:r w:rsidRPr="00F845BD" w:rsidR="00D34C15">
        <w:rPr>
          <w:rFonts w:eastAsia="Times New Roman" w:cs="Times New Roman"/>
          <w:szCs w:val="24"/>
        </w:rPr>
        <w:t xml:space="preserve"> plazos </w:t>
      </w:r>
      <w:r>
        <w:rPr>
          <w:rFonts w:eastAsia="Times New Roman" w:cs="Times New Roman"/>
          <w:szCs w:val="24"/>
        </w:rPr>
        <w:t>deberán ser</w:t>
      </w:r>
      <w:r w:rsidRPr="00F845BD" w:rsidR="00D34C15">
        <w:rPr>
          <w:rFonts w:eastAsia="Times New Roman" w:cs="Times New Roman"/>
          <w:szCs w:val="24"/>
        </w:rPr>
        <w:t xml:space="preserve"> suficientes para </w:t>
      </w:r>
      <w:r w:rsidR="00522B7E">
        <w:rPr>
          <w:rFonts w:eastAsia="Times New Roman" w:cs="Times New Roman"/>
          <w:szCs w:val="24"/>
        </w:rPr>
        <w:t>el desarrollo técnico</w:t>
      </w:r>
      <w:r w:rsidRPr="00F845BD" w:rsidR="00D34C15">
        <w:rPr>
          <w:rFonts w:eastAsia="Times New Roman" w:cs="Times New Roman"/>
          <w:szCs w:val="24"/>
        </w:rPr>
        <w:t xml:space="preserve"> de los productos por parte del consultor y que incorpore los tiempos establecidos por la norma nacional para la </w:t>
      </w:r>
      <w:r>
        <w:rPr>
          <w:rFonts w:eastAsia="Times New Roman" w:cs="Times New Roman"/>
          <w:szCs w:val="24"/>
        </w:rPr>
        <w:t>concertación</w:t>
      </w:r>
      <w:r w:rsidRPr="00F845BD" w:rsidR="00D34C15">
        <w:rPr>
          <w:rFonts w:eastAsia="Times New Roman" w:cs="Times New Roman"/>
          <w:szCs w:val="24"/>
        </w:rPr>
        <w:t xml:space="preserve">, </w:t>
      </w:r>
      <w:r w:rsidRPr="00F845BD" w:rsidR="0098169E">
        <w:rPr>
          <w:rFonts w:eastAsia="Times New Roman" w:cs="Times New Roman"/>
          <w:szCs w:val="24"/>
        </w:rPr>
        <w:t>consulta y</w:t>
      </w:r>
      <w:r w:rsidRPr="00F845BD" w:rsidR="00D34C15">
        <w:rPr>
          <w:rFonts w:eastAsia="Times New Roman" w:cs="Times New Roman"/>
          <w:szCs w:val="24"/>
        </w:rPr>
        <w:t xml:space="preserve"> aprobación </w:t>
      </w:r>
      <w:r w:rsidR="008A687F">
        <w:rPr>
          <w:rFonts w:eastAsia="Times New Roman" w:cs="Times New Roman"/>
          <w:szCs w:val="24"/>
        </w:rPr>
        <w:t>del POT, según aplique.</w:t>
      </w:r>
      <w:r w:rsidRPr="00F845BD" w:rsidR="00D34C15">
        <w:rPr>
          <w:rFonts w:eastAsia="Times New Roman" w:cs="Times New Roman"/>
          <w:szCs w:val="24"/>
        </w:rPr>
        <w:t xml:space="preserve"> </w:t>
      </w:r>
    </w:p>
    <w:p w:rsidRPr="006301A0" w:rsidR="000C4CF9" w:rsidP="00F34DA5" w:rsidRDefault="000C4CF9" w14:paraId="48DEE9C4" w14:textId="412E2132">
      <w:pPr>
        <w:pStyle w:val="Ttulo2"/>
      </w:pPr>
      <w:bookmarkStart w:name="_Toc134025104" w:id="168"/>
      <w:r w:rsidRPr="006301A0">
        <w:t>Definición del objetivo general</w:t>
      </w:r>
      <w:bookmarkEnd w:id="168"/>
    </w:p>
    <w:p w:rsidR="00EB53A7" w:rsidP="00EB53A7" w:rsidRDefault="00EB53A7" w14:paraId="3E2A9FCA" w14:textId="4E2CA1EE">
      <w:r>
        <w:t>El ente territorial determinará el objetivo general de la revisión a contratar y a partir del mismo, definirá su alcance identificando las actividades y productos necesarios a contratar para llevar a cabo satisfactoriamente el proceso de revisión del POT.</w:t>
      </w:r>
    </w:p>
    <w:p w:rsidR="00287FDF" w:rsidP="00287FDF" w:rsidRDefault="00287FDF" w14:paraId="26E3916A" w14:textId="2603E18B">
      <w:r>
        <w:t xml:space="preserve">Se recomienda determinar el objetivo general de manera coherente con el problema central identificado durante el balance de información. La estructura para la redacción del objetivo </w:t>
      </w:r>
      <w:r w:rsidR="0079316B">
        <w:t>podrá</w:t>
      </w:r>
      <w:r>
        <w:t xml:space="preserve"> responder a la sintaxis:</w:t>
      </w:r>
    </w:p>
    <w:p w:rsidR="00287FDF" w:rsidP="00287FDF" w:rsidRDefault="00287FDF" w14:paraId="214D019A" w14:textId="365E1DBE">
      <w:r>
        <w:t>Objetivo = acción a realizar + objeto + elementos descriptivos</w:t>
      </w:r>
    </w:p>
    <w:p w:rsidRPr="00A95ED3" w:rsidR="00287FDF" w:rsidP="00B576EF" w:rsidRDefault="00287FDF" w14:paraId="53A7C143" w14:textId="52725A60">
      <w:pPr>
        <w:rPr>
          <w:sz w:val="22"/>
          <w:szCs w:val="22"/>
        </w:rPr>
      </w:pPr>
      <w:r w:rsidRPr="00A95ED3">
        <w:rPr>
          <w:i/>
          <w:iCs/>
          <w:sz w:val="22"/>
          <w:szCs w:val="22"/>
        </w:rPr>
        <w:t xml:space="preserve">Ejemplo: </w:t>
      </w:r>
      <w:r w:rsidRPr="00B576EF" w:rsidR="00A95ED3">
        <w:rPr>
          <w:i/>
          <w:iCs/>
          <w:sz w:val="22"/>
          <w:szCs w:val="22"/>
        </w:rPr>
        <w:t>Realizar el proceso de modificación excepcional de norma urbanístic</w:t>
      </w:r>
      <w:r w:rsidRPr="00B576EF" w:rsidR="00B576EF">
        <w:rPr>
          <w:i/>
          <w:iCs/>
          <w:sz w:val="22"/>
          <w:szCs w:val="22"/>
        </w:rPr>
        <w:t>a</w:t>
      </w:r>
      <w:r w:rsidRPr="00B576EF" w:rsidR="00A95ED3">
        <w:rPr>
          <w:i/>
          <w:iCs/>
          <w:sz w:val="22"/>
          <w:szCs w:val="22"/>
        </w:rPr>
        <w:t xml:space="preserve"> O </w:t>
      </w:r>
      <w:r w:rsidRPr="00A95ED3" w:rsidR="00A95ED3">
        <w:rPr>
          <w:i/>
          <w:iCs/>
          <w:sz w:val="22"/>
          <w:szCs w:val="22"/>
        </w:rPr>
        <w:t>el motivo que la administración municipal o distrital haya identificado como conveniente para justificar la revisión del plan a partir de los que se identifican en el decreto 1077 de 2015</w:t>
      </w:r>
      <w:r w:rsidRPr="00A95ED3" w:rsidR="00A95ED3">
        <w:rPr>
          <w:sz w:val="22"/>
          <w:szCs w:val="22"/>
        </w:rPr>
        <w:t>.</w:t>
      </w:r>
    </w:p>
    <w:p w:rsidRPr="00F34DA5" w:rsidR="00EB53A7" w:rsidP="00F34DA5" w:rsidRDefault="006301A0" w14:paraId="463AE990" w14:textId="207E5BF7">
      <w:pPr>
        <w:pStyle w:val="Ttulo2"/>
        <w:rPr>
          <w:rFonts w:cstheme="majorBidi"/>
          <w:caps/>
          <w:sz w:val="22"/>
          <w:lang w:val="es-ES"/>
        </w:rPr>
      </w:pPr>
      <w:bookmarkStart w:name="_Toc134025105" w:id="169"/>
      <w:r>
        <w:rPr>
          <w:rFonts w:cstheme="majorBidi"/>
          <w:lang w:val="es-ES"/>
        </w:rPr>
        <w:t>D</w:t>
      </w:r>
      <w:r w:rsidRPr="00F34DA5">
        <w:rPr>
          <w:rFonts w:cstheme="majorBidi"/>
          <w:lang w:val="es-ES"/>
        </w:rPr>
        <w:t xml:space="preserve">efinición </w:t>
      </w:r>
      <w:r>
        <w:rPr>
          <w:lang w:val="es-ES"/>
        </w:rPr>
        <w:t xml:space="preserve">del alcance de la </w:t>
      </w:r>
      <w:r w:rsidRPr="00F34DA5">
        <w:rPr>
          <w:rFonts w:cstheme="majorBidi"/>
          <w:lang w:val="es-CO"/>
        </w:rPr>
        <w:t>consultoría</w:t>
      </w:r>
      <w:r w:rsidRPr="00086827">
        <w:rPr>
          <w:rFonts w:cstheme="majorBidi"/>
        </w:rPr>
        <w:t xml:space="preserve"> </w:t>
      </w:r>
      <w:r w:rsidRPr="00F34DA5" w:rsidR="0079316B">
        <w:rPr>
          <w:rFonts w:cstheme="majorBidi"/>
          <w:caps/>
          <w:sz w:val="24"/>
          <w:lang w:val="es-CO"/>
        </w:rPr>
        <w:t xml:space="preserve">- </w:t>
      </w:r>
      <w:r w:rsidRPr="0038275F" w:rsidR="0038275F">
        <w:t>(listado de actividades y cronograma)</w:t>
      </w:r>
      <w:bookmarkEnd w:id="169"/>
    </w:p>
    <w:p w:rsidR="00EB53A7" w:rsidP="00EB53A7" w:rsidRDefault="00EB53A7" w14:paraId="5D1F1998" w14:textId="00D1BE5B">
      <w:pPr>
        <w:widowControl w:val="0"/>
        <w:tabs>
          <w:tab w:val="left" w:pos="426"/>
          <w:tab w:val="left" w:pos="1116"/>
        </w:tabs>
        <w:autoSpaceDE w:val="0"/>
        <w:autoSpaceDN w:val="0"/>
        <w:spacing w:line="266" w:lineRule="auto"/>
        <w:ind w:right="394"/>
        <w:rPr>
          <w:lang w:eastAsia="en-US"/>
        </w:rPr>
      </w:pPr>
      <w:r w:rsidRPr="00F845BD">
        <w:rPr>
          <w:lang w:eastAsia="en-US"/>
        </w:rPr>
        <w:t xml:space="preserve">Una vez definido el </w:t>
      </w:r>
      <w:r>
        <w:rPr>
          <w:lang w:eastAsia="en-US"/>
        </w:rPr>
        <w:t>objetivo</w:t>
      </w:r>
      <w:r w:rsidRPr="00F845BD">
        <w:rPr>
          <w:lang w:eastAsia="en-US"/>
        </w:rPr>
        <w:t xml:space="preserve"> general de la consultoría, es preciso identificar si se requiere la contratación de todos los insumos del POT, o si, por el contrario, se requiere únicamente complementar o desarrollar algunas etapas o productos específicos dentro del proceso de revisión</w:t>
      </w:r>
      <w:r w:rsidR="005D5BC3">
        <w:rPr>
          <w:lang w:eastAsia="en-US"/>
        </w:rPr>
        <w:t>.</w:t>
      </w:r>
      <w:r w:rsidRPr="00F845BD">
        <w:rPr>
          <w:lang w:eastAsia="en-US"/>
        </w:rPr>
        <w:t xml:space="preserve"> </w:t>
      </w:r>
    </w:p>
    <w:p w:rsidR="005D5BC3" w:rsidP="00EB53A7" w:rsidRDefault="005D5BC3" w14:paraId="18B8A6F6" w14:textId="56735189">
      <w:pPr>
        <w:widowControl w:val="0"/>
        <w:tabs>
          <w:tab w:val="left" w:pos="426"/>
          <w:tab w:val="left" w:pos="1116"/>
        </w:tabs>
        <w:autoSpaceDE w:val="0"/>
        <w:autoSpaceDN w:val="0"/>
        <w:spacing w:line="266" w:lineRule="auto"/>
        <w:ind w:right="394"/>
        <w:rPr>
          <w:lang w:eastAsia="en-US"/>
        </w:rPr>
      </w:pPr>
      <w:r>
        <w:rPr>
          <w:lang w:eastAsia="en-US"/>
        </w:rPr>
        <w:t xml:space="preserve">De acuerdo con lo anterior, la recomendación va dirigida a que se identifiquen las actividades </w:t>
      </w:r>
      <w:r>
        <w:rPr>
          <w:lang w:eastAsia="en-US"/>
        </w:rPr>
        <w:t xml:space="preserve">necesarias y los productos que garantizan el cumplimiento del objeto de la consultoría; sucesivamente se </w:t>
      </w:r>
      <w:r w:rsidR="00727FB0">
        <w:rPr>
          <w:lang w:eastAsia="en-US"/>
        </w:rPr>
        <w:t xml:space="preserve">podrán definir los tiempos para la ejecución del objeto del contrato. Todos los insumos anteriores servirán para adelantar </w:t>
      </w:r>
      <w:r>
        <w:rPr>
          <w:lang w:eastAsia="en-US"/>
        </w:rPr>
        <w:t>el estudio de mercado que servirá de soporte para la estimación de los costos de la consultoría.</w:t>
      </w:r>
    </w:p>
    <w:p w:rsidR="00727FB0" w:rsidP="00EB53A7" w:rsidRDefault="00727FB0" w14:paraId="10C7676F" w14:textId="6783A5C7">
      <w:pPr>
        <w:widowControl w:val="0"/>
        <w:tabs>
          <w:tab w:val="left" w:pos="426"/>
          <w:tab w:val="left" w:pos="1116"/>
        </w:tabs>
        <w:autoSpaceDE w:val="0"/>
        <w:autoSpaceDN w:val="0"/>
        <w:spacing w:line="266" w:lineRule="auto"/>
        <w:ind w:right="394"/>
        <w:rPr>
          <w:lang w:eastAsia="en-US"/>
        </w:rPr>
      </w:pPr>
      <w:r>
        <w:rPr>
          <w:lang w:eastAsia="en-US"/>
        </w:rPr>
        <w:t xml:space="preserve">A continuación, se identifican las </w:t>
      </w:r>
      <w:r w:rsidRPr="00F34DA5">
        <w:rPr>
          <w:b/>
          <w:bCs/>
          <w:lang w:eastAsia="en-US"/>
        </w:rPr>
        <w:t>actividades</w:t>
      </w:r>
      <w:r>
        <w:rPr>
          <w:lang w:eastAsia="en-US"/>
        </w:rPr>
        <w:t xml:space="preserve"> mínimas requeridas para llevar a cabo un proceso de </w:t>
      </w:r>
      <w:r w:rsidR="00832C75">
        <w:rPr>
          <w:lang w:eastAsia="en-US"/>
        </w:rPr>
        <w:t xml:space="preserve">modificación excepcional de norma urbanística / </w:t>
      </w:r>
      <w:r>
        <w:rPr>
          <w:lang w:eastAsia="en-US"/>
        </w:rPr>
        <w:t xml:space="preserve">revisión </w:t>
      </w:r>
      <w:r w:rsidR="00832C75">
        <w:rPr>
          <w:lang w:eastAsia="en-US"/>
        </w:rPr>
        <w:t>excepcional / revisión de corto/mediano plazo</w:t>
      </w:r>
      <w:r>
        <w:rPr>
          <w:lang w:eastAsia="en-US"/>
        </w:rPr>
        <w:t xml:space="preserve"> de los planes de ordenamiento territorial conforme a lo establecido por el decreto 1077 de 2015:</w:t>
      </w:r>
    </w:p>
    <w:p w:rsidR="00832C75" w:rsidP="00114125" w:rsidRDefault="00832C75" w14:paraId="63A677BC" w14:textId="2478ABA8">
      <w:pPr>
        <w:pStyle w:val="Prrafodelista"/>
        <w:numPr>
          <w:ilvl w:val="0"/>
          <w:numId w:val="21"/>
        </w:numPr>
      </w:pPr>
      <w:bookmarkStart w:name="_Hlk133568760" w:id="170"/>
      <w:r>
        <w:t xml:space="preserve">Elaboración o Actualización </w:t>
      </w:r>
      <w:r w:rsidR="00B862A1">
        <w:t xml:space="preserve">de los documentos </w:t>
      </w:r>
      <w:r>
        <w:t xml:space="preserve">del Expediente Municipal </w:t>
      </w:r>
      <w:bookmarkEnd w:id="170"/>
      <w:r>
        <w:t>(</w:t>
      </w:r>
      <w:r>
        <w:rPr>
          <w:b/>
          <w:bCs/>
        </w:rPr>
        <w:t>esta actividad no se contempla en el caso de la</w:t>
      </w:r>
      <w:r w:rsidR="00782E23">
        <w:rPr>
          <w:b/>
          <w:bCs/>
        </w:rPr>
        <w:t>s “revisiones</w:t>
      </w:r>
      <w:r>
        <w:rPr>
          <w:b/>
          <w:bCs/>
        </w:rPr>
        <w:t xml:space="preserve"> excepcional</w:t>
      </w:r>
      <w:r w:rsidR="00782E23">
        <w:rPr>
          <w:b/>
          <w:bCs/>
        </w:rPr>
        <w:t>es</w:t>
      </w:r>
      <w:r w:rsidR="00F752B7">
        <w:rPr>
          <w:b/>
          <w:bCs/>
        </w:rPr>
        <w:t xml:space="preserve"> por declaratoria de desastre o calamidad pública</w:t>
      </w:r>
      <w:r w:rsidR="00782E23">
        <w:rPr>
          <w:b/>
          <w:bCs/>
        </w:rPr>
        <w:t xml:space="preserve"> / incorporación de los estudios de detalle</w:t>
      </w:r>
      <w:r>
        <w:rPr>
          <w:b/>
          <w:bCs/>
        </w:rPr>
        <w:t>”</w:t>
      </w:r>
      <w:r>
        <w:t>)</w:t>
      </w:r>
    </w:p>
    <w:p w:rsidR="00727FB0" w:rsidP="00114125" w:rsidRDefault="003657E0" w14:paraId="4B93386B" w14:textId="407BACF1">
      <w:pPr>
        <w:pStyle w:val="Prrafodelista"/>
        <w:numPr>
          <w:ilvl w:val="0"/>
          <w:numId w:val="21"/>
        </w:numPr>
      </w:pPr>
      <w:bookmarkStart w:name="_Hlk133568768" w:id="171"/>
      <w:r w:rsidRPr="003657E0">
        <w:t>Elaboración o Actualización de los estudios básicos de amenaza e incorporación de los resultados al POT</w:t>
      </w:r>
      <w:bookmarkEnd w:id="171"/>
      <w:r w:rsidR="00727FB0">
        <w:t>;</w:t>
      </w:r>
    </w:p>
    <w:p w:rsidR="00727FB0" w:rsidP="00114125" w:rsidRDefault="003657E0" w14:paraId="1D240A93" w14:textId="0CE95090">
      <w:pPr>
        <w:pStyle w:val="Prrafodelista"/>
        <w:numPr>
          <w:ilvl w:val="0"/>
          <w:numId w:val="21"/>
        </w:numPr>
      </w:pPr>
      <w:bookmarkStart w:name="_Hlk133568831" w:id="172"/>
      <w:r w:rsidRPr="003657E0">
        <w:t xml:space="preserve">Diseño e implementación </w:t>
      </w:r>
      <w:r w:rsidR="0060490E">
        <w:t xml:space="preserve">de la </w:t>
      </w:r>
      <w:r w:rsidRPr="003657E0">
        <w:t>estrategia de participación ciudadana y comunicación del proceso de revisión del POT</w:t>
      </w:r>
      <w:bookmarkEnd w:id="172"/>
      <w:r w:rsidR="00727FB0">
        <w:t>;</w:t>
      </w:r>
    </w:p>
    <w:p w:rsidR="00727FB0" w:rsidP="00114125" w:rsidRDefault="00D9578D" w14:paraId="565C889F" w14:textId="238320B6">
      <w:pPr>
        <w:pStyle w:val="Prrafodelista"/>
        <w:numPr>
          <w:ilvl w:val="0"/>
          <w:numId w:val="21"/>
        </w:numPr>
      </w:pPr>
      <w:r w:rsidRPr="00D9578D">
        <w:t xml:space="preserve">Realización de </w:t>
      </w:r>
      <w:r w:rsidR="0060490E">
        <w:t>i</w:t>
      </w:r>
      <w:r w:rsidRPr="0060490E" w:rsidR="0060490E">
        <w:t>nsumos técnicos que soporten la revisión o modificación al contenido del documento técnico de soport</w:t>
      </w:r>
      <w:r w:rsidR="0060490E">
        <w:t>e</w:t>
      </w:r>
      <w:r w:rsidR="00727FB0">
        <w:t>;</w:t>
      </w:r>
    </w:p>
    <w:p w:rsidR="00EB6DD9" w:rsidP="00114125" w:rsidRDefault="00E709E4" w14:paraId="23DD53C4" w14:textId="6F168B66">
      <w:pPr>
        <w:pStyle w:val="Prrafodelista"/>
        <w:numPr>
          <w:ilvl w:val="0"/>
          <w:numId w:val="21"/>
        </w:numPr>
      </w:pPr>
      <w:r w:rsidRPr="00E709E4">
        <w:t>Realización del proceso de formulación de la revisión O modificación excepcional del POT</w:t>
      </w:r>
      <w:r w:rsidR="00EB6DD9">
        <w:t>;</w:t>
      </w:r>
    </w:p>
    <w:p w:rsidR="00EB6DD9" w:rsidP="00114125" w:rsidRDefault="00E709E4" w14:paraId="2D6A57D1" w14:textId="382D5A75">
      <w:pPr>
        <w:pStyle w:val="Prrafodelista"/>
        <w:numPr>
          <w:ilvl w:val="0"/>
          <w:numId w:val="21"/>
        </w:numPr>
      </w:pPr>
      <w:r w:rsidRPr="00E709E4">
        <w:t>Acompañamiento en el proceso de concertación, consulta, aprobación y adopción ante las instancias correspondientes</w:t>
      </w:r>
      <w:r w:rsidR="00EB6DD9">
        <w:t>;</w:t>
      </w:r>
    </w:p>
    <w:p w:rsidRPr="002E22FD" w:rsidR="00EB6DD9" w:rsidP="00114125" w:rsidRDefault="00D65E12" w14:paraId="54C3AD3F" w14:textId="00A96605">
      <w:pPr>
        <w:pStyle w:val="Prrafodelista"/>
        <w:numPr>
          <w:ilvl w:val="0"/>
          <w:numId w:val="21"/>
        </w:numPr>
      </w:pPr>
      <w:r>
        <w:t>Elaboración</w:t>
      </w:r>
      <w:r w:rsidRPr="00515F99" w:rsidR="00515F99">
        <w:t xml:space="preserve"> de la cartografía del POT</w:t>
      </w:r>
      <w:r w:rsidR="00222450">
        <w:t>.</w:t>
      </w:r>
    </w:p>
    <w:p w:rsidR="00DD31CB" w:rsidP="00DD31CB" w:rsidRDefault="00727FB0" w14:paraId="68E8C417" w14:textId="0148B9EE">
      <w:pPr>
        <w:widowControl w:val="0"/>
        <w:tabs>
          <w:tab w:val="left" w:pos="426"/>
          <w:tab w:val="left" w:pos="1116"/>
        </w:tabs>
        <w:autoSpaceDE w:val="0"/>
        <w:autoSpaceDN w:val="0"/>
        <w:spacing w:line="266" w:lineRule="auto"/>
        <w:ind w:right="394"/>
        <w:rPr>
          <w:lang w:eastAsia="en-US"/>
        </w:rPr>
      </w:pPr>
      <w:r>
        <w:rPr>
          <w:lang w:eastAsia="en-US"/>
        </w:rPr>
        <w:t>Sin embargo, el municipio deberá definir si todas aplican para el caso específico o si se deben complementar.</w:t>
      </w:r>
      <w:r w:rsidR="00EB6DD9">
        <w:rPr>
          <w:lang w:eastAsia="en-US"/>
        </w:rPr>
        <w:t xml:space="preserve"> </w:t>
      </w:r>
      <w:r w:rsidR="00DD31CB">
        <w:rPr>
          <w:lang w:eastAsia="en-US"/>
        </w:rPr>
        <w:t>Como parte de las actividades administrativas previstas para el desarrollo del contrato que debe cumplir el contratista o consultor, se recomienda incluir las siguientes:</w:t>
      </w:r>
    </w:p>
    <w:p w:rsidR="00DD31CB" w:rsidP="00114125" w:rsidRDefault="00DD31CB" w14:paraId="6569428D" w14:textId="77777777">
      <w:pPr>
        <w:pStyle w:val="Prrafodelista"/>
        <w:widowControl w:val="0"/>
        <w:numPr>
          <w:ilvl w:val="0"/>
          <w:numId w:val="22"/>
        </w:numPr>
        <w:tabs>
          <w:tab w:val="left" w:pos="426"/>
          <w:tab w:val="left" w:pos="1116"/>
        </w:tabs>
        <w:autoSpaceDE w:val="0"/>
        <w:autoSpaceDN w:val="0"/>
        <w:spacing w:line="266" w:lineRule="auto"/>
        <w:ind w:right="394"/>
      </w:pPr>
      <w:r>
        <w:t>Establecer con claridad las actividades complementarias a las que están relacionadas con el desarrollo técnico del proceso de revisión del POT, como reuniones, mesas de trabajo, seguimiento al cronograma, presentación de informes para soportar el avance efectivo en el desarrollo del objeto contractual, entre otras;</w:t>
      </w:r>
    </w:p>
    <w:p w:rsidR="00DD31CB" w:rsidP="00114125" w:rsidRDefault="00DD31CB" w14:paraId="5EA755BE" w14:textId="526BEA34">
      <w:pPr>
        <w:pStyle w:val="Prrafodelista"/>
        <w:widowControl w:val="0"/>
        <w:numPr>
          <w:ilvl w:val="0"/>
          <w:numId w:val="22"/>
        </w:numPr>
        <w:tabs>
          <w:tab w:val="left" w:pos="426"/>
          <w:tab w:val="left" w:pos="1116"/>
        </w:tabs>
        <w:autoSpaceDE w:val="0"/>
        <w:autoSpaceDN w:val="0"/>
        <w:spacing w:line="266" w:lineRule="auto"/>
        <w:ind w:right="394"/>
      </w:pPr>
      <w:r>
        <w:t xml:space="preserve">Para asegurar la calidad y pertinencia de los insumos contratados, la administración deberá adelantar el proceso de vigilancia del contrato según lo establecido en la Ley 80 de 1993 y en la Ley 1474 de 2011 (supervisión y/o interventoría según aplique). Para ello, es necesario que la administración defina los recursos que serán necesarios para las actividades de supervisión y/o interventoría, garantizando que </w:t>
      </w:r>
      <w:r w:rsidR="0038275F">
        <w:t>el supervisor y/o el interventor</w:t>
      </w:r>
      <w:r>
        <w:t xml:space="preserve"> tenga la capacidad operativa y la experiencia suficiente para llevar a cabo sus obligaciones;</w:t>
      </w:r>
    </w:p>
    <w:p w:rsidR="00DD31CB" w:rsidP="00114125" w:rsidRDefault="00DD31CB" w14:paraId="13D3F1B6" w14:textId="119D67E4">
      <w:pPr>
        <w:pStyle w:val="Prrafodelista"/>
        <w:widowControl w:val="0"/>
        <w:numPr>
          <w:ilvl w:val="0"/>
          <w:numId w:val="22"/>
        </w:numPr>
        <w:tabs>
          <w:tab w:val="left" w:pos="426"/>
          <w:tab w:val="left" w:pos="1116"/>
        </w:tabs>
        <w:autoSpaceDE w:val="0"/>
        <w:autoSpaceDN w:val="0"/>
        <w:spacing w:line="266" w:lineRule="auto"/>
        <w:ind w:right="394"/>
      </w:pPr>
      <w:r w:rsidRPr="5DFB015D">
        <w:t xml:space="preserve">Para los efectos del punto anterior se recomienda adicionalmente solicitar la asistencia técnica de entidades del orden departamental y/o nacional que puedan apoyar al </w:t>
      </w:r>
      <w:r w:rsidRPr="5DFB015D">
        <w:t>municipio o distrito en la orientación, apropiación y entendimiento de los insumos recibidos.</w:t>
      </w:r>
    </w:p>
    <w:p w:rsidR="00E4518B" w:rsidP="00E4518B" w:rsidRDefault="00E4518B" w14:paraId="5E118D2B" w14:textId="305B549C">
      <w:pPr>
        <w:widowControl w:val="0"/>
        <w:tabs>
          <w:tab w:val="left" w:pos="426"/>
          <w:tab w:val="left" w:pos="1116"/>
        </w:tabs>
        <w:autoSpaceDE w:val="0"/>
        <w:autoSpaceDN w:val="0"/>
        <w:spacing w:line="266" w:lineRule="auto"/>
        <w:ind w:left="360" w:right="394"/>
      </w:pPr>
      <w:r>
        <w:t xml:space="preserve">En la </w:t>
      </w:r>
      <w:r w:rsidR="00E6797B">
        <w:t>defini</w:t>
      </w:r>
      <w:r>
        <w:t>ción de</w:t>
      </w:r>
      <w:r w:rsidR="00E6797B">
        <w:t xml:space="preserve"> los</w:t>
      </w:r>
      <w:r>
        <w:t xml:space="preserve"> tiempos </w:t>
      </w:r>
      <w:r w:rsidR="00E6797B">
        <w:t xml:space="preserve">para la consultoría, </w:t>
      </w:r>
      <w:r>
        <w:t>se recomienda tener en cuenta de las posibles dificultades o necesidades logísticas para adelantar la revisión del POT, la complejidad de la información a</w:t>
      </w:r>
      <w:r w:rsidR="00E6797B">
        <w:t xml:space="preserve"> recolectar,</w:t>
      </w:r>
      <w:r>
        <w:t xml:space="preserve"> analizar y a producir, así como </w:t>
      </w:r>
      <w:r w:rsidR="00E6797B">
        <w:t>l</w:t>
      </w:r>
      <w:r>
        <w:t xml:space="preserve">as actividades administrativas transversales antes descritas para la ejecución del contrato, que impliquen valorar recursos adicionales y los tiempos respectivos. Claro es que, si por un lado el municipio puede definir los tiempos del desarrollo técnico de la propuesta de revisión del POT, por otro, hay temporalidades ya establecidas por la ley, como lo son las relacionadas con las instancias de concertación, consulta, aprobación y adopción: </w:t>
      </w:r>
      <w:r w:rsidRPr="0085461B">
        <w:rPr>
          <w:rFonts w:cs="Arial"/>
        </w:rPr>
        <w:t xml:space="preserve">artículos 24 de la Ley 388 de 1997 y según lo definido por </w:t>
      </w:r>
      <w:r>
        <w:rPr>
          <w:rFonts w:cs="Arial"/>
        </w:rPr>
        <w:t>el título 2, capítulo 1, sección 1, subsección 2</w:t>
      </w:r>
      <w:r w:rsidRPr="0085461B">
        <w:rPr>
          <w:rFonts w:cs="Arial"/>
        </w:rPr>
        <w:t xml:space="preserve"> del Decreto 1077 de 2015</w:t>
      </w:r>
      <w:r>
        <w:t>.</w:t>
      </w:r>
    </w:p>
    <w:p w:rsidR="00E4518B" w:rsidP="00E4518B" w:rsidRDefault="00E4518B" w14:paraId="18CD1D7D" w14:textId="5AB0F51B">
      <w:pPr>
        <w:widowControl w:val="0"/>
        <w:tabs>
          <w:tab w:val="left" w:pos="426"/>
          <w:tab w:val="left" w:pos="1116"/>
        </w:tabs>
        <w:autoSpaceDE w:val="0"/>
        <w:autoSpaceDN w:val="0"/>
        <w:spacing w:line="266" w:lineRule="auto"/>
        <w:ind w:left="360" w:right="394"/>
      </w:pPr>
      <w:r>
        <w:t xml:space="preserve">De acuerdo con lo anterior, </w:t>
      </w:r>
      <w:r w:rsidR="00E6797B">
        <w:t>se propone un cronograma orientador para las actividades propuestas en el presente párrafo:</w:t>
      </w:r>
    </w:p>
    <w:p w:rsidR="0038275F" w:rsidP="0038275F" w:rsidRDefault="0060490E" w14:paraId="44F609F9" w14:textId="37CC9B6F">
      <w:pPr>
        <w:widowControl w:val="0"/>
        <w:tabs>
          <w:tab w:val="left" w:pos="426"/>
          <w:tab w:val="left" w:pos="1116"/>
        </w:tabs>
        <w:autoSpaceDE w:val="0"/>
        <w:autoSpaceDN w:val="0"/>
        <w:spacing w:line="266" w:lineRule="auto"/>
        <w:ind w:right="394"/>
      </w:pPr>
      <w:r w:rsidRPr="0060490E">
        <w:rPr>
          <w:noProof/>
        </w:rPr>
        <w:drawing>
          <wp:inline distT="0" distB="0" distL="0" distR="0" wp14:anchorId="25174825" wp14:editId="4EA81796">
            <wp:extent cx="5612130" cy="2433320"/>
            <wp:effectExtent l="0" t="0" r="7620" b="5080"/>
            <wp:docPr id="137936417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433320"/>
                    </a:xfrm>
                    <a:prstGeom prst="rect">
                      <a:avLst/>
                    </a:prstGeom>
                    <a:noFill/>
                    <a:ln>
                      <a:noFill/>
                    </a:ln>
                  </pic:spPr>
                </pic:pic>
              </a:graphicData>
            </a:graphic>
          </wp:inline>
        </w:drawing>
      </w:r>
    </w:p>
    <w:p w:rsidR="00421F54" w:rsidP="00421F54" w:rsidRDefault="00421F54" w14:paraId="57102BF3" w14:textId="0A0B160C">
      <w:pPr>
        <w:pStyle w:val="Descripcin"/>
        <w:keepNext/>
      </w:pPr>
      <w:r>
        <w:t xml:space="preserve">Tabla 3, propuesta de cronograma genérico para un proceso de </w:t>
      </w:r>
      <w:r w:rsidR="00832C75">
        <w:t>modificación</w:t>
      </w:r>
      <w:r>
        <w:t xml:space="preserve"> excepcional </w:t>
      </w:r>
      <w:r w:rsidR="00B862A1">
        <w:t xml:space="preserve">de norma urbanística /revisión excepcional </w:t>
      </w:r>
      <w:r w:rsidR="00B576EF">
        <w:t>/ revisiones</w:t>
      </w:r>
      <w:r w:rsidR="00832C75">
        <w:t xml:space="preserve"> de corto / mediano plazo </w:t>
      </w:r>
      <w:r w:rsidR="00782E23">
        <w:t>de POT; Fuente: MVCT, 2023</w:t>
      </w:r>
    </w:p>
    <w:p w:rsidR="0038275F" w:rsidP="00F34DA5" w:rsidRDefault="0038275F" w14:paraId="1B5EEE09" w14:textId="7EA11667">
      <w:pPr>
        <w:widowControl w:val="0"/>
        <w:tabs>
          <w:tab w:val="left" w:pos="426"/>
          <w:tab w:val="left" w:pos="1116"/>
        </w:tabs>
        <w:autoSpaceDE w:val="0"/>
        <w:autoSpaceDN w:val="0"/>
        <w:spacing w:line="266" w:lineRule="auto"/>
        <w:ind w:right="394"/>
      </w:pPr>
      <w:r>
        <w:t xml:space="preserve">El municipio que realiza el proceso de </w:t>
      </w:r>
      <w:r w:rsidR="00B576EF">
        <w:t>contratación</w:t>
      </w:r>
      <w:r>
        <w:t xml:space="preserve"> deberá </w:t>
      </w:r>
      <w:r w:rsidR="00981A8D">
        <w:t>ajustar el cronograma propuest</w:t>
      </w:r>
      <w:r w:rsidR="008427E1">
        <w:t>o</w:t>
      </w:r>
      <w:r w:rsidR="00981A8D">
        <w:t xml:space="preserve"> de acuerdo con las actividades y tiempos necesarios para llevar a cabo su proceso de revisión conforme a las condiciones propias del municipio.</w:t>
      </w:r>
    </w:p>
    <w:p w:rsidR="00727FB0" w:rsidP="00F34DA5" w:rsidRDefault="008B5E00" w14:paraId="2F049AAD" w14:textId="76786D16">
      <w:pPr>
        <w:pStyle w:val="Ttulo1"/>
        <w:rPr>
          <w:lang w:eastAsia="en-US"/>
        </w:rPr>
      </w:pPr>
      <w:bookmarkStart w:name="_Toc134025106" w:id="173"/>
      <w:r w:rsidRPr="00261222">
        <w:rPr>
          <w:lang w:eastAsia="en-US"/>
        </w:rPr>
        <w:t>DESGLOSE DE LAS ACTIVIDADES PARA LA CONSULTORÍA Y DE LOS PRODUCTOS RE</w:t>
      </w:r>
      <w:r>
        <w:rPr>
          <w:lang w:eastAsia="en-US"/>
        </w:rPr>
        <w:t>QUERIDOS</w:t>
      </w:r>
      <w:bookmarkEnd w:id="173"/>
    </w:p>
    <w:p w:rsidR="002F6A95" w:rsidP="00EB53A7" w:rsidRDefault="00C04F77" w14:paraId="58AEC2C6" w14:textId="061A68D4">
      <w:pPr>
        <w:widowControl w:val="0"/>
        <w:tabs>
          <w:tab w:val="left" w:pos="426"/>
          <w:tab w:val="left" w:pos="1116"/>
        </w:tabs>
        <w:autoSpaceDE w:val="0"/>
        <w:autoSpaceDN w:val="0"/>
        <w:spacing w:line="266" w:lineRule="auto"/>
        <w:ind w:right="394"/>
        <w:rPr>
          <w:lang w:eastAsia="en-US"/>
        </w:rPr>
      </w:pPr>
      <w:r>
        <w:rPr>
          <w:lang w:eastAsia="en-US"/>
        </w:rPr>
        <w:t xml:space="preserve">En el presente párrafo, se presentan las sugerencias para estructurar las obligaciones técnicas que el consultor deberá cumplir para llevar a cabo satisfactoriamente el objeto de la contratación, </w:t>
      </w:r>
      <w:r>
        <w:rPr>
          <w:lang w:eastAsia="en-US"/>
        </w:rPr>
        <w:t>es decir, el proceso de revisión general del POT</w:t>
      </w:r>
      <w:r w:rsidR="00003F2D">
        <w:rPr>
          <w:lang w:eastAsia="en-US"/>
        </w:rPr>
        <w:t xml:space="preserve"> u alguno de sus etapas y productos</w:t>
      </w:r>
      <w:r>
        <w:rPr>
          <w:lang w:eastAsia="en-US"/>
        </w:rPr>
        <w:t xml:space="preserve">. </w:t>
      </w:r>
    </w:p>
    <w:p w:rsidR="00996C8E" w:rsidP="00EB53A7" w:rsidRDefault="002F6A95" w14:paraId="0B9F2C73" w14:textId="25D0A017">
      <w:pPr>
        <w:widowControl w:val="0"/>
        <w:tabs>
          <w:tab w:val="left" w:pos="426"/>
          <w:tab w:val="left" w:pos="1116"/>
        </w:tabs>
        <w:autoSpaceDE w:val="0"/>
        <w:autoSpaceDN w:val="0"/>
        <w:spacing w:line="266" w:lineRule="auto"/>
        <w:ind w:right="394"/>
        <w:rPr>
          <w:lang w:eastAsia="en-US"/>
        </w:rPr>
      </w:pPr>
      <w:r>
        <w:rPr>
          <w:lang w:eastAsia="en-US"/>
        </w:rPr>
        <w:t>A</w:t>
      </w:r>
      <w:r w:rsidR="00C04F77">
        <w:rPr>
          <w:lang w:eastAsia="en-US"/>
        </w:rPr>
        <w:t xml:space="preserve"> continuación</w:t>
      </w:r>
      <w:r>
        <w:rPr>
          <w:lang w:eastAsia="en-US"/>
        </w:rPr>
        <w:t>,</w:t>
      </w:r>
      <w:r w:rsidR="00C04F77">
        <w:rPr>
          <w:lang w:eastAsia="en-US"/>
        </w:rPr>
        <w:t xml:space="preserve"> se presenta una gráfica en la cual se articulan las actividades </w:t>
      </w:r>
      <w:r w:rsidR="00B862A1">
        <w:rPr>
          <w:lang w:eastAsia="en-US"/>
        </w:rPr>
        <w:t xml:space="preserve">para la </w:t>
      </w:r>
      <w:r w:rsidRPr="00B862A1" w:rsidR="00B862A1">
        <w:rPr>
          <w:lang w:eastAsia="en-US"/>
        </w:rPr>
        <w:t>modificación excepcional de norma urbanística /</w:t>
      </w:r>
      <w:r w:rsidR="00B862A1">
        <w:rPr>
          <w:lang w:eastAsia="en-US"/>
        </w:rPr>
        <w:t xml:space="preserve"> </w:t>
      </w:r>
      <w:r w:rsidRPr="00B862A1" w:rsidR="00B862A1">
        <w:rPr>
          <w:lang w:eastAsia="en-US"/>
        </w:rPr>
        <w:t xml:space="preserve">revisión excepcional </w:t>
      </w:r>
      <w:r w:rsidRPr="00B862A1" w:rsidR="00B576EF">
        <w:rPr>
          <w:lang w:eastAsia="en-US"/>
        </w:rPr>
        <w:t>/ revisiones</w:t>
      </w:r>
      <w:r w:rsidRPr="00B862A1" w:rsidR="00B862A1">
        <w:rPr>
          <w:lang w:eastAsia="en-US"/>
        </w:rPr>
        <w:t xml:space="preserve"> de corto / mediano plazo</w:t>
      </w:r>
      <w:r w:rsidR="00003F2D">
        <w:rPr>
          <w:lang w:eastAsia="en-US"/>
        </w:rPr>
        <w:t xml:space="preserve"> </w:t>
      </w:r>
      <w:r w:rsidR="00C04F77">
        <w:rPr>
          <w:lang w:eastAsia="en-US"/>
        </w:rPr>
        <w:t>del POT con</w:t>
      </w:r>
      <w:r>
        <w:rPr>
          <w:lang w:eastAsia="en-US"/>
        </w:rPr>
        <w:t xml:space="preserve"> los productos correspondientes. Cabe aclarar nuevamente, que esta estructura deberá ajustarse a las necesidades del municipio en el respeto de la problemática identificada en las actividades preliminares a la contratación (punto 1 del presente documento) y del objetivo de la contratación.</w:t>
      </w:r>
    </w:p>
    <w:p w:rsidR="0085108F" w:rsidP="00EB53A7" w:rsidRDefault="008E0211" w14:paraId="06BE8E90" w14:textId="5C04D1DC">
      <w:pPr>
        <w:widowControl w:val="0"/>
        <w:tabs>
          <w:tab w:val="left" w:pos="426"/>
          <w:tab w:val="left" w:pos="1116"/>
        </w:tabs>
        <w:autoSpaceDE w:val="0"/>
        <w:autoSpaceDN w:val="0"/>
        <w:spacing w:line="266" w:lineRule="auto"/>
        <w:ind w:right="394"/>
        <w:rPr>
          <w:lang w:eastAsia="en-US"/>
        </w:rPr>
      </w:pPr>
      <w:r>
        <w:rPr>
          <w:noProof/>
          <w:lang w:eastAsia="en-US"/>
        </w:rPr>
        <w:drawing>
          <wp:inline distT="0" distB="0" distL="0" distR="0" wp14:anchorId="77AE2490" wp14:editId="55B61AF2">
            <wp:extent cx="5400000" cy="6085341"/>
            <wp:effectExtent l="0" t="0" r="0" b="0"/>
            <wp:docPr id="1320604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6085341"/>
                    </a:xfrm>
                    <a:prstGeom prst="rect">
                      <a:avLst/>
                    </a:prstGeom>
                    <a:noFill/>
                  </pic:spPr>
                </pic:pic>
              </a:graphicData>
            </a:graphic>
          </wp:inline>
        </w:drawing>
      </w:r>
    </w:p>
    <w:p w:rsidR="00421F54" w:rsidP="00D73189" w:rsidRDefault="00D73189" w14:paraId="73770E38" w14:textId="62A809DE">
      <w:pPr>
        <w:widowControl w:val="0"/>
        <w:tabs>
          <w:tab w:val="left" w:pos="426"/>
          <w:tab w:val="left" w:pos="1116"/>
        </w:tabs>
        <w:autoSpaceDE w:val="0"/>
        <w:autoSpaceDN w:val="0"/>
        <w:spacing w:line="266" w:lineRule="auto"/>
        <w:ind w:right="394"/>
        <w:rPr>
          <w:noProof/>
        </w:rPr>
      </w:pPr>
      <w:r>
        <w:rPr>
          <w:b/>
          <w:noProof/>
          <w:lang w:val="en-US" w:eastAsia="en-US"/>
        </w:rPr>
        <mc:AlternateContent>
          <mc:Choice Requires="wps">
            <w:drawing>
              <wp:anchor distT="0" distB="0" distL="114300" distR="114300" simplePos="0" relativeHeight="251658240" behindDoc="0" locked="0" layoutInCell="1" allowOverlap="1" wp14:anchorId="48ACF7B9" wp14:editId="79DC5CEC">
                <wp:simplePos x="0" y="0"/>
                <wp:positionH relativeFrom="margin">
                  <wp:posOffset>0</wp:posOffset>
                </wp:positionH>
                <wp:positionV relativeFrom="paragraph">
                  <wp:posOffset>245110</wp:posOffset>
                </wp:positionV>
                <wp:extent cx="5562600" cy="296545"/>
                <wp:effectExtent l="0" t="0" r="0" b="8255"/>
                <wp:wrapTopAndBottom/>
                <wp:docPr id="2" name="Cuadro de texto 2"/>
                <wp:cNvGraphicFramePr/>
                <a:graphic xmlns:a="http://schemas.openxmlformats.org/drawingml/2006/main">
                  <a:graphicData uri="http://schemas.microsoft.com/office/word/2010/wordprocessingShape">
                    <wps:wsp>
                      <wps:cNvSpPr txBox="1"/>
                      <wps:spPr>
                        <a:xfrm>
                          <a:off x="0" y="0"/>
                          <a:ext cx="5562600" cy="296545"/>
                        </a:xfrm>
                        <a:prstGeom prst="rect">
                          <a:avLst/>
                        </a:prstGeom>
                        <a:solidFill>
                          <a:prstClr val="white"/>
                        </a:solidFill>
                        <a:ln>
                          <a:noFill/>
                        </a:ln>
                      </wps:spPr>
                      <wps:txbx>
                        <w:txbxContent>
                          <w:p w:rsidRPr="00B60ABE" w:rsidR="002E1B39" w:rsidP="00D73189" w:rsidRDefault="002E1B39" w14:paraId="229A27C6" w14:textId="21674089">
                            <w:pPr>
                              <w:pStyle w:val="Descripcin"/>
                            </w:pPr>
                            <w:r>
                              <w:t>Ilustración 2. Ejemplo de Actividades y productos para el cumplimiento del objetivo de la contratación de la modificación excepcional de norma urbanística / revisión excepcional / revisión de corto/mediano plazo del POT</w:t>
                            </w:r>
                            <w:r>
                              <w:rPr>
                                <w:noProof/>
                              </w:rPr>
                              <w:t>, Fuente: MVCT,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5B292B">
              <v:shape id="Cuadro de texto 2" style="position:absolute;left:0;text-align:left;margin-left:0;margin-top:19.3pt;width:438pt;height:2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" w14:anchorId="48ACF7B9">
                <v:textbox inset="0,0,0,0">
                  <w:txbxContent>
                    <w:p w:rsidRPr="00B60ABE" w:rsidR="002E1B39" w:rsidP="00D73189" w:rsidRDefault="002E1B39" w14:paraId="009E3702" w14:textId="21674089">
                      <w:pPr>
                        <w:pStyle w:val="Descripcin"/>
                      </w:pPr>
                      <w:r>
                        <w:t>Ilustración 2. Ejemplo de Actividades y productos para el cumplimiento del objetivo de la contratación de la modificación excepcional de norma urbanística / revisión excepcional / revisión de corto/mediano plazo del POT</w:t>
                      </w:r>
                      <w:r>
                        <w:rPr>
                          <w:noProof/>
                        </w:rPr>
                        <w:t>, Fuente: MVCT, 2023</w:t>
                      </w:r>
                    </w:p>
                  </w:txbxContent>
                </v:textbox>
                <w10:wrap type="topAndBottom" anchorx="margin"/>
              </v:shape>
            </w:pict>
          </mc:Fallback>
        </mc:AlternateContent>
      </w:r>
    </w:p>
    <w:p w:rsidRPr="00DF4168" w:rsidR="00EF6181" w:rsidP="00EF6181" w:rsidRDefault="00EF6181" w14:paraId="3451FBDC" w14:textId="352A0ECB">
      <w:pPr>
        <w:pStyle w:val="Ttulo2"/>
      </w:pPr>
      <w:bookmarkStart w:name="_Toc82427274" w:id="174"/>
      <w:bookmarkStart w:name="_Toc82427522" w:id="175"/>
      <w:bookmarkStart w:name="_Toc82427770" w:id="176"/>
      <w:bookmarkStart w:name="_Toc82498487" w:id="177"/>
      <w:bookmarkStart w:name="_Toc82498733" w:id="178"/>
      <w:bookmarkStart w:name="_Toc82500135" w:id="179"/>
      <w:bookmarkStart w:name="_Toc82500429" w:id="180"/>
      <w:bookmarkStart w:name="_Toc82500678" w:id="181"/>
      <w:bookmarkStart w:name="_Toc82501433" w:id="182"/>
      <w:bookmarkStart w:name="_Toc82427275" w:id="183"/>
      <w:bookmarkStart w:name="_Toc82427523" w:id="184"/>
      <w:bookmarkStart w:name="_Toc82427771" w:id="185"/>
      <w:bookmarkStart w:name="_Toc82498488" w:id="186"/>
      <w:bookmarkStart w:name="_Toc82498734" w:id="187"/>
      <w:bookmarkStart w:name="_Toc82500136" w:id="188"/>
      <w:bookmarkStart w:name="_Toc82500430" w:id="189"/>
      <w:bookmarkStart w:name="_Toc82500679" w:id="190"/>
      <w:bookmarkStart w:name="_Toc82501434" w:id="191"/>
      <w:bookmarkStart w:name="_Toc82427276" w:id="192"/>
      <w:bookmarkStart w:name="_Toc82427524" w:id="193"/>
      <w:bookmarkStart w:name="_Toc82427772" w:id="194"/>
      <w:bookmarkStart w:name="_Toc82498489" w:id="195"/>
      <w:bookmarkStart w:name="_Toc82498735" w:id="196"/>
      <w:bookmarkStart w:name="_Toc82500137" w:id="197"/>
      <w:bookmarkStart w:name="_Toc82500431" w:id="198"/>
      <w:bookmarkStart w:name="_Toc82500680" w:id="199"/>
      <w:bookmarkStart w:name="_Toc82501435" w:id="200"/>
      <w:bookmarkStart w:name="_Toc82427277" w:id="201"/>
      <w:bookmarkStart w:name="_Toc82427525" w:id="202"/>
      <w:bookmarkStart w:name="_Toc82427773" w:id="203"/>
      <w:bookmarkStart w:name="_Toc82498490" w:id="204"/>
      <w:bookmarkStart w:name="_Toc82498736" w:id="205"/>
      <w:bookmarkStart w:name="_Toc82500138" w:id="206"/>
      <w:bookmarkStart w:name="_Toc82500432" w:id="207"/>
      <w:bookmarkStart w:name="_Toc82500681" w:id="208"/>
      <w:bookmarkStart w:name="_Toc82501436" w:id="209"/>
      <w:bookmarkStart w:name="_Toc82427278" w:id="210"/>
      <w:bookmarkStart w:name="_Toc82427526" w:id="211"/>
      <w:bookmarkStart w:name="_Toc82427774" w:id="212"/>
      <w:bookmarkStart w:name="_Toc82498491" w:id="213"/>
      <w:bookmarkStart w:name="_Toc82498737" w:id="214"/>
      <w:bookmarkStart w:name="_Toc82500139" w:id="215"/>
      <w:bookmarkStart w:name="_Toc82500433" w:id="216"/>
      <w:bookmarkStart w:name="_Toc82500682" w:id="217"/>
      <w:bookmarkStart w:name="_Toc82501437" w:id="218"/>
      <w:bookmarkStart w:name="_Toc82427279" w:id="219"/>
      <w:bookmarkStart w:name="_Toc82427527" w:id="220"/>
      <w:bookmarkStart w:name="_Toc82427775" w:id="221"/>
      <w:bookmarkStart w:name="_Toc82498492" w:id="222"/>
      <w:bookmarkStart w:name="_Toc82498738" w:id="223"/>
      <w:bookmarkStart w:name="_Toc82500140" w:id="224"/>
      <w:bookmarkStart w:name="_Toc82500434" w:id="225"/>
      <w:bookmarkStart w:name="_Toc82500683" w:id="226"/>
      <w:bookmarkStart w:name="_Toc82501438" w:id="227"/>
      <w:bookmarkStart w:name="_Toc82427280" w:id="228"/>
      <w:bookmarkStart w:name="_Toc82427528" w:id="229"/>
      <w:bookmarkStart w:name="_Toc82427776" w:id="230"/>
      <w:bookmarkStart w:name="_Toc82498493" w:id="231"/>
      <w:bookmarkStart w:name="_Toc82498739" w:id="232"/>
      <w:bookmarkStart w:name="_Toc82500141" w:id="233"/>
      <w:bookmarkStart w:name="_Toc82500435" w:id="234"/>
      <w:bookmarkStart w:name="_Toc82500684" w:id="235"/>
      <w:bookmarkStart w:name="_Toc82501439" w:id="236"/>
      <w:bookmarkStart w:name="_Toc82427281" w:id="237"/>
      <w:bookmarkStart w:name="_Toc82427529" w:id="238"/>
      <w:bookmarkStart w:name="_Toc82427777" w:id="239"/>
      <w:bookmarkStart w:name="_Toc82498494" w:id="240"/>
      <w:bookmarkStart w:name="_Toc82498740" w:id="241"/>
      <w:bookmarkStart w:name="_Toc82500142" w:id="242"/>
      <w:bookmarkStart w:name="_Toc82500436" w:id="243"/>
      <w:bookmarkStart w:name="_Toc82500685" w:id="244"/>
      <w:bookmarkStart w:name="_Toc82501440" w:id="24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CB04DF">
        <w:t xml:space="preserve"> </w:t>
      </w:r>
      <w:bookmarkStart w:name="_Toc134025107" w:id="246"/>
      <w:r w:rsidRPr="00CB04DF">
        <w:t>Elaboración o Actualización de los documentos del expediente municipal</w:t>
      </w:r>
      <w:bookmarkEnd w:id="246"/>
      <w:r w:rsidRPr="00DF4168" w:rsidDel="00F2481A">
        <w:t xml:space="preserve"> </w:t>
      </w:r>
      <w:bookmarkStart w:name="_Toc82427324" w:id="247"/>
      <w:bookmarkStart w:name="_Toc82427572" w:id="248"/>
      <w:bookmarkStart w:name="_Toc82427820" w:id="249"/>
      <w:bookmarkStart w:name="_Toc82498537" w:id="250"/>
      <w:bookmarkStart w:name="_Toc82498783" w:id="251"/>
      <w:bookmarkStart w:name="_Toc82500185" w:id="252"/>
      <w:bookmarkStart w:name="_Toc82500479" w:id="253"/>
      <w:bookmarkStart w:name="_Toc82500728" w:id="254"/>
      <w:bookmarkStart w:name="_Toc82501483" w:id="255"/>
      <w:bookmarkStart w:name="_Toc82427326" w:id="256"/>
      <w:bookmarkStart w:name="_Toc82427574" w:id="257"/>
      <w:bookmarkStart w:name="_Toc82427822" w:id="258"/>
      <w:bookmarkStart w:name="_Toc82498539" w:id="259"/>
      <w:bookmarkStart w:name="_Toc82498785" w:id="260"/>
      <w:bookmarkStart w:name="_Toc82500187" w:id="261"/>
      <w:bookmarkStart w:name="_Toc82500481" w:id="262"/>
      <w:bookmarkStart w:name="_Toc82500730" w:id="263"/>
      <w:bookmarkStart w:name="_Toc82501485" w:id="264"/>
      <w:bookmarkStart w:name="_Toc82427327" w:id="265"/>
      <w:bookmarkStart w:name="_Toc82427575" w:id="266"/>
      <w:bookmarkStart w:name="_Toc82427823" w:id="267"/>
      <w:bookmarkStart w:name="_Toc82498540" w:id="268"/>
      <w:bookmarkStart w:name="_Toc82498786" w:id="269"/>
      <w:bookmarkStart w:name="_Toc82500188" w:id="270"/>
      <w:bookmarkStart w:name="_Toc82500482" w:id="271"/>
      <w:bookmarkStart w:name="_Toc82500731" w:id="272"/>
      <w:bookmarkStart w:name="_Toc82501486" w:id="273"/>
      <w:bookmarkStart w:name="_Toc82427328" w:id="274"/>
      <w:bookmarkStart w:name="_Toc82427576" w:id="275"/>
      <w:bookmarkStart w:name="_Toc82427824" w:id="276"/>
      <w:bookmarkStart w:name="_Toc82498541" w:id="277"/>
      <w:bookmarkStart w:name="_Toc82498787" w:id="278"/>
      <w:bookmarkStart w:name="_Toc82500189" w:id="279"/>
      <w:bookmarkStart w:name="_Toc82500483" w:id="280"/>
      <w:bookmarkStart w:name="_Toc82500732" w:id="281"/>
      <w:bookmarkStart w:name="_Toc82501487" w:id="282"/>
      <w:bookmarkStart w:name="_Toc82427329" w:id="283"/>
      <w:bookmarkStart w:name="_Toc82427577" w:id="284"/>
      <w:bookmarkStart w:name="_Toc82427825" w:id="285"/>
      <w:bookmarkStart w:name="_Toc82498542" w:id="286"/>
      <w:bookmarkStart w:name="_Toc82498788" w:id="287"/>
      <w:bookmarkStart w:name="_Toc82500190" w:id="288"/>
      <w:bookmarkStart w:name="_Toc82500484" w:id="289"/>
      <w:bookmarkStart w:name="_Toc82500733" w:id="290"/>
      <w:bookmarkStart w:name="_Toc82501488" w:id="291"/>
      <w:bookmarkStart w:name="_Toc82427330" w:id="292"/>
      <w:bookmarkStart w:name="_Toc82427578" w:id="293"/>
      <w:bookmarkStart w:name="_Toc82427826" w:id="294"/>
      <w:bookmarkStart w:name="_Toc82498543" w:id="295"/>
      <w:bookmarkStart w:name="_Toc82498789" w:id="296"/>
      <w:bookmarkStart w:name="_Toc82500191" w:id="297"/>
      <w:bookmarkStart w:name="_Toc82500485" w:id="298"/>
      <w:bookmarkStart w:name="_Toc82500734" w:id="299"/>
      <w:bookmarkStart w:name="_Toc82501489" w:id="300"/>
      <w:bookmarkStart w:name="_Toc82427331" w:id="301"/>
      <w:bookmarkStart w:name="_Toc82427579" w:id="302"/>
      <w:bookmarkStart w:name="_Toc82427827" w:id="303"/>
      <w:bookmarkStart w:name="_Toc82498544" w:id="304"/>
      <w:bookmarkStart w:name="_Toc82498790" w:id="305"/>
      <w:bookmarkStart w:name="_Toc82500192" w:id="306"/>
      <w:bookmarkStart w:name="_Toc82500486" w:id="307"/>
      <w:bookmarkStart w:name="_Toc82500735" w:id="308"/>
      <w:bookmarkStart w:name="_Toc82501490" w:id="309"/>
      <w:bookmarkStart w:name="_Toc82427332" w:id="310"/>
      <w:bookmarkStart w:name="_Toc82427580" w:id="311"/>
      <w:bookmarkStart w:name="_Toc82427828" w:id="312"/>
      <w:bookmarkStart w:name="_Toc82498545" w:id="313"/>
      <w:bookmarkStart w:name="_Toc82498791" w:id="314"/>
      <w:bookmarkStart w:name="_Toc82500193" w:id="315"/>
      <w:bookmarkStart w:name="_Toc82500487" w:id="316"/>
      <w:bookmarkStart w:name="_Toc82500736" w:id="317"/>
      <w:bookmarkStart w:name="_Toc82501491" w:id="318"/>
      <w:bookmarkStart w:name="_Toc82427333" w:id="319"/>
      <w:bookmarkStart w:name="_Toc82427581" w:id="320"/>
      <w:bookmarkStart w:name="_Toc82427829" w:id="321"/>
      <w:bookmarkStart w:name="_Toc82498546" w:id="322"/>
      <w:bookmarkStart w:name="_Toc82498792" w:id="323"/>
      <w:bookmarkStart w:name="_Toc82500194" w:id="324"/>
      <w:bookmarkStart w:name="_Toc82500488" w:id="325"/>
      <w:bookmarkStart w:name="_Toc82500737" w:id="326"/>
      <w:bookmarkStart w:name="_Toc82501492" w:id="327"/>
      <w:bookmarkStart w:name="_Toc82427334" w:id="328"/>
      <w:bookmarkStart w:name="_Toc82427582" w:id="329"/>
      <w:bookmarkStart w:name="_Toc82427830" w:id="330"/>
      <w:bookmarkStart w:name="_Toc82498547" w:id="331"/>
      <w:bookmarkStart w:name="_Toc82498793" w:id="332"/>
      <w:bookmarkStart w:name="_Toc82500195" w:id="333"/>
      <w:bookmarkStart w:name="_Toc82500489" w:id="334"/>
      <w:bookmarkStart w:name="_Toc82500738" w:id="335"/>
      <w:bookmarkStart w:name="_Toc82501493" w:id="336"/>
      <w:bookmarkStart w:name="_Toc82427335" w:id="337"/>
      <w:bookmarkStart w:name="_Toc82427583" w:id="338"/>
      <w:bookmarkStart w:name="_Toc82427831" w:id="339"/>
      <w:bookmarkStart w:name="_Toc82498548" w:id="340"/>
      <w:bookmarkStart w:name="_Toc82498794" w:id="341"/>
      <w:bookmarkStart w:name="_Toc82500196" w:id="342"/>
      <w:bookmarkStart w:name="_Toc82500490" w:id="343"/>
      <w:bookmarkStart w:name="_Toc82500739" w:id="344"/>
      <w:bookmarkStart w:name="_Toc82501494" w:id="345"/>
      <w:bookmarkStart w:name="_Toc82427336" w:id="346"/>
      <w:bookmarkStart w:name="_Toc82427584" w:id="347"/>
      <w:bookmarkStart w:name="_Toc82427832" w:id="348"/>
      <w:bookmarkStart w:name="_Toc82498549" w:id="349"/>
      <w:bookmarkStart w:name="_Toc82498795" w:id="350"/>
      <w:bookmarkStart w:name="_Toc82500197" w:id="351"/>
      <w:bookmarkStart w:name="_Toc82500491" w:id="352"/>
      <w:bookmarkStart w:name="_Toc82500740" w:id="353"/>
      <w:bookmarkStart w:name="_Toc82501495" w:id="354"/>
      <w:bookmarkStart w:name="_Toc82427337" w:id="355"/>
      <w:bookmarkStart w:name="_Toc82427585" w:id="356"/>
      <w:bookmarkStart w:name="_Toc82427833" w:id="357"/>
      <w:bookmarkStart w:name="_Toc82498550" w:id="358"/>
      <w:bookmarkStart w:name="_Toc82498796" w:id="359"/>
      <w:bookmarkStart w:name="_Toc82500198" w:id="360"/>
      <w:bookmarkStart w:name="_Toc82500492" w:id="361"/>
      <w:bookmarkStart w:name="_Toc82500741" w:id="362"/>
      <w:bookmarkStart w:name="_Toc82501496" w:id="363"/>
      <w:bookmarkStart w:name="_Toc82427338" w:id="364"/>
      <w:bookmarkStart w:name="_Toc82427586" w:id="365"/>
      <w:bookmarkStart w:name="_Toc82427834" w:id="366"/>
      <w:bookmarkStart w:name="_Toc82498551" w:id="367"/>
      <w:bookmarkStart w:name="_Toc82498797" w:id="368"/>
      <w:bookmarkStart w:name="_Toc82500199" w:id="369"/>
      <w:bookmarkStart w:name="_Toc82500493" w:id="370"/>
      <w:bookmarkStart w:name="_Toc82500742" w:id="371"/>
      <w:bookmarkStart w:name="_Toc82501497" w:id="372"/>
      <w:bookmarkStart w:name="_Toc82427339" w:id="373"/>
      <w:bookmarkStart w:name="_Toc82427587" w:id="374"/>
      <w:bookmarkStart w:name="_Toc82427835" w:id="375"/>
      <w:bookmarkStart w:name="_Toc82498552" w:id="376"/>
      <w:bookmarkStart w:name="_Toc82498798" w:id="377"/>
      <w:bookmarkStart w:name="_Toc82500200" w:id="378"/>
      <w:bookmarkStart w:name="_Toc82500494" w:id="379"/>
      <w:bookmarkStart w:name="_Toc82500743" w:id="380"/>
      <w:bookmarkStart w:name="_Toc82501498" w:id="381"/>
      <w:bookmarkStart w:name="_Toc82427340" w:id="382"/>
      <w:bookmarkStart w:name="_Toc82427588" w:id="383"/>
      <w:bookmarkStart w:name="_Toc82427836" w:id="384"/>
      <w:bookmarkStart w:name="_Toc82498553" w:id="385"/>
      <w:bookmarkStart w:name="_Toc82498799" w:id="386"/>
      <w:bookmarkStart w:name="_Toc82500201" w:id="387"/>
      <w:bookmarkStart w:name="_Toc82500495" w:id="388"/>
      <w:bookmarkStart w:name="_Toc82500744" w:id="389"/>
      <w:bookmarkStart w:name="_Toc82501499" w:id="390"/>
      <w:bookmarkStart w:name="_Toc82427341" w:id="391"/>
      <w:bookmarkStart w:name="_Toc82427589" w:id="392"/>
      <w:bookmarkStart w:name="_Toc82427837" w:id="393"/>
      <w:bookmarkStart w:name="_Toc82498554" w:id="394"/>
      <w:bookmarkStart w:name="_Toc82498800" w:id="395"/>
      <w:bookmarkStart w:name="_Toc82500202" w:id="396"/>
      <w:bookmarkStart w:name="_Toc82500496" w:id="397"/>
      <w:bookmarkStart w:name="_Toc82500745" w:id="398"/>
      <w:bookmarkStart w:name="_Toc82501500" w:id="399"/>
      <w:bookmarkStart w:name="_Toc82427342" w:id="400"/>
      <w:bookmarkStart w:name="_Toc82427590" w:id="401"/>
      <w:bookmarkStart w:name="_Toc82427838" w:id="402"/>
      <w:bookmarkStart w:name="_Toc82498555" w:id="403"/>
      <w:bookmarkStart w:name="_Toc82498801" w:id="404"/>
      <w:bookmarkStart w:name="_Toc82500203" w:id="405"/>
      <w:bookmarkStart w:name="_Toc82500497" w:id="406"/>
      <w:bookmarkStart w:name="_Toc82500746" w:id="407"/>
      <w:bookmarkStart w:name="_Toc82501501" w:id="408"/>
      <w:bookmarkStart w:name="_Toc82427343" w:id="409"/>
      <w:bookmarkStart w:name="_Toc82427591" w:id="410"/>
      <w:bookmarkStart w:name="_Toc82427839" w:id="411"/>
      <w:bookmarkStart w:name="_Toc82498556" w:id="412"/>
      <w:bookmarkStart w:name="_Toc82498802" w:id="413"/>
      <w:bookmarkStart w:name="_Toc82500204" w:id="414"/>
      <w:bookmarkStart w:name="_Toc82500498" w:id="415"/>
      <w:bookmarkStart w:name="_Toc82500747" w:id="416"/>
      <w:bookmarkStart w:name="_Toc82501502" w:id="417"/>
      <w:bookmarkStart w:name="_Toc82427344" w:id="418"/>
      <w:bookmarkStart w:name="_Toc82427592" w:id="419"/>
      <w:bookmarkStart w:name="_Toc82427840" w:id="420"/>
      <w:bookmarkStart w:name="_Toc82498557" w:id="421"/>
      <w:bookmarkStart w:name="_Toc82498803" w:id="422"/>
      <w:bookmarkStart w:name="_Toc82500205" w:id="423"/>
      <w:bookmarkStart w:name="_Toc82500499" w:id="424"/>
      <w:bookmarkStart w:name="_Toc82500748" w:id="425"/>
      <w:bookmarkStart w:name="_Toc82501503" w:id="426"/>
      <w:bookmarkStart w:name="_Toc82427345" w:id="427"/>
      <w:bookmarkStart w:name="_Toc82427593" w:id="428"/>
      <w:bookmarkStart w:name="_Toc82427841" w:id="429"/>
      <w:bookmarkStart w:name="_Toc82498558" w:id="430"/>
      <w:bookmarkStart w:name="_Toc82498804" w:id="431"/>
      <w:bookmarkStart w:name="_Toc82500206" w:id="432"/>
      <w:bookmarkStart w:name="_Toc82500500" w:id="433"/>
      <w:bookmarkStart w:name="_Toc82500749" w:id="434"/>
      <w:bookmarkStart w:name="_Toc82501504" w:id="435"/>
      <w:bookmarkStart w:name="_Toc82427346" w:id="436"/>
      <w:bookmarkStart w:name="_Toc82427594" w:id="437"/>
      <w:bookmarkStart w:name="_Toc82427842" w:id="438"/>
      <w:bookmarkStart w:name="_Toc82498559" w:id="439"/>
      <w:bookmarkStart w:name="_Toc82498805" w:id="440"/>
      <w:bookmarkStart w:name="_Toc82500207" w:id="441"/>
      <w:bookmarkStart w:name="_Toc82500501" w:id="442"/>
      <w:bookmarkStart w:name="_Toc82500750" w:id="443"/>
      <w:bookmarkStart w:name="_Toc82501505" w:id="444"/>
      <w:bookmarkStart w:name="_Toc82427347" w:id="445"/>
      <w:bookmarkStart w:name="_Toc82427595" w:id="446"/>
      <w:bookmarkStart w:name="_Toc82427843" w:id="447"/>
      <w:bookmarkStart w:name="_Toc82498560" w:id="448"/>
      <w:bookmarkStart w:name="_Toc82498806" w:id="449"/>
      <w:bookmarkStart w:name="_Toc82500208" w:id="450"/>
      <w:bookmarkStart w:name="_Toc82500502" w:id="451"/>
      <w:bookmarkStart w:name="_Toc82500751" w:id="452"/>
      <w:bookmarkStart w:name="_Toc82501506" w:id="453"/>
      <w:bookmarkStart w:name="_Toc82427402" w:id="454"/>
      <w:bookmarkStart w:name="_Toc82427650" w:id="455"/>
      <w:bookmarkStart w:name="_Toc82427898" w:id="456"/>
      <w:bookmarkStart w:name="_Toc82498615" w:id="457"/>
      <w:bookmarkStart w:name="_Toc82498861" w:id="458"/>
      <w:bookmarkStart w:name="_Toc82500263" w:id="459"/>
      <w:bookmarkStart w:name="_Toc82500557" w:id="460"/>
      <w:bookmarkStart w:name="_Toc82500806" w:id="461"/>
      <w:bookmarkStart w:name="_Toc82501561" w:id="462"/>
      <w:bookmarkStart w:name="_Toc82427403" w:id="463"/>
      <w:bookmarkStart w:name="_Toc82427651" w:id="464"/>
      <w:bookmarkStart w:name="_Toc82427899" w:id="465"/>
      <w:bookmarkStart w:name="_Toc82498616" w:id="466"/>
      <w:bookmarkStart w:name="_Toc82498862" w:id="467"/>
      <w:bookmarkStart w:name="_Toc82500264" w:id="468"/>
      <w:bookmarkStart w:name="_Toc82500558" w:id="469"/>
      <w:bookmarkStart w:name="_Toc82500807" w:id="470"/>
      <w:bookmarkStart w:name="_Toc82501562" w:id="471"/>
      <w:bookmarkStart w:name="_Toc82427404" w:id="472"/>
      <w:bookmarkStart w:name="_Toc82427652" w:id="473"/>
      <w:bookmarkStart w:name="_Toc82427900" w:id="474"/>
      <w:bookmarkStart w:name="_Toc82498617" w:id="475"/>
      <w:bookmarkStart w:name="_Toc82498863" w:id="476"/>
      <w:bookmarkStart w:name="_Toc82500265" w:id="477"/>
      <w:bookmarkStart w:name="_Toc82500559" w:id="478"/>
      <w:bookmarkStart w:name="_Toc82500808" w:id="479"/>
      <w:bookmarkStart w:name="_Toc82501563" w:id="480"/>
      <w:bookmarkStart w:name="_Toc82427405" w:id="481"/>
      <w:bookmarkStart w:name="_Toc82427653" w:id="482"/>
      <w:bookmarkStart w:name="_Toc82427901" w:id="483"/>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EF6181" w:rsidP="00EF6181" w:rsidRDefault="00EF6181" w14:paraId="37D317D5" w14:textId="6C82805A">
      <w:bookmarkStart w:name="_Toc82427406" w:id="484"/>
      <w:bookmarkStart w:name="_Toc82427654" w:id="485"/>
      <w:bookmarkStart w:name="_Toc82427902" w:id="486"/>
      <w:bookmarkEnd w:id="484"/>
      <w:bookmarkEnd w:id="485"/>
      <w:bookmarkEnd w:id="486"/>
      <w:r>
        <w:t>La actividad de seguimiento y evaluación se realizará sobre el POT vigente; hace referencia a la etapa obligatoria en el marco de las disposiciones vigentes frente al proceso de revisión de corto, mediano plazo, de modificación excepcional de norma urbanística del POT y genera un documento que soportará las decisiones de ordenamiento territorial que se tomarán durante la etapa de formulación.</w:t>
      </w:r>
    </w:p>
    <w:p w:rsidR="00EF6181" w:rsidP="00EF6181" w:rsidRDefault="00EF6181" w14:paraId="4838051B" w14:textId="0ACB87B1">
      <w:r>
        <w:t xml:space="preserve"> Es clave aclarar que esta actividad, así como su resultado (el documento de seguimiento y evaluación) </w:t>
      </w:r>
      <w:r w:rsidRPr="00304339">
        <w:rPr>
          <w:b/>
          <w:bCs/>
          <w:u w:val="single"/>
        </w:rPr>
        <w:t>no se deben adelantar en el caso de la revisión excepcional</w:t>
      </w:r>
      <w:r w:rsidRPr="00304339" w:rsidR="00777813">
        <w:rPr>
          <w:b/>
          <w:bCs/>
          <w:u w:val="single"/>
        </w:rPr>
        <w:t xml:space="preserve"> justificada en la declaratoria de desastre o calamidad pública </w:t>
      </w:r>
      <w:r w:rsidRPr="00304339" w:rsidR="00777813">
        <w:rPr>
          <w:rFonts w:cstheme="minorHAnsi"/>
          <w:b/>
          <w:bCs/>
          <w:u w:val="single"/>
        </w:rPr>
        <w:t>o en la realización de estudios técnicos detallados sobre amenazas, vulnerabilidad y riesgos</w:t>
      </w:r>
      <w:r w:rsidRPr="00304339" w:rsidR="00777813">
        <w:rPr>
          <w:b/>
          <w:bCs/>
          <w:u w:val="single"/>
        </w:rPr>
        <w:t xml:space="preserve"> como se especifica en el parágrafo del artículo 2.2.2.1.2.3.2 del decreto 1077 de 2015</w:t>
      </w:r>
      <w:r>
        <w:t>. El marco normativo soporte para la realización del seguimiento y evaluación es el siguiente:</w:t>
      </w:r>
    </w:p>
    <w:p w:rsidR="00EF6181" w:rsidP="00114125" w:rsidRDefault="00EF6181" w14:paraId="2828C303" w14:textId="77777777">
      <w:pPr>
        <w:pStyle w:val="Prrafodelista"/>
        <w:numPr>
          <w:ilvl w:val="0"/>
          <w:numId w:val="20"/>
        </w:numPr>
        <w:rPr>
          <w:rFonts w:cstheme="minorHAnsi"/>
        </w:rPr>
      </w:pPr>
      <w:r w:rsidRPr="00B60ABE">
        <w:rPr>
          <w:rFonts w:cstheme="minorHAnsi"/>
        </w:rPr>
        <w:t xml:space="preserve">Artículo </w:t>
      </w:r>
      <w:r w:rsidRPr="00F845BD">
        <w:t>112</w:t>
      </w:r>
      <w:r w:rsidRPr="00F845BD">
        <w:rPr>
          <w:rStyle w:val="Refdenotaalpie"/>
          <w:szCs w:val="24"/>
        </w:rPr>
        <w:footnoteReference w:id="5"/>
      </w:r>
      <w:r w:rsidRPr="00F845BD">
        <w:t>,</w:t>
      </w:r>
      <w:r w:rsidRPr="00B60ABE">
        <w:rPr>
          <w:rFonts w:cstheme="minorHAnsi"/>
        </w:rPr>
        <w:t xml:space="preserve"> ley 388 de 1997;</w:t>
      </w:r>
    </w:p>
    <w:p w:rsidR="00EF6181" w:rsidP="00114125" w:rsidRDefault="00EF6181" w14:paraId="3ECE1AA3" w14:textId="77777777">
      <w:pPr>
        <w:pStyle w:val="Prrafodelista"/>
        <w:numPr>
          <w:ilvl w:val="0"/>
          <w:numId w:val="20"/>
        </w:numPr>
        <w:rPr>
          <w:rFonts w:cstheme="minorHAnsi"/>
        </w:rPr>
      </w:pPr>
      <w:r w:rsidRPr="00B60ABE">
        <w:rPr>
          <w:rFonts w:cstheme="minorHAnsi"/>
        </w:rPr>
        <w:t>Artículo 2.2.2.1.2.1.5, decreto 1077 de 2015.</w:t>
      </w:r>
    </w:p>
    <w:p w:rsidRPr="00F845BD" w:rsidR="00EF6181" w:rsidP="00EF6181" w:rsidRDefault="00EF6181" w14:paraId="60AC2E4C" w14:textId="77777777">
      <w:r>
        <w:t>En el caso sea exigible adelantar las actividades de actualización del expediente,</w:t>
      </w:r>
      <w:r w:rsidRPr="00F845BD">
        <w:t xml:space="preserve"> </w:t>
      </w:r>
      <w:r>
        <w:t>se recomienda</w:t>
      </w:r>
      <w:r w:rsidRPr="00F845BD">
        <w:t xml:space="preserve"> adelantar las siguientes actividades:</w:t>
      </w:r>
    </w:p>
    <w:p w:rsidR="00EF6181" w:rsidP="00114125" w:rsidRDefault="00FD3AD9" w14:paraId="4879061B" w14:textId="1E4D7A1A">
      <w:pPr>
        <w:pStyle w:val="Prrafodelista"/>
        <w:numPr>
          <w:ilvl w:val="0"/>
          <w:numId w:val="20"/>
        </w:numPr>
      </w:pPr>
      <w:r>
        <w:t>Estructuración o actualización</w:t>
      </w:r>
      <w:r w:rsidRPr="00B60ABE">
        <w:t xml:space="preserve"> del archivo </w:t>
      </w:r>
      <w:r w:rsidRPr="00B60ABE" w:rsidR="00EF6181">
        <w:t>técnico e histórico del municipio;</w:t>
      </w:r>
    </w:p>
    <w:p w:rsidRPr="00B60ABE" w:rsidR="00EF6181" w:rsidP="00114125" w:rsidRDefault="00B336D8" w14:paraId="65EC143F" w14:textId="5DACAC3D">
      <w:pPr>
        <w:pStyle w:val="Prrafodelista"/>
        <w:numPr>
          <w:ilvl w:val="0"/>
          <w:numId w:val="20"/>
        </w:numPr>
      </w:pPr>
      <w:r w:rsidRPr="00B336D8">
        <w:t>Validación de los contenidos del POT vigente, encaminados a definir la suficiencia del instrumento vigente frente a las disposiciones normativas actuales de ordenamiento territorial, y las contradicciones y carencias que deban subsanarse como parte del proceso de revisión y ajuste del POT;</w:t>
      </w:r>
    </w:p>
    <w:p w:rsidRPr="00B60ABE" w:rsidR="00EF6181" w:rsidP="00114125" w:rsidRDefault="00EF6181" w14:paraId="2CD197F2" w14:textId="77777777">
      <w:pPr>
        <w:pStyle w:val="Prrafodelista"/>
        <w:numPr>
          <w:ilvl w:val="0"/>
          <w:numId w:val="20"/>
        </w:numPr>
      </w:pPr>
      <w:r w:rsidRPr="00B60ABE">
        <w:t xml:space="preserve">Seguimiento a la ejecución del POT, a partir del cual se realizará el seguimiento de los indicadores del POT, en aras de definir el grado de cumplimiento de los objetivos del instrumento vigente, su modelo territorial, el avance en cuanto a los programas y proyectos que el POT estableció en su momento. </w:t>
      </w:r>
    </w:p>
    <w:p w:rsidRPr="00B60ABE" w:rsidR="00EF6181" w:rsidP="00114125" w:rsidRDefault="00EF6181" w14:paraId="7FBED755" w14:textId="77777777">
      <w:pPr>
        <w:pStyle w:val="Prrafodelista"/>
        <w:numPr>
          <w:ilvl w:val="0"/>
          <w:numId w:val="20"/>
        </w:numPr>
      </w:pPr>
      <w:r w:rsidRPr="00B60ABE">
        <w:t>Construcción, a modo de conclusiones del seguimiento y evaluación, de las directrices para adelantar las etapas de diagnóstico y la formulación de la revisión del POT.</w:t>
      </w:r>
    </w:p>
    <w:p w:rsidR="00EF6181" w:rsidP="00EF6181" w:rsidRDefault="00EF6181" w14:paraId="5757CF77" w14:textId="77777777">
      <w:r w:rsidRPr="00F845BD">
        <w:t xml:space="preserve">El siguiente esquema muestra los componentes temáticos </w:t>
      </w:r>
      <w:r>
        <w:t>del seguimiento y evaluación</w:t>
      </w:r>
      <w:r w:rsidRPr="00F845BD">
        <w:t>:</w:t>
      </w:r>
    </w:p>
    <w:p w:rsidR="00777813" w:rsidP="00777813" w:rsidRDefault="00777813" w14:paraId="47A599B4" w14:textId="18962482">
      <w:pPr>
        <w:pStyle w:val="Descripcin"/>
      </w:pPr>
    </w:p>
    <w:p w:rsidRPr="00F845BD" w:rsidR="00EF6181" w:rsidP="00D73189" w:rsidRDefault="00782E23" w14:paraId="45BBD4B1" w14:textId="466B85DC">
      <w:r>
        <w:rPr>
          <w:rFonts w:ascii="Arial" w:hAnsi="Arial" w:cs="Arial"/>
          <w:i/>
          <w:iCs/>
          <w:noProof/>
          <w:color w:val="333333"/>
          <w:sz w:val="21"/>
          <w:szCs w:val="21"/>
          <w:shd w:val="clear" w:color="auto" w:fill="FFFFFF"/>
          <w:lang w:val="en-US" w:eastAsia="en-US"/>
        </w:rPr>
        <w:drawing>
          <wp:anchor distT="0" distB="0" distL="114300" distR="114300" simplePos="0" relativeHeight="251658243" behindDoc="0" locked="0" layoutInCell="1" allowOverlap="1" wp14:anchorId="3CE6962F" wp14:editId="4608ABDD">
            <wp:simplePos x="0" y="0"/>
            <wp:positionH relativeFrom="column">
              <wp:posOffset>330200</wp:posOffset>
            </wp:positionH>
            <wp:positionV relativeFrom="paragraph">
              <wp:posOffset>362585</wp:posOffset>
            </wp:positionV>
            <wp:extent cx="4911486" cy="3175405"/>
            <wp:effectExtent l="0" t="0" r="3810" b="6350"/>
            <wp:wrapTopAndBottom/>
            <wp:docPr id="12032628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1486" cy="3175405"/>
                    </a:xfrm>
                    <a:prstGeom prst="rect">
                      <a:avLst/>
                    </a:prstGeom>
                    <a:noFill/>
                    <a:ln>
                      <a:noFill/>
                    </a:ln>
                  </pic:spPr>
                </pic:pic>
              </a:graphicData>
            </a:graphic>
          </wp:anchor>
        </w:drawing>
      </w:r>
      <w:r w:rsidR="00D73189">
        <w:rPr>
          <w:noProof/>
          <w:lang w:val="en-US" w:eastAsia="en-US"/>
        </w:rPr>
        <mc:AlternateContent>
          <mc:Choice Requires="wps">
            <w:drawing>
              <wp:anchor distT="0" distB="0" distL="114300" distR="114300" simplePos="0" relativeHeight="251658244" behindDoc="0" locked="0" layoutInCell="1" allowOverlap="1" wp14:anchorId="324C34D8" wp14:editId="7D5DCAA5">
                <wp:simplePos x="0" y="0"/>
                <wp:positionH relativeFrom="column">
                  <wp:posOffset>0</wp:posOffset>
                </wp:positionH>
                <wp:positionV relativeFrom="paragraph">
                  <wp:posOffset>3645535</wp:posOffset>
                </wp:positionV>
                <wp:extent cx="4911090" cy="635"/>
                <wp:effectExtent l="0" t="0" r="0" b="0"/>
                <wp:wrapTopAndBottom/>
                <wp:docPr id="1557143145" name="Cuadro de texto 1"/>
                <wp:cNvGraphicFramePr/>
                <a:graphic xmlns:a="http://schemas.openxmlformats.org/drawingml/2006/main">
                  <a:graphicData uri="http://schemas.microsoft.com/office/word/2010/wordprocessingShape">
                    <wps:wsp>
                      <wps:cNvSpPr txBox="1"/>
                      <wps:spPr>
                        <a:xfrm>
                          <a:off x="0" y="0"/>
                          <a:ext cx="4911090" cy="635"/>
                        </a:xfrm>
                        <a:prstGeom prst="rect">
                          <a:avLst/>
                        </a:prstGeom>
                        <a:solidFill>
                          <a:prstClr val="white"/>
                        </a:solidFill>
                        <a:ln>
                          <a:noFill/>
                        </a:ln>
                      </wps:spPr>
                      <wps:txbx>
                        <w:txbxContent>
                          <w:p w:rsidRPr="00E9616B" w:rsidR="002E1B39" w:rsidP="00D73189" w:rsidRDefault="002E1B39" w14:paraId="24396888" w14:textId="77777777">
                            <w:pPr>
                              <w:pStyle w:val="Descripcin"/>
                              <w:rPr>
                                <w:rFonts w:ascii="Arial" w:hAnsi="Arial" w:cs="Arial"/>
                                <w:noProof/>
                                <w:color w:val="333333"/>
                                <w:sz w:val="21"/>
                                <w:szCs w:val="21"/>
                                <w:shd w:val="clear" w:color="auto" w:fill="FFFFFF"/>
                              </w:rPr>
                            </w:pPr>
                            <w:r>
                              <w:t xml:space="preserve">Ilustración </w:t>
                            </w:r>
                            <w:r>
                              <w:fldChar w:fldCharType="begin"/>
                            </w:r>
                            <w:r>
                              <w:instrText xml:space="preserve"> SEQ Ilustración \* ARABIC </w:instrText>
                            </w:r>
                            <w:r>
                              <w:fldChar w:fldCharType="separate"/>
                            </w:r>
                            <w:r>
                              <w:rPr>
                                <w:noProof/>
                              </w:rPr>
                              <w:t>1</w:t>
                            </w:r>
                            <w:r>
                              <w:fldChar w:fldCharType="end"/>
                            </w:r>
                            <w:r>
                              <w:t>, Proceso de elaboración o actualización de los documentos del expediente municipal</w:t>
                            </w:r>
                            <w:r w:rsidRPr="001D116A">
                              <w:t>. Fuente: MVCT 20</w:t>
                            </w:r>
                            <w: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0F5F3BBF">
              <v:shape id="Cuadro de texto 1" style="position:absolute;left:0;text-align:left;margin-left:0;margin-top:287.05pt;width:386.7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rGgIAAD8EAAAOAAAAZHJzL2Uyb0RvYy54bWysU8Fu2zAMvQ/YPwi6L07arV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" w14:anchorId="324C34D8">
                <v:textbox style="mso-fit-shape-to-text:t" inset="0,0,0,0">
                  <w:txbxContent>
                    <w:p w:rsidRPr="00E9616B" w:rsidR="002E1B39" w:rsidP="00D73189" w:rsidRDefault="002E1B39" w14:paraId="398BE7CB" w14:textId="77777777">
                      <w:pPr>
                        <w:pStyle w:val="Descripcin"/>
                        <w:rPr>
                          <w:rFonts w:ascii="Arial" w:hAnsi="Arial" w:cs="Arial"/>
                          <w:noProof/>
                          <w:color w:val="333333"/>
                          <w:sz w:val="21"/>
                          <w:szCs w:val="21"/>
                          <w:shd w:val="clear" w:color="auto" w:fill="FFFFFF"/>
                        </w:rPr>
                      </w:pPr>
                      <w:r>
                        <w:t xml:space="preserve">Ilustración </w:t>
                      </w:r>
                      <w:r>
                        <w:fldChar w:fldCharType="begin"/>
                      </w:r>
                      <w:r>
                        <w:instrText xml:space="preserve"> SEQ Ilustración \* ARABIC </w:instrText>
                      </w:r>
                      <w:r>
                        <w:fldChar w:fldCharType="separate"/>
                      </w:r>
                      <w:r>
                        <w:rPr>
                          <w:noProof/>
                        </w:rPr>
                        <w:t>1</w:t>
                      </w:r>
                      <w:r>
                        <w:fldChar w:fldCharType="end"/>
                      </w:r>
                      <w:r>
                        <w:t>, Proceso de elaboración o actualización de los documentos del expediente municipal</w:t>
                      </w:r>
                      <w:r w:rsidRPr="001D116A">
                        <w:t>. Fuente: MVCT 20</w:t>
                      </w:r>
                      <w:r>
                        <w:t>23</w:t>
                      </w:r>
                    </w:p>
                  </w:txbxContent>
                </v:textbox>
                <w10:wrap type="topAndBottom"/>
              </v:shape>
            </w:pict>
          </mc:Fallback>
        </mc:AlternateContent>
      </w:r>
    </w:p>
    <w:p w:rsidRPr="00F845BD" w:rsidR="00EF6181" w:rsidP="00EF6181" w:rsidRDefault="00EF6181" w14:paraId="51DB6B68" w14:textId="6E0D2961">
      <w:pPr>
        <w:pStyle w:val="Ttulo3"/>
      </w:pPr>
      <w:bookmarkStart w:name="_Toc112140540" w:id="487"/>
      <w:bookmarkStart w:name="_Toc134025108" w:id="488"/>
      <w:r>
        <w:t>Contenidos del producto: Archivo Técnico e Histórico y Documento de seguimiento y evaluación</w:t>
      </w:r>
      <w:bookmarkEnd w:id="487"/>
      <w:r w:rsidR="00304339">
        <w:rPr>
          <w:rStyle w:val="Refdenotaalpie"/>
        </w:rPr>
        <w:footnoteReference w:id="6"/>
      </w:r>
      <w:bookmarkEnd w:id="488"/>
    </w:p>
    <w:p w:rsidRPr="0085461B" w:rsidR="00EF6181" w:rsidP="00777813" w:rsidRDefault="00DC43F7" w14:paraId="69B45E34" w14:textId="33106F63">
      <w:pPr>
        <w:rPr>
          <w:lang w:val="es-ES_tradnl"/>
        </w:rPr>
      </w:pPr>
      <w:r>
        <w:rPr>
          <w:lang w:val="es-ES_tradnl"/>
        </w:rPr>
        <w:t>De acuerdo con lo expuesto para la actividad de “</w:t>
      </w:r>
      <w:r w:rsidRPr="003F0BFE">
        <w:rPr>
          <w:lang w:val="es-ES_tradnl"/>
        </w:rPr>
        <w:t>Elaboración o actualización de los documentos del expediente municipal</w:t>
      </w:r>
      <w:r>
        <w:rPr>
          <w:lang w:val="es-ES_tradnl"/>
        </w:rPr>
        <w:t xml:space="preserve">”, los productos resultantes </w:t>
      </w:r>
      <w:r w:rsidR="00777813">
        <w:rPr>
          <w:lang w:val="es-ES_tradnl"/>
        </w:rPr>
        <w:t>serán los siguientes</w:t>
      </w:r>
      <w:r w:rsidRPr="0085461B" w:rsidR="00EF6181">
        <w:rPr>
          <w:lang w:val="es-ES_tradnl"/>
        </w:rPr>
        <w:t>:</w:t>
      </w:r>
    </w:p>
    <w:p w:rsidR="00EF6181" w:rsidP="00114125" w:rsidRDefault="00EF6181" w14:paraId="478EE089" w14:textId="77777777">
      <w:pPr>
        <w:pStyle w:val="Prrafodelista"/>
        <w:numPr>
          <w:ilvl w:val="0"/>
          <w:numId w:val="30"/>
        </w:numPr>
        <w:spacing w:before="0" w:after="200" w:line="276" w:lineRule="auto"/>
        <w:rPr>
          <w:lang w:val="es-ES_tradnl"/>
        </w:rPr>
      </w:pPr>
      <w:r>
        <w:rPr>
          <w:lang w:val="es-ES_tradnl"/>
        </w:rPr>
        <w:t>El</w:t>
      </w:r>
      <w:r w:rsidRPr="00B04CE8">
        <w:rPr>
          <w:b/>
          <w:bCs/>
          <w:lang w:val="es-ES_tradnl"/>
        </w:rPr>
        <w:t xml:space="preserve"> </w:t>
      </w:r>
      <w:r>
        <w:rPr>
          <w:b/>
          <w:bCs/>
          <w:lang w:val="es-ES_tradnl"/>
        </w:rPr>
        <w:t>A</w:t>
      </w:r>
      <w:r w:rsidRPr="00B04CE8">
        <w:rPr>
          <w:b/>
          <w:bCs/>
          <w:lang w:val="es-ES_tradnl"/>
        </w:rPr>
        <w:t>rchivo técnico e histórico</w:t>
      </w:r>
      <w:r w:rsidRPr="0085461B">
        <w:rPr>
          <w:lang w:val="es-ES_tradnl"/>
        </w:rPr>
        <w:t xml:space="preserve"> del ordenamiento del municipio</w:t>
      </w:r>
      <w:r>
        <w:rPr>
          <w:lang w:val="es-ES_tradnl"/>
        </w:rPr>
        <w:t xml:space="preserve">, lo cual constituye el repositorio oficial de la información </w:t>
      </w:r>
      <w:r w:rsidRPr="0085461B">
        <w:rPr>
          <w:lang w:val="es-ES_tradnl"/>
        </w:rPr>
        <w:t xml:space="preserve">del ordenamiento </w:t>
      </w:r>
      <w:r>
        <w:rPr>
          <w:lang w:val="es-ES_tradnl"/>
        </w:rPr>
        <w:t xml:space="preserve">territorial </w:t>
      </w:r>
      <w:r w:rsidRPr="0085461B">
        <w:rPr>
          <w:lang w:val="es-ES_tradnl"/>
        </w:rPr>
        <w:t>del municipio</w:t>
      </w:r>
      <w:r>
        <w:rPr>
          <w:lang w:val="es-ES_tradnl"/>
        </w:rPr>
        <w:t xml:space="preserve"> que se utilizará para el proceso de seguimiento y evaluación; por lo tanto, se materializará internamente al documento del expediente a modo de listado de los documentos oficiales relacionados con:</w:t>
      </w:r>
    </w:p>
    <w:p w:rsidR="00EF6181" w:rsidP="00114125" w:rsidRDefault="00EF6181" w14:paraId="4F48B3F9" w14:textId="77777777">
      <w:pPr>
        <w:pStyle w:val="Prrafodelista"/>
        <w:numPr>
          <w:ilvl w:val="1"/>
          <w:numId w:val="30"/>
        </w:numPr>
        <w:spacing w:before="0" w:after="200" w:line="276" w:lineRule="auto"/>
        <w:rPr>
          <w:lang w:val="es-ES_tradnl"/>
        </w:rPr>
      </w:pPr>
      <w:r>
        <w:rPr>
          <w:b/>
          <w:bCs/>
          <w:lang w:val="es-ES_tradnl"/>
        </w:rPr>
        <w:t>Documentos del POT vigente</w:t>
      </w:r>
      <w:r>
        <w:rPr>
          <w:lang w:val="es-ES_tradnl"/>
        </w:rPr>
        <w:t xml:space="preserve"> (y anteriores según aplique);</w:t>
      </w:r>
    </w:p>
    <w:p w:rsidR="00EF6181" w:rsidP="00114125" w:rsidRDefault="00EF6181" w14:paraId="332D26E2" w14:textId="77777777">
      <w:pPr>
        <w:pStyle w:val="Prrafodelista"/>
        <w:numPr>
          <w:ilvl w:val="1"/>
          <w:numId w:val="30"/>
        </w:numPr>
        <w:spacing w:before="0" w:after="200" w:line="276" w:lineRule="auto"/>
        <w:rPr>
          <w:lang w:val="es-ES_tradnl"/>
        </w:rPr>
      </w:pPr>
      <w:r>
        <w:rPr>
          <w:b/>
          <w:bCs/>
          <w:lang w:val="es-ES_tradnl"/>
        </w:rPr>
        <w:t>Estudios técnicos</w:t>
      </w:r>
      <w:r>
        <w:rPr>
          <w:lang w:val="es-ES_tradnl"/>
        </w:rPr>
        <w:t>, relacionados con los procesos de ordenamiento;</w:t>
      </w:r>
    </w:p>
    <w:p w:rsidR="00EF6181" w:rsidP="00114125" w:rsidRDefault="00EF6181" w14:paraId="66397441" w14:textId="77777777">
      <w:pPr>
        <w:pStyle w:val="Prrafodelista"/>
        <w:numPr>
          <w:ilvl w:val="1"/>
          <w:numId w:val="30"/>
        </w:numPr>
        <w:spacing w:before="0" w:after="200" w:line="276" w:lineRule="auto"/>
        <w:rPr>
          <w:lang w:val="es-ES_tradnl"/>
        </w:rPr>
      </w:pPr>
      <w:r>
        <w:rPr>
          <w:b/>
          <w:bCs/>
          <w:lang w:val="es-ES_tradnl"/>
        </w:rPr>
        <w:t>Instrumentos y actos administrativos de regulación del POT</w:t>
      </w:r>
      <w:r>
        <w:rPr>
          <w:lang w:val="es-ES_tradnl"/>
        </w:rPr>
        <w:t>;</w:t>
      </w:r>
    </w:p>
    <w:p w:rsidR="00EF6181" w:rsidP="00114125" w:rsidRDefault="00EF6181" w14:paraId="452DDEBE" w14:textId="77777777">
      <w:pPr>
        <w:pStyle w:val="Prrafodelista"/>
        <w:numPr>
          <w:ilvl w:val="1"/>
          <w:numId w:val="30"/>
        </w:numPr>
        <w:spacing w:before="0" w:after="200" w:line="276" w:lineRule="auto"/>
        <w:rPr>
          <w:lang w:val="es-ES_tradnl"/>
        </w:rPr>
      </w:pPr>
      <w:r>
        <w:rPr>
          <w:b/>
          <w:bCs/>
          <w:lang w:val="es-ES_tradnl"/>
        </w:rPr>
        <w:t xml:space="preserve">Información de seguimiento al POT </w:t>
      </w:r>
      <w:r>
        <w:rPr>
          <w:lang w:val="es-ES_tradnl"/>
        </w:rPr>
        <w:t>(Batería de indicadores y fuentes oficiales de datos necesarios para el seguimiento a estos últimos);</w:t>
      </w:r>
    </w:p>
    <w:p w:rsidRPr="00777813" w:rsidR="00777813" w:rsidP="00777813" w:rsidRDefault="00777813" w14:paraId="43DEC663" w14:textId="77777777">
      <w:pPr>
        <w:pStyle w:val="Prrafodelista"/>
        <w:spacing w:before="0" w:after="200" w:line="276" w:lineRule="auto"/>
        <w:ind w:left="1800"/>
        <w:rPr>
          <w:lang w:val="es-ES_tradnl"/>
        </w:rPr>
      </w:pPr>
    </w:p>
    <w:p w:rsidRPr="0085461B" w:rsidR="00EF6181" w:rsidP="00114125" w:rsidRDefault="00EF6181" w14:paraId="775BF67D" w14:textId="77777777">
      <w:pPr>
        <w:pStyle w:val="Prrafodelista"/>
        <w:numPr>
          <w:ilvl w:val="0"/>
          <w:numId w:val="30"/>
        </w:numPr>
        <w:spacing w:before="0" w:after="200" w:line="276" w:lineRule="auto"/>
        <w:rPr>
          <w:lang w:val="es-ES_tradnl"/>
        </w:rPr>
      </w:pPr>
      <w:r w:rsidRPr="005D5AF4">
        <w:rPr>
          <w:b/>
          <w:bCs/>
          <w:lang w:val="es-ES_tradnl"/>
        </w:rPr>
        <w:t>Documento de seguimiento y evaluación</w:t>
      </w:r>
      <w:r w:rsidRPr="0085461B">
        <w:rPr>
          <w:lang w:val="es-ES_tradnl"/>
        </w:rPr>
        <w:t xml:space="preserve"> del POT</w:t>
      </w:r>
      <w:r>
        <w:rPr>
          <w:lang w:val="es-ES_tradnl"/>
        </w:rPr>
        <w:t xml:space="preserve"> vigente, que se conformará a partir de los siguientes acápites</w:t>
      </w:r>
      <w:r w:rsidRPr="0085461B">
        <w:rPr>
          <w:lang w:val="es-ES_tradnl"/>
        </w:rPr>
        <w:t xml:space="preserve">: </w:t>
      </w:r>
    </w:p>
    <w:p w:rsidRPr="0085461B" w:rsidR="0058642D" w:rsidP="00114125" w:rsidRDefault="0058642D" w14:paraId="0FE9228A" w14:textId="77777777">
      <w:pPr>
        <w:pStyle w:val="Prrafodelista"/>
        <w:numPr>
          <w:ilvl w:val="1"/>
          <w:numId w:val="30"/>
        </w:numPr>
        <w:spacing w:before="0" w:after="200" w:line="276" w:lineRule="auto"/>
        <w:rPr>
          <w:lang w:val="es-ES_tradnl"/>
        </w:rPr>
      </w:pPr>
      <w:r w:rsidRPr="00862BB8">
        <w:rPr>
          <w:lang w:val="es-ES_tradnl"/>
        </w:rPr>
        <w:t>Validación de los contenidos del POT vigente, encaminados a definir la suficiencia del instrumento vigente frente a las disposiciones normativas actuales de ordenamiento territorial, y las contradicciones y carencias que deban subsanarse como parte del proceso de revisión y ajuste del POT</w:t>
      </w:r>
      <w:r>
        <w:rPr>
          <w:lang w:val="es-ES_tradnl"/>
        </w:rPr>
        <w:t>;</w:t>
      </w:r>
    </w:p>
    <w:p w:rsidRPr="0085461B" w:rsidR="0058642D" w:rsidP="00114125" w:rsidRDefault="0058642D" w14:paraId="7DDECB6A" w14:textId="77777777">
      <w:pPr>
        <w:pStyle w:val="Prrafodelista"/>
        <w:numPr>
          <w:ilvl w:val="1"/>
          <w:numId w:val="30"/>
        </w:numPr>
        <w:spacing w:before="0" w:after="200" w:line="276" w:lineRule="auto"/>
        <w:rPr>
          <w:lang w:val="es-ES_tradnl"/>
        </w:rPr>
      </w:pPr>
      <w:r w:rsidRPr="0085461B">
        <w:rPr>
          <w:lang w:val="es-ES_tradnl"/>
        </w:rPr>
        <w:t>Seguimiento a la ejecución del POT</w:t>
      </w:r>
      <w:r>
        <w:rPr>
          <w:lang w:val="es-ES_tradnl"/>
        </w:rPr>
        <w:t xml:space="preserve"> vigente</w:t>
      </w:r>
      <w:r w:rsidRPr="0085461B">
        <w:rPr>
          <w:lang w:val="es-ES_tradnl"/>
        </w:rPr>
        <w:t xml:space="preserve">: en esta fase se </w:t>
      </w:r>
      <w:r>
        <w:rPr>
          <w:lang w:val="es-ES_tradnl"/>
        </w:rPr>
        <w:t>realizará el seguimiento a los</w:t>
      </w:r>
      <w:r w:rsidRPr="0085461B">
        <w:rPr>
          <w:lang w:val="es-ES_tradnl"/>
        </w:rPr>
        <w:t xml:space="preserve"> indicadores</w:t>
      </w:r>
      <w:r>
        <w:rPr>
          <w:lang w:val="es-ES_tradnl"/>
        </w:rPr>
        <w:t>, a saber</w:t>
      </w:r>
      <w:r w:rsidRPr="0085461B">
        <w:rPr>
          <w:lang w:val="es-ES_tradnl"/>
        </w:rPr>
        <w:t xml:space="preserve">: </w:t>
      </w:r>
    </w:p>
    <w:p w:rsidRPr="0085461B" w:rsidR="0058642D" w:rsidP="00114125" w:rsidRDefault="0058642D" w14:paraId="672EA60E" w14:textId="77777777">
      <w:pPr>
        <w:pStyle w:val="Prrafodelista"/>
        <w:numPr>
          <w:ilvl w:val="2"/>
          <w:numId w:val="30"/>
        </w:numPr>
        <w:spacing w:before="0" w:after="200" w:line="276" w:lineRule="auto"/>
        <w:rPr>
          <w:lang w:val="es-ES_tradnl"/>
        </w:rPr>
      </w:pPr>
      <w:r w:rsidRPr="0085461B">
        <w:rPr>
          <w:lang w:val="es-ES_tradnl"/>
        </w:rPr>
        <w:t>Indicadores para el seguimiento al cumplimiento de los objetivos del POT vigente</w:t>
      </w:r>
      <w:r>
        <w:rPr>
          <w:lang w:val="es-ES_tradnl"/>
        </w:rPr>
        <w:t>;</w:t>
      </w:r>
      <w:r w:rsidRPr="0085461B">
        <w:rPr>
          <w:lang w:val="es-ES_tradnl"/>
        </w:rPr>
        <w:t xml:space="preserve"> </w:t>
      </w:r>
    </w:p>
    <w:p w:rsidRPr="0085461B" w:rsidR="0058642D" w:rsidP="00114125" w:rsidRDefault="0058642D" w14:paraId="03A54D5E" w14:textId="77777777">
      <w:pPr>
        <w:pStyle w:val="Prrafodelista"/>
        <w:numPr>
          <w:ilvl w:val="2"/>
          <w:numId w:val="30"/>
        </w:numPr>
        <w:spacing w:before="0" w:after="200" w:line="276" w:lineRule="auto"/>
        <w:rPr>
          <w:lang w:val="es-ES_tradnl"/>
        </w:rPr>
      </w:pPr>
      <w:r w:rsidRPr="0085461B">
        <w:rPr>
          <w:lang w:val="es-ES_tradnl"/>
        </w:rPr>
        <w:t xml:space="preserve">Indicadores para el seguimiento </w:t>
      </w:r>
      <w:r>
        <w:rPr>
          <w:lang w:val="es-ES_tradnl"/>
        </w:rPr>
        <w:t>al estado de implementación</w:t>
      </w:r>
      <w:r w:rsidRPr="0085461B">
        <w:rPr>
          <w:lang w:val="es-ES_tradnl"/>
        </w:rPr>
        <w:t xml:space="preserve"> del modelo de ocupación del territorio</w:t>
      </w:r>
      <w:r>
        <w:rPr>
          <w:lang w:val="es-ES_tradnl"/>
        </w:rPr>
        <w:t>;</w:t>
      </w:r>
      <w:r w:rsidRPr="0085461B">
        <w:rPr>
          <w:lang w:val="es-ES_tradnl"/>
        </w:rPr>
        <w:t xml:space="preserve"> </w:t>
      </w:r>
    </w:p>
    <w:p w:rsidR="00EF6181" w:rsidP="00114125" w:rsidRDefault="0058642D" w14:paraId="538E3C2F" w14:textId="7795C04C">
      <w:pPr>
        <w:pStyle w:val="Prrafodelista"/>
        <w:numPr>
          <w:ilvl w:val="2"/>
          <w:numId w:val="30"/>
        </w:numPr>
        <w:spacing w:before="0" w:after="200" w:line="276" w:lineRule="auto"/>
        <w:rPr>
          <w:lang w:val="es-ES_tradnl"/>
        </w:rPr>
      </w:pPr>
      <w:r w:rsidRPr="0085461B">
        <w:rPr>
          <w:lang w:val="es-ES_tradnl"/>
        </w:rPr>
        <w:t>Indicadores para el seguimiento a la ejecución de</w:t>
      </w:r>
      <w:r>
        <w:rPr>
          <w:lang w:val="es-ES_tradnl"/>
        </w:rPr>
        <w:t xml:space="preserve"> los programas y</w:t>
      </w:r>
      <w:r w:rsidRPr="0085461B">
        <w:rPr>
          <w:lang w:val="es-ES_tradnl"/>
        </w:rPr>
        <w:t xml:space="preserve"> </w:t>
      </w:r>
      <w:r>
        <w:rPr>
          <w:lang w:val="es-ES_tradnl"/>
        </w:rPr>
        <w:t>l</w:t>
      </w:r>
      <w:r w:rsidRPr="0085461B">
        <w:rPr>
          <w:lang w:val="es-ES_tradnl"/>
        </w:rPr>
        <w:t>os proyectos</w:t>
      </w:r>
      <w:r w:rsidR="00EF6181">
        <w:rPr>
          <w:lang w:val="es-ES_tradnl"/>
        </w:rPr>
        <w:t>.</w:t>
      </w:r>
    </w:p>
    <w:p w:rsidR="00EF6181" w:rsidP="00EF6181" w:rsidRDefault="00EF6181" w14:paraId="12A7C3CC" w14:textId="472F870B">
      <w:pPr>
        <w:widowControl w:val="0"/>
        <w:tabs>
          <w:tab w:val="left" w:pos="4980"/>
        </w:tabs>
        <w:autoSpaceDE w:val="0"/>
        <w:autoSpaceDN w:val="0"/>
        <w:ind w:right="391"/>
      </w:pPr>
      <w:r w:rsidRPr="00086827">
        <w:t xml:space="preserve">Para su elaboración el municipio o distrito podrá </w:t>
      </w:r>
      <w:r w:rsidR="00835616">
        <w:t>aplicar el esquema simplificados que sigue, el cual se desprende de la</w:t>
      </w:r>
      <w:r w:rsidRPr="00086827">
        <w:t xml:space="preserve"> </w:t>
      </w:r>
      <w:r w:rsidRPr="00086827">
        <w:rPr>
          <w:i/>
        </w:rPr>
        <w:t>Guía Metodológica para la conformación y puesta en marcha del expediente municipal</w:t>
      </w:r>
      <w:r w:rsidRPr="00086827">
        <w:t>, elaborada y actualizada por el Ministerio de Vivienda, Ciudad y Territorio en 2019. Así mismo, se recomienda utilizar las matrices de seguimiento</w:t>
      </w:r>
      <w:r w:rsidRPr="00F845BD">
        <w:rPr>
          <w:rStyle w:val="Refdenotaalpie"/>
        </w:rPr>
        <w:footnoteReference w:id="7"/>
      </w:r>
      <w:r w:rsidRPr="00086827">
        <w:t xml:space="preserve"> desarrolladas por este ministerio, para consolidar todos los contenidos del expediente municipal y organizar las carpetas en formato digital con sus respectivos soportes. </w:t>
      </w:r>
    </w:p>
    <w:p w:rsidR="00777813" w:rsidP="00777813" w:rsidRDefault="00782E23" w14:paraId="730926D4" w14:textId="0E588F94">
      <w:pPr>
        <w:pStyle w:val="Descripcin"/>
        <w:jc w:val="center"/>
      </w:pPr>
      <w:r>
        <w:rPr>
          <w:noProof/>
          <w:lang w:val="en-US" w:eastAsia="en-US"/>
        </w:rPr>
        <w:drawing>
          <wp:inline distT="0" distB="0" distL="0" distR="0" wp14:anchorId="046BE206" wp14:editId="618BB603">
            <wp:extent cx="5619721" cy="3422650"/>
            <wp:effectExtent l="0" t="0" r="63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13553"/>
                    <a:stretch/>
                  </pic:blipFill>
                  <pic:spPr bwMode="auto">
                    <a:xfrm>
                      <a:off x="0" y="0"/>
                      <a:ext cx="5628570" cy="3428039"/>
                    </a:xfrm>
                    <a:prstGeom prst="rect">
                      <a:avLst/>
                    </a:prstGeom>
                    <a:noFill/>
                    <a:ln>
                      <a:noFill/>
                    </a:ln>
                    <a:extLst>
                      <a:ext uri="{53640926-AAD7-44D8-BBD7-CCE9431645EC}">
                        <a14:shadowObscured xmlns:a14="http://schemas.microsoft.com/office/drawing/2010/main"/>
                      </a:ext>
                    </a:extLst>
                  </pic:spPr>
                </pic:pic>
              </a:graphicData>
            </a:graphic>
          </wp:inline>
        </w:drawing>
      </w:r>
    </w:p>
    <w:p w:rsidRPr="00F34DA5" w:rsidR="00EF6181" w:rsidP="00777813" w:rsidRDefault="00777813" w14:paraId="3DA77345" w14:textId="7CA65794">
      <w:pPr>
        <w:pStyle w:val="Descripcin"/>
        <w:jc w:val="center"/>
      </w:pPr>
      <w:r>
        <w:t xml:space="preserve">ilustración </w:t>
      </w:r>
      <w:r>
        <w:fldChar w:fldCharType="begin"/>
      </w:r>
      <w:r>
        <w:instrText xml:space="preserve"> SEQ Tabla \* ARABIC </w:instrText>
      </w:r>
      <w:r>
        <w:fldChar w:fldCharType="separate"/>
      </w:r>
      <w:r w:rsidR="00D863C5">
        <w:rPr>
          <w:noProof/>
        </w:rPr>
        <w:t>1</w:t>
      </w:r>
      <w:r>
        <w:fldChar w:fldCharType="end"/>
      </w:r>
      <w:r>
        <w:t>. Estructura propuesta para el desarrollo del Documento de Seguimiento y evaluación; Fuente: MVCT, 2021</w:t>
      </w:r>
    </w:p>
    <w:p w:rsidR="00EF6181" w:rsidP="5DFB015D" w:rsidRDefault="00EF6181" w14:paraId="5BFDE4B9" w14:textId="77777777">
      <w:pPr>
        <w:rPr>
          <w:lang w:val="es-ES"/>
        </w:rPr>
      </w:pPr>
      <w:r w:rsidRPr="5DFB015D">
        <w:rPr>
          <w:lang w:val="es-ES"/>
        </w:rPr>
        <w:t>El documento de seguimiento y evaluación tendrá finalmente un acápite final en donde se recopilan las conclusiones de los análisis realizados y se plantean las directrices para el proceso de revisión o modificación del POT.</w:t>
      </w:r>
    </w:p>
    <w:p w:rsidRPr="00E47E78" w:rsidR="00EF6181" w:rsidP="5DFB015D" w:rsidRDefault="00CB00DE" w14:paraId="363C7210" w14:textId="6F0C8E64">
      <w:pPr>
        <w:rPr>
          <w:i/>
          <w:iCs/>
          <w:lang w:val="es-ES"/>
        </w:rPr>
      </w:pPr>
      <w:bookmarkStart w:name="_Hlk54816371" w:id="490"/>
      <w:r w:rsidRPr="5DFB015D">
        <w:rPr>
          <w:i/>
          <w:iCs/>
          <w:lang w:val="es-ES"/>
        </w:rPr>
        <w:t>Se recomienda utilizar el anexo 2</w:t>
      </w:r>
      <w:r w:rsidRPr="5DFB015D" w:rsidR="00782E23">
        <w:rPr>
          <w:i/>
          <w:iCs/>
          <w:lang w:val="es-ES"/>
        </w:rPr>
        <w:t>B</w:t>
      </w:r>
      <w:r w:rsidRPr="5DFB015D">
        <w:rPr>
          <w:i/>
          <w:iCs/>
          <w:lang w:val="es-ES"/>
        </w:rPr>
        <w:t xml:space="preserve"> para detallar en el presente documento cuáles serán los contenidos del </w:t>
      </w:r>
      <w:bookmarkEnd w:id="490"/>
      <w:r w:rsidRPr="5DFB015D">
        <w:rPr>
          <w:i/>
          <w:iCs/>
          <w:lang w:val="es-ES"/>
        </w:rPr>
        <w:t xml:space="preserve">Documento de Seguimiento y Evaluación. La tabla propone un desglose detallado de los contenidos específicos del documento de seguimiento y evaluación y constituye una orientación a partir de la cual el municipio de evaluar cuales de los ítems y aspectos deberán mantenerse de acuerdo con el contexto municipal, cuales se suprimirán y cuáles deberán sumarse a los propuestos. </w:t>
      </w:r>
    </w:p>
    <w:p w:rsidR="002E22FD" w:rsidP="00F34DA5" w:rsidRDefault="00C643DC" w14:paraId="25F18696" w14:textId="4E3969A5">
      <w:pPr>
        <w:pStyle w:val="Ttulo2"/>
      </w:pPr>
      <w:bookmarkStart w:name="_Toc82427409" w:id="491"/>
      <w:bookmarkStart w:name="_Toc82427657" w:id="492"/>
      <w:bookmarkStart w:name="_Toc82427905" w:id="493"/>
      <w:bookmarkStart w:name="_Toc82498620" w:id="494"/>
      <w:bookmarkStart w:name="_Toc82498866" w:id="495"/>
      <w:bookmarkStart w:name="_Toc82500268" w:id="496"/>
      <w:bookmarkStart w:name="_Toc82500562" w:id="497"/>
      <w:bookmarkStart w:name="_Toc82500811" w:id="498"/>
      <w:bookmarkStart w:name="_Toc82501566" w:id="499"/>
      <w:bookmarkStart w:name="_Toc82427410" w:id="500"/>
      <w:bookmarkStart w:name="_Toc82427658" w:id="501"/>
      <w:bookmarkStart w:name="_Toc82427906" w:id="502"/>
      <w:bookmarkStart w:name="_Toc82498621" w:id="503"/>
      <w:bookmarkStart w:name="_Toc82498867" w:id="504"/>
      <w:bookmarkStart w:name="_Toc82500269" w:id="505"/>
      <w:bookmarkStart w:name="_Toc82500563" w:id="506"/>
      <w:bookmarkStart w:name="_Toc82500812" w:id="507"/>
      <w:bookmarkStart w:name="_Toc82501567" w:id="508"/>
      <w:bookmarkStart w:name="_Toc82427411" w:id="509"/>
      <w:bookmarkStart w:name="_Toc82427659" w:id="510"/>
      <w:bookmarkStart w:name="_Toc82427907" w:id="511"/>
      <w:bookmarkStart w:name="_Toc82498622" w:id="512"/>
      <w:bookmarkStart w:name="_Toc82498868" w:id="513"/>
      <w:bookmarkStart w:name="_Toc82500270" w:id="514"/>
      <w:bookmarkStart w:name="_Toc82500564" w:id="515"/>
      <w:bookmarkStart w:name="_Toc82500813" w:id="516"/>
      <w:bookmarkStart w:name="_Toc82501568" w:id="517"/>
      <w:bookmarkStart w:name="_Toc82427412" w:id="518"/>
      <w:bookmarkStart w:name="_Toc82427660" w:id="519"/>
      <w:bookmarkStart w:name="_Toc82427908" w:id="520"/>
      <w:bookmarkStart w:name="_Toc82498623" w:id="521"/>
      <w:bookmarkStart w:name="_Toc82498869" w:id="522"/>
      <w:bookmarkStart w:name="_Toc82500271" w:id="523"/>
      <w:bookmarkStart w:name="_Toc82500565" w:id="524"/>
      <w:bookmarkStart w:name="_Toc82500814" w:id="525"/>
      <w:bookmarkStart w:name="_Toc82501569" w:id="526"/>
      <w:bookmarkStart w:name="_Toc82427413" w:id="527"/>
      <w:bookmarkStart w:name="_Toc82427661" w:id="528"/>
      <w:bookmarkStart w:name="_Toc82427909" w:id="529"/>
      <w:bookmarkStart w:name="_Toc82498624" w:id="530"/>
      <w:bookmarkStart w:name="_Toc82498870" w:id="531"/>
      <w:bookmarkStart w:name="_Toc82500272" w:id="532"/>
      <w:bookmarkStart w:name="_Toc82500566" w:id="533"/>
      <w:bookmarkStart w:name="_Toc82500815" w:id="534"/>
      <w:bookmarkStart w:name="_Toc82501570" w:id="535"/>
      <w:bookmarkStart w:name="_Toc82427414" w:id="536"/>
      <w:bookmarkStart w:name="_Toc82427662" w:id="537"/>
      <w:bookmarkStart w:name="_Toc82427910" w:id="538"/>
      <w:bookmarkStart w:name="_Toc82498625" w:id="539"/>
      <w:bookmarkStart w:name="_Toc82498871" w:id="540"/>
      <w:bookmarkStart w:name="_Toc82500273" w:id="541"/>
      <w:bookmarkStart w:name="_Toc82500567" w:id="542"/>
      <w:bookmarkStart w:name="_Toc82500816" w:id="543"/>
      <w:bookmarkStart w:name="_Toc82501571" w:id="544"/>
      <w:bookmarkStart w:name="_Toc82427415" w:id="545"/>
      <w:bookmarkStart w:name="_Toc82427663" w:id="546"/>
      <w:bookmarkStart w:name="_Toc82427911" w:id="547"/>
      <w:bookmarkStart w:name="_Toc82498626" w:id="548"/>
      <w:bookmarkStart w:name="_Toc82498872" w:id="549"/>
      <w:bookmarkStart w:name="_Toc82500274" w:id="550"/>
      <w:bookmarkStart w:name="_Toc82500568" w:id="551"/>
      <w:bookmarkStart w:name="_Toc82500817" w:id="552"/>
      <w:bookmarkStart w:name="_Toc82501572" w:id="553"/>
      <w:bookmarkStart w:name="_Toc82427416" w:id="554"/>
      <w:bookmarkStart w:name="_Toc82427664" w:id="555"/>
      <w:bookmarkStart w:name="_Toc82427912" w:id="556"/>
      <w:bookmarkStart w:name="_Toc82498627" w:id="557"/>
      <w:bookmarkStart w:name="_Toc82498873" w:id="558"/>
      <w:bookmarkStart w:name="_Toc82500275" w:id="559"/>
      <w:bookmarkStart w:name="_Toc82500569" w:id="560"/>
      <w:bookmarkStart w:name="_Toc82500818" w:id="561"/>
      <w:bookmarkStart w:name="_Toc82501573" w:id="562"/>
      <w:bookmarkStart w:name="_Toc82427417" w:id="563"/>
      <w:bookmarkStart w:name="_Toc82427665" w:id="564"/>
      <w:bookmarkStart w:name="_Toc82427913" w:id="565"/>
      <w:bookmarkStart w:name="_Toc82498628" w:id="566"/>
      <w:bookmarkStart w:name="_Toc82498874" w:id="567"/>
      <w:bookmarkStart w:name="_Toc82500276" w:id="568"/>
      <w:bookmarkStart w:name="_Toc82500570" w:id="569"/>
      <w:bookmarkStart w:name="_Toc82500819" w:id="570"/>
      <w:bookmarkStart w:name="_Toc82501574" w:id="571"/>
      <w:bookmarkStart w:name="_Toc82427418" w:id="572"/>
      <w:bookmarkStart w:name="_Toc82427666" w:id="573"/>
      <w:bookmarkStart w:name="_Toc82427914" w:id="574"/>
      <w:bookmarkStart w:name="_Toc82498629" w:id="575"/>
      <w:bookmarkStart w:name="_Toc82498875" w:id="576"/>
      <w:bookmarkStart w:name="_Toc82500277" w:id="577"/>
      <w:bookmarkStart w:name="_Toc82500571" w:id="578"/>
      <w:bookmarkStart w:name="_Toc82500820" w:id="579"/>
      <w:bookmarkStart w:name="_Toc82501575" w:id="580"/>
      <w:bookmarkStart w:name="_Toc82427419" w:id="581"/>
      <w:bookmarkStart w:name="_Toc82427667" w:id="582"/>
      <w:bookmarkStart w:name="_Toc82427915" w:id="583"/>
      <w:bookmarkStart w:name="_Toc82498630" w:id="584"/>
      <w:bookmarkStart w:name="_Toc82498876" w:id="585"/>
      <w:bookmarkStart w:name="_Toc82500278" w:id="586"/>
      <w:bookmarkStart w:name="_Toc82500572" w:id="587"/>
      <w:bookmarkStart w:name="_Toc82500821" w:id="588"/>
      <w:bookmarkStart w:name="_Toc82501576" w:id="589"/>
      <w:bookmarkStart w:name="_Toc82427420" w:id="590"/>
      <w:bookmarkStart w:name="_Toc82427668" w:id="591"/>
      <w:bookmarkStart w:name="_Toc82427916" w:id="592"/>
      <w:bookmarkStart w:name="_Toc82498631" w:id="593"/>
      <w:bookmarkStart w:name="_Toc82498877" w:id="594"/>
      <w:bookmarkStart w:name="_Toc82500279" w:id="595"/>
      <w:bookmarkStart w:name="_Toc82500573" w:id="596"/>
      <w:bookmarkStart w:name="_Toc82500822" w:id="597"/>
      <w:bookmarkStart w:name="_Toc82501577" w:id="598"/>
      <w:bookmarkStart w:name="_Toc82427421" w:id="599"/>
      <w:bookmarkStart w:name="_Toc82427669" w:id="600"/>
      <w:bookmarkStart w:name="_Toc82427917" w:id="601"/>
      <w:bookmarkStart w:name="_Toc82498632" w:id="602"/>
      <w:bookmarkStart w:name="_Toc82498878" w:id="603"/>
      <w:bookmarkStart w:name="_Toc82500280" w:id="604"/>
      <w:bookmarkStart w:name="_Toc82500574" w:id="605"/>
      <w:bookmarkStart w:name="_Toc82500823" w:id="606"/>
      <w:bookmarkStart w:name="_Toc82501578" w:id="607"/>
      <w:bookmarkStart w:name="_Toc82427422" w:id="608"/>
      <w:bookmarkStart w:name="_Toc82427670" w:id="609"/>
      <w:bookmarkStart w:name="_Toc82427918" w:id="610"/>
      <w:bookmarkStart w:name="_Toc82498633" w:id="611"/>
      <w:bookmarkStart w:name="_Toc82498879" w:id="612"/>
      <w:bookmarkStart w:name="_Toc82500281" w:id="613"/>
      <w:bookmarkStart w:name="_Toc82500575" w:id="614"/>
      <w:bookmarkStart w:name="_Toc82500824" w:id="615"/>
      <w:bookmarkStart w:name="_Toc82501579" w:id="616"/>
      <w:bookmarkStart w:name="_Toc82427423" w:id="617"/>
      <w:bookmarkStart w:name="_Toc82427671" w:id="618"/>
      <w:bookmarkStart w:name="_Toc82427919" w:id="619"/>
      <w:bookmarkStart w:name="_Toc82498634" w:id="620"/>
      <w:bookmarkStart w:name="_Toc82498880" w:id="621"/>
      <w:bookmarkStart w:name="_Toc82500282" w:id="622"/>
      <w:bookmarkStart w:name="_Toc82500576" w:id="623"/>
      <w:bookmarkStart w:name="_Toc82500825" w:id="624"/>
      <w:bookmarkStart w:name="_Toc82501580" w:id="625"/>
      <w:bookmarkStart w:name="_Toc82427424" w:id="626"/>
      <w:bookmarkStart w:name="_Toc82427672" w:id="627"/>
      <w:bookmarkStart w:name="_Toc82427920" w:id="628"/>
      <w:bookmarkStart w:name="_Toc82498635" w:id="629"/>
      <w:bookmarkStart w:name="_Toc82498881" w:id="630"/>
      <w:bookmarkStart w:name="_Toc82500283" w:id="631"/>
      <w:bookmarkStart w:name="_Toc82500577" w:id="632"/>
      <w:bookmarkStart w:name="_Toc82500826" w:id="633"/>
      <w:bookmarkStart w:name="_Toc82501581" w:id="634"/>
      <w:bookmarkStart w:name="_Toc82427425" w:id="635"/>
      <w:bookmarkStart w:name="_Toc82427673" w:id="636"/>
      <w:bookmarkStart w:name="_Toc82427921" w:id="637"/>
      <w:bookmarkStart w:name="_Toc82498636" w:id="638"/>
      <w:bookmarkStart w:name="_Toc82498882" w:id="639"/>
      <w:bookmarkStart w:name="_Toc82500284" w:id="640"/>
      <w:bookmarkStart w:name="_Toc82500578" w:id="641"/>
      <w:bookmarkStart w:name="_Toc82500827" w:id="642"/>
      <w:bookmarkStart w:name="_Toc82501582" w:id="643"/>
      <w:bookmarkStart w:name="_Toc82427426" w:id="644"/>
      <w:bookmarkStart w:name="_Toc82427674" w:id="645"/>
      <w:bookmarkStart w:name="_Toc82427922" w:id="646"/>
      <w:bookmarkStart w:name="_Toc82498637" w:id="647"/>
      <w:bookmarkStart w:name="_Toc82498883" w:id="648"/>
      <w:bookmarkStart w:name="_Toc82500285" w:id="649"/>
      <w:bookmarkStart w:name="_Toc82500579" w:id="650"/>
      <w:bookmarkStart w:name="_Toc82500828" w:id="651"/>
      <w:bookmarkStart w:name="_Toc82501583" w:id="652"/>
      <w:bookmarkStart w:name="_Toc82427427" w:id="653"/>
      <w:bookmarkStart w:name="_Toc82427675" w:id="654"/>
      <w:bookmarkStart w:name="_Toc82427923" w:id="655"/>
      <w:bookmarkStart w:name="_Toc82498638" w:id="656"/>
      <w:bookmarkStart w:name="_Toc82498884" w:id="657"/>
      <w:bookmarkStart w:name="_Toc82500286" w:id="658"/>
      <w:bookmarkStart w:name="_Toc82500580" w:id="659"/>
      <w:bookmarkStart w:name="_Toc82500829" w:id="660"/>
      <w:bookmarkStart w:name="_Toc82501584" w:id="661"/>
      <w:bookmarkStart w:name="_Toc82427428" w:id="662"/>
      <w:bookmarkStart w:name="_Toc82427676" w:id="663"/>
      <w:bookmarkStart w:name="_Toc82427924" w:id="664"/>
      <w:bookmarkStart w:name="_Toc82498639" w:id="665"/>
      <w:bookmarkStart w:name="_Toc82498885" w:id="666"/>
      <w:bookmarkStart w:name="_Toc82500287" w:id="667"/>
      <w:bookmarkStart w:name="_Toc82500581" w:id="668"/>
      <w:bookmarkStart w:name="_Toc82500830" w:id="669"/>
      <w:bookmarkStart w:name="_Toc82501585" w:id="670"/>
      <w:bookmarkStart w:name="_Toc82427429" w:id="671"/>
      <w:bookmarkStart w:name="_Toc82427677" w:id="672"/>
      <w:bookmarkStart w:name="_Toc82427925" w:id="673"/>
      <w:bookmarkStart w:name="_Toc82498640" w:id="674"/>
      <w:bookmarkStart w:name="_Toc82498886" w:id="675"/>
      <w:bookmarkStart w:name="_Toc82500288" w:id="676"/>
      <w:bookmarkStart w:name="_Toc82500582" w:id="677"/>
      <w:bookmarkStart w:name="_Toc82500831" w:id="678"/>
      <w:bookmarkStart w:name="_Toc82501586" w:id="679"/>
      <w:bookmarkStart w:name="_Toc82427430" w:id="680"/>
      <w:bookmarkStart w:name="_Toc82427678" w:id="681"/>
      <w:bookmarkStart w:name="_Toc82427926" w:id="682"/>
      <w:bookmarkStart w:name="_Toc82498641" w:id="683"/>
      <w:bookmarkStart w:name="_Toc82498887" w:id="684"/>
      <w:bookmarkStart w:name="_Toc82500289" w:id="685"/>
      <w:bookmarkStart w:name="_Toc82500583" w:id="686"/>
      <w:bookmarkStart w:name="_Toc82500832" w:id="687"/>
      <w:bookmarkStart w:name="_Toc82501587" w:id="688"/>
      <w:bookmarkStart w:name="_Toc82427431" w:id="689"/>
      <w:bookmarkStart w:name="_Toc82427679" w:id="690"/>
      <w:bookmarkStart w:name="_Toc82427927" w:id="691"/>
      <w:bookmarkStart w:name="_Toc82498642" w:id="692"/>
      <w:bookmarkStart w:name="_Toc82498888" w:id="693"/>
      <w:bookmarkStart w:name="_Toc82500290" w:id="694"/>
      <w:bookmarkStart w:name="_Toc82500584" w:id="695"/>
      <w:bookmarkStart w:name="_Toc82500833" w:id="696"/>
      <w:bookmarkStart w:name="_Toc82501588" w:id="697"/>
      <w:bookmarkStart w:name="_Toc82427432" w:id="698"/>
      <w:bookmarkStart w:name="_Toc82427680" w:id="699"/>
      <w:bookmarkStart w:name="_Toc82427928" w:id="700"/>
      <w:bookmarkStart w:name="_Toc82498643" w:id="701"/>
      <w:bookmarkStart w:name="_Toc82498889" w:id="702"/>
      <w:bookmarkStart w:name="_Toc82500291" w:id="703"/>
      <w:bookmarkStart w:name="_Toc82500585" w:id="704"/>
      <w:bookmarkStart w:name="_Toc82500834" w:id="705"/>
      <w:bookmarkStart w:name="_Toc82501589" w:id="706"/>
      <w:bookmarkStart w:name="_Toc82427433" w:id="707"/>
      <w:bookmarkStart w:name="_Toc82427681" w:id="708"/>
      <w:bookmarkStart w:name="_Toc82427929" w:id="709"/>
      <w:bookmarkStart w:name="_Toc82498644" w:id="710"/>
      <w:bookmarkStart w:name="_Toc82498890" w:id="711"/>
      <w:bookmarkStart w:name="_Toc82500292" w:id="712"/>
      <w:bookmarkStart w:name="_Toc82500586" w:id="713"/>
      <w:bookmarkStart w:name="_Toc82500835" w:id="714"/>
      <w:bookmarkStart w:name="_Toc82501590" w:id="715"/>
      <w:bookmarkStart w:name="_Toc82427434" w:id="716"/>
      <w:bookmarkStart w:name="_Toc82427682" w:id="717"/>
      <w:bookmarkStart w:name="_Toc82427930" w:id="718"/>
      <w:bookmarkStart w:name="_Toc82498645" w:id="719"/>
      <w:bookmarkStart w:name="_Toc82498891" w:id="720"/>
      <w:bookmarkStart w:name="_Toc82500293" w:id="721"/>
      <w:bookmarkStart w:name="_Toc82500587" w:id="722"/>
      <w:bookmarkStart w:name="_Toc82500836" w:id="723"/>
      <w:bookmarkStart w:name="_Toc82501591" w:id="724"/>
      <w:bookmarkStart w:name="_Toc82427435" w:id="725"/>
      <w:bookmarkStart w:name="_Toc82427683" w:id="726"/>
      <w:bookmarkStart w:name="_Toc82427931" w:id="727"/>
      <w:bookmarkStart w:name="_Toc82498646" w:id="728"/>
      <w:bookmarkStart w:name="_Toc82498892" w:id="729"/>
      <w:bookmarkStart w:name="_Toc82500294" w:id="730"/>
      <w:bookmarkStart w:name="_Toc82500588" w:id="731"/>
      <w:bookmarkStart w:name="_Toc82500837" w:id="732"/>
      <w:bookmarkStart w:name="_Toc82501592" w:id="733"/>
      <w:bookmarkStart w:name="_Toc82427436" w:id="734"/>
      <w:bookmarkStart w:name="_Toc82427684" w:id="735"/>
      <w:bookmarkStart w:name="_Toc82427932" w:id="736"/>
      <w:bookmarkStart w:name="_Toc82498647" w:id="737"/>
      <w:bookmarkStart w:name="_Toc82498893" w:id="738"/>
      <w:bookmarkStart w:name="_Toc82500295" w:id="739"/>
      <w:bookmarkStart w:name="_Toc82500589" w:id="740"/>
      <w:bookmarkStart w:name="_Toc82500838" w:id="741"/>
      <w:bookmarkStart w:name="_Toc82501593" w:id="742"/>
      <w:bookmarkStart w:name="_Toc82427437" w:id="743"/>
      <w:bookmarkStart w:name="_Toc82427685" w:id="744"/>
      <w:bookmarkStart w:name="_Toc82427933" w:id="745"/>
      <w:bookmarkStart w:name="_Toc82498648" w:id="746"/>
      <w:bookmarkStart w:name="_Toc82498894" w:id="747"/>
      <w:bookmarkStart w:name="_Toc82500296" w:id="748"/>
      <w:bookmarkStart w:name="_Toc82500590" w:id="749"/>
      <w:bookmarkStart w:name="_Toc82500839" w:id="750"/>
      <w:bookmarkStart w:name="_Toc82501594" w:id="751"/>
      <w:bookmarkStart w:name="_Toc82427438" w:id="752"/>
      <w:bookmarkStart w:name="_Toc82427686" w:id="753"/>
      <w:bookmarkStart w:name="_Toc82427934" w:id="754"/>
      <w:bookmarkStart w:name="_Toc82498649" w:id="755"/>
      <w:bookmarkStart w:name="_Toc82498895" w:id="756"/>
      <w:bookmarkStart w:name="_Toc82500297" w:id="757"/>
      <w:bookmarkStart w:name="_Toc82500591" w:id="758"/>
      <w:bookmarkStart w:name="_Toc82500840" w:id="759"/>
      <w:bookmarkStart w:name="_Toc82501595" w:id="760"/>
      <w:bookmarkStart w:name="_Toc82427439" w:id="761"/>
      <w:bookmarkStart w:name="_Toc82427687" w:id="762"/>
      <w:bookmarkStart w:name="_Toc82427935" w:id="763"/>
      <w:bookmarkStart w:name="_Toc82498650" w:id="764"/>
      <w:bookmarkStart w:name="_Toc82498896" w:id="765"/>
      <w:bookmarkStart w:name="_Toc82500298" w:id="766"/>
      <w:bookmarkStart w:name="_Toc82500592" w:id="767"/>
      <w:bookmarkStart w:name="_Toc82500841" w:id="768"/>
      <w:bookmarkStart w:name="_Toc82501596" w:id="769"/>
      <w:bookmarkStart w:name="_Toc82427440" w:id="770"/>
      <w:bookmarkStart w:name="_Toc82427688" w:id="771"/>
      <w:bookmarkStart w:name="_Toc82427936" w:id="772"/>
      <w:bookmarkStart w:name="_Toc82498651" w:id="773"/>
      <w:bookmarkStart w:name="_Toc82498897" w:id="774"/>
      <w:bookmarkStart w:name="_Toc82500299" w:id="775"/>
      <w:bookmarkStart w:name="_Toc82500593" w:id="776"/>
      <w:bookmarkStart w:name="_Toc82500842" w:id="777"/>
      <w:bookmarkStart w:name="_Toc82501597" w:id="778"/>
      <w:bookmarkStart w:name="_Toc82427441" w:id="779"/>
      <w:bookmarkStart w:name="_Toc82427689" w:id="780"/>
      <w:bookmarkStart w:name="_Toc82427937" w:id="781"/>
      <w:bookmarkStart w:name="_Toc82498652" w:id="782"/>
      <w:bookmarkStart w:name="_Toc82498898" w:id="783"/>
      <w:bookmarkStart w:name="_Toc82500300" w:id="784"/>
      <w:bookmarkStart w:name="_Toc82500594" w:id="785"/>
      <w:bookmarkStart w:name="_Toc82500843" w:id="786"/>
      <w:bookmarkStart w:name="_Toc82501598" w:id="787"/>
      <w:bookmarkStart w:name="_Toc82427442" w:id="788"/>
      <w:bookmarkStart w:name="_Toc82427690" w:id="789"/>
      <w:bookmarkStart w:name="_Toc82427938" w:id="790"/>
      <w:bookmarkStart w:name="_Toc82498653" w:id="791"/>
      <w:bookmarkStart w:name="_Toc82498899" w:id="792"/>
      <w:bookmarkStart w:name="_Toc82500301" w:id="793"/>
      <w:bookmarkStart w:name="_Toc82500595" w:id="794"/>
      <w:bookmarkStart w:name="_Toc82500844" w:id="795"/>
      <w:bookmarkStart w:name="_Toc82501599" w:id="796"/>
      <w:bookmarkStart w:name="_Toc82427443" w:id="797"/>
      <w:bookmarkStart w:name="_Toc82427691" w:id="798"/>
      <w:bookmarkStart w:name="_Toc82427939" w:id="799"/>
      <w:bookmarkStart w:name="_Toc82498654" w:id="800"/>
      <w:bookmarkStart w:name="_Toc82498900" w:id="801"/>
      <w:bookmarkStart w:name="_Toc82500302" w:id="802"/>
      <w:bookmarkStart w:name="_Toc82500596" w:id="803"/>
      <w:bookmarkStart w:name="_Toc82500845" w:id="804"/>
      <w:bookmarkStart w:name="_Toc82501600" w:id="805"/>
      <w:bookmarkStart w:name="_Toc82427444" w:id="806"/>
      <w:bookmarkStart w:name="_Toc82427692" w:id="807"/>
      <w:bookmarkStart w:name="_Toc82427940" w:id="808"/>
      <w:bookmarkStart w:name="_Toc82498655" w:id="809"/>
      <w:bookmarkStart w:name="_Toc82498901" w:id="810"/>
      <w:bookmarkStart w:name="_Toc82500303" w:id="811"/>
      <w:bookmarkStart w:name="_Toc82500597" w:id="812"/>
      <w:bookmarkStart w:name="_Toc82500846" w:id="813"/>
      <w:bookmarkStart w:name="_Toc82501601" w:id="814"/>
      <w:bookmarkStart w:name="_Toc82427445" w:id="815"/>
      <w:bookmarkStart w:name="_Toc82427693" w:id="816"/>
      <w:bookmarkStart w:name="_Toc82427941" w:id="817"/>
      <w:bookmarkStart w:name="_Toc82498656" w:id="818"/>
      <w:bookmarkStart w:name="_Toc82498902" w:id="819"/>
      <w:bookmarkStart w:name="_Toc82500304" w:id="820"/>
      <w:bookmarkStart w:name="_Toc82500598" w:id="821"/>
      <w:bookmarkStart w:name="_Toc82500847" w:id="822"/>
      <w:bookmarkStart w:name="_Toc82501602" w:id="823"/>
      <w:bookmarkStart w:name="_Toc82427446" w:id="824"/>
      <w:bookmarkStart w:name="_Toc82427694" w:id="825"/>
      <w:bookmarkStart w:name="_Toc82427942" w:id="826"/>
      <w:bookmarkStart w:name="_Toc82498657" w:id="827"/>
      <w:bookmarkStart w:name="_Toc82498903" w:id="828"/>
      <w:bookmarkStart w:name="_Toc82500305" w:id="829"/>
      <w:bookmarkStart w:name="_Toc82500599" w:id="830"/>
      <w:bookmarkStart w:name="_Toc82500848" w:id="831"/>
      <w:bookmarkStart w:name="_Toc82501603" w:id="832"/>
      <w:bookmarkStart w:name="_Toc82427447" w:id="833"/>
      <w:bookmarkStart w:name="_Toc82427695" w:id="834"/>
      <w:bookmarkStart w:name="_Toc82427943" w:id="835"/>
      <w:bookmarkStart w:name="_Toc82498658" w:id="836"/>
      <w:bookmarkStart w:name="_Toc82498904" w:id="837"/>
      <w:bookmarkStart w:name="_Toc82500306" w:id="838"/>
      <w:bookmarkStart w:name="_Toc82500600" w:id="839"/>
      <w:bookmarkStart w:name="_Toc82500849" w:id="840"/>
      <w:bookmarkStart w:name="_Toc82501604" w:id="841"/>
      <w:bookmarkStart w:name="_Toc82427448" w:id="842"/>
      <w:bookmarkStart w:name="_Toc82427696" w:id="843"/>
      <w:bookmarkStart w:name="_Toc82427944" w:id="844"/>
      <w:bookmarkStart w:name="_Toc82498659" w:id="845"/>
      <w:bookmarkStart w:name="_Toc82498905" w:id="846"/>
      <w:bookmarkStart w:name="_Toc82500307" w:id="847"/>
      <w:bookmarkStart w:name="_Toc82500601" w:id="848"/>
      <w:bookmarkStart w:name="_Toc82500850" w:id="849"/>
      <w:bookmarkStart w:name="_Toc82501605" w:id="850"/>
      <w:bookmarkStart w:name="_Toc82427449" w:id="851"/>
      <w:bookmarkStart w:name="_Toc82427697" w:id="852"/>
      <w:bookmarkStart w:name="_Toc82427945" w:id="853"/>
      <w:bookmarkStart w:name="_Toc82498660" w:id="854"/>
      <w:bookmarkStart w:name="_Toc82498906" w:id="855"/>
      <w:bookmarkStart w:name="_Toc82500308" w:id="856"/>
      <w:bookmarkStart w:name="_Toc82500602" w:id="857"/>
      <w:bookmarkStart w:name="_Toc82500851" w:id="858"/>
      <w:bookmarkStart w:name="_Toc82501606" w:id="859"/>
      <w:bookmarkStart w:name="_Toc82427450" w:id="860"/>
      <w:bookmarkStart w:name="_Toc82427698" w:id="861"/>
      <w:bookmarkStart w:name="_Toc82427946" w:id="862"/>
      <w:bookmarkStart w:name="_Toc82498661" w:id="863"/>
      <w:bookmarkStart w:name="_Toc82498907" w:id="864"/>
      <w:bookmarkStart w:name="_Toc82500309" w:id="865"/>
      <w:bookmarkStart w:name="_Toc82500603" w:id="866"/>
      <w:bookmarkStart w:name="_Toc82500852" w:id="867"/>
      <w:bookmarkStart w:name="_Toc82501607" w:id="868"/>
      <w:bookmarkStart w:name="_Toc82427451" w:id="869"/>
      <w:bookmarkStart w:name="_Toc82427699" w:id="870"/>
      <w:bookmarkStart w:name="_Toc82427947" w:id="871"/>
      <w:bookmarkStart w:name="_Toc82498662" w:id="872"/>
      <w:bookmarkStart w:name="_Toc82498908" w:id="873"/>
      <w:bookmarkStart w:name="_Toc82500310" w:id="874"/>
      <w:bookmarkStart w:name="_Toc82500604" w:id="875"/>
      <w:bookmarkStart w:name="_Toc82500853" w:id="876"/>
      <w:bookmarkStart w:name="_Toc82501608" w:id="877"/>
      <w:bookmarkStart w:name="_Toc82427452" w:id="878"/>
      <w:bookmarkStart w:name="_Toc82427700" w:id="879"/>
      <w:bookmarkStart w:name="_Toc82427948" w:id="880"/>
      <w:bookmarkStart w:name="_Toc82498663" w:id="881"/>
      <w:bookmarkStart w:name="_Toc82498909" w:id="882"/>
      <w:bookmarkStart w:name="_Toc82500311" w:id="883"/>
      <w:bookmarkStart w:name="_Toc82500605" w:id="884"/>
      <w:bookmarkStart w:name="_Toc82500854" w:id="885"/>
      <w:bookmarkStart w:name="_Toc82501609" w:id="886"/>
      <w:bookmarkStart w:name="_Toc82427453" w:id="887"/>
      <w:bookmarkStart w:name="_Toc82427701" w:id="888"/>
      <w:bookmarkStart w:name="_Toc82427949" w:id="889"/>
      <w:bookmarkStart w:name="_Toc82498664" w:id="890"/>
      <w:bookmarkStart w:name="_Toc82498910" w:id="891"/>
      <w:bookmarkStart w:name="_Toc82500312" w:id="892"/>
      <w:bookmarkStart w:name="_Toc82500606" w:id="893"/>
      <w:bookmarkStart w:name="_Toc82500855" w:id="894"/>
      <w:bookmarkStart w:name="_Toc82501610" w:id="895"/>
      <w:bookmarkStart w:name="_Toc82427454" w:id="896"/>
      <w:bookmarkStart w:name="_Toc82427702" w:id="897"/>
      <w:bookmarkStart w:name="_Toc82427950" w:id="898"/>
      <w:bookmarkStart w:name="_Toc82498665" w:id="899"/>
      <w:bookmarkStart w:name="_Toc82498911" w:id="900"/>
      <w:bookmarkStart w:name="_Toc82500313" w:id="901"/>
      <w:bookmarkStart w:name="_Toc82500607" w:id="902"/>
      <w:bookmarkStart w:name="_Toc82500856" w:id="903"/>
      <w:bookmarkStart w:name="_Toc82501611" w:id="904"/>
      <w:bookmarkStart w:name="_Toc82427455" w:id="905"/>
      <w:bookmarkStart w:name="_Toc82427703" w:id="906"/>
      <w:bookmarkStart w:name="_Toc82427951" w:id="907"/>
      <w:bookmarkStart w:name="_Toc82498666" w:id="908"/>
      <w:bookmarkStart w:name="_Toc82498912" w:id="909"/>
      <w:bookmarkStart w:name="_Toc82500314" w:id="910"/>
      <w:bookmarkStart w:name="_Toc82500608" w:id="911"/>
      <w:bookmarkStart w:name="_Toc82500857" w:id="912"/>
      <w:bookmarkStart w:name="_Toc82501612" w:id="913"/>
      <w:bookmarkStart w:name="_Toc82427456" w:id="914"/>
      <w:bookmarkStart w:name="_Toc82427704" w:id="915"/>
      <w:bookmarkStart w:name="_Toc82427952" w:id="916"/>
      <w:bookmarkStart w:name="_Toc82498667" w:id="917"/>
      <w:bookmarkStart w:name="_Toc82498913" w:id="918"/>
      <w:bookmarkStart w:name="_Toc82500315" w:id="919"/>
      <w:bookmarkStart w:name="_Toc82500609" w:id="920"/>
      <w:bookmarkStart w:name="_Toc82500858" w:id="921"/>
      <w:bookmarkStart w:name="_Toc82501613" w:id="922"/>
      <w:bookmarkStart w:name="_Toc82427457" w:id="923"/>
      <w:bookmarkStart w:name="_Toc82427705" w:id="924"/>
      <w:bookmarkStart w:name="_Toc82427953" w:id="925"/>
      <w:bookmarkStart w:name="_Toc82498668" w:id="926"/>
      <w:bookmarkStart w:name="_Toc82498914" w:id="927"/>
      <w:bookmarkStart w:name="_Toc82500316" w:id="928"/>
      <w:bookmarkStart w:name="_Toc82500610" w:id="929"/>
      <w:bookmarkStart w:name="_Toc82500859" w:id="930"/>
      <w:bookmarkStart w:name="_Toc82501614" w:id="931"/>
      <w:bookmarkStart w:name="_Toc82427458" w:id="932"/>
      <w:bookmarkStart w:name="_Toc82427706" w:id="933"/>
      <w:bookmarkStart w:name="_Toc82427954" w:id="934"/>
      <w:bookmarkStart w:name="_Toc82498669" w:id="935"/>
      <w:bookmarkStart w:name="_Toc82498915" w:id="936"/>
      <w:bookmarkStart w:name="_Toc82500317" w:id="937"/>
      <w:bookmarkStart w:name="_Toc82500611" w:id="938"/>
      <w:bookmarkStart w:name="_Toc82500860" w:id="939"/>
      <w:bookmarkStart w:name="_Toc82501615" w:id="940"/>
      <w:bookmarkStart w:name="_Toc82427459" w:id="941"/>
      <w:bookmarkStart w:name="_Toc82427707" w:id="942"/>
      <w:bookmarkStart w:name="_Toc82427955" w:id="943"/>
      <w:bookmarkStart w:name="_Toc82498670" w:id="944"/>
      <w:bookmarkStart w:name="_Toc82498916" w:id="945"/>
      <w:bookmarkStart w:name="_Toc82500318" w:id="946"/>
      <w:bookmarkStart w:name="_Toc82500612" w:id="947"/>
      <w:bookmarkStart w:name="_Toc82500861" w:id="948"/>
      <w:bookmarkStart w:name="_Toc82501616" w:id="949"/>
      <w:bookmarkStart w:name="_Toc82427460" w:id="950"/>
      <w:bookmarkStart w:name="_Toc82427708" w:id="951"/>
      <w:bookmarkStart w:name="_Toc82427956" w:id="952"/>
      <w:bookmarkStart w:name="_Toc82498671" w:id="953"/>
      <w:bookmarkStart w:name="_Toc82498917" w:id="954"/>
      <w:bookmarkStart w:name="_Toc82500319" w:id="955"/>
      <w:bookmarkStart w:name="_Toc82500613" w:id="956"/>
      <w:bookmarkStart w:name="_Toc82500862" w:id="957"/>
      <w:bookmarkStart w:name="_Toc82501617" w:id="958"/>
      <w:bookmarkStart w:name="_Toc134025109" w:id="959"/>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C643DC">
        <w:rPr>
          <w:lang w:val="es-CO"/>
        </w:rPr>
        <w:t>Elaboración o Actualización de los estudios básicos de amenaza e incorporación de los resultados al POT</w:t>
      </w:r>
      <w:bookmarkEnd w:id="959"/>
      <w:r w:rsidR="002E22FD">
        <w:t xml:space="preserve"> </w:t>
      </w:r>
    </w:p>
    <w:p w:rsidRPr="00F845BD" w:rsidR="002E22FD" w:rsidP="002E22FD" w:rsidRDefault="002E22FD" w14:paraId="010E4199" w14:textId="1AF73C0A">
      <w:r w:rsidRPr="00F845BD">
        <w:t xml:space="preserve">Para la </w:t>
      </w:r>
      <w:r>
        <w:t xml:space="preserve">formulación de los planes de ordenamiento territorial o su revisión, la entidad territorial debe contar con </w:t>
      </w:r>
      <w:r w:rsidRPr="00F845BD">
        <w:t>los Estudios Básicos</w:t>
      </w:r>
      <w:r>
        <w:t xml:space="preserve"> de Amenaza</w:t>
      </w:r>
      <w:r w:rsidRPr="00F845BD">
        <w:t>, los cuales permitirán evaluar y zonificar las amenazas por movimientos en masa, inundaciones y avenidas torrenciales (según las características propias de cada municipio), tanto en el suelo urbano, expansión y rural.</w:t>
      </w:r>
      <w:r>
        <w:t xml:space="preserve"> Además, el municipio deberá evaluar si procede realizar estudios básicos para otros eventos amenazantes y recurrentes en su jurisdicción territorial.</w:t>
      </w:r>
    </w:p>
    <w:p w:rsidRPr="00331B92" w:rsidR="002E22FD" w:rsidP="00F34DA5" w:rsidRDefault="002E22FD" w14:paraId="0F50AF36" w14:textId="57113775">
      <w:r>
        <w:t xml:space="preserve">Esta actividad se realizará de manera transversal a las etapas de diagnóstico y de formulación y se </w:t>
      </w:r>
      <w:r w:rsidRPr="00331B92">
        <w:t>llevará a cabo de acuerdo con las disposiciones contenidas en el artículo 2.2.2.1.3.1.3</w:t>
      </w:r>
      <w:r>
        <w:t xml:space="preserve"> y 2.2.2.1.3.1.5</w:t>
      </w:r>
      <w:r w:rsidRPr="00331B92">
        <w:t xml:space="preserve"> del decreto 1077 de 2015</w:t>
      </w:r>
      <w:r>
        <w:t>.</w:t>
      </w:r>
    </w:p>
    <w:p w:rsidR="002E22FD" w:rsidP="00F34DA5" w:rsidRDefault="002E22FD" w14:paraId="255E7207" w14:textId="0A9F4BDE">
      <w:r>
        <w:t>S</w:t>
      </w:r>
      <w:r w:rsidRPr="0085461B">
        <w:t xml:space="preserve">e </w:t>
      </w:r>
      <w:r>
        <w:t>sugiere</w:t>
      </w:r>
      <w:r w:rsidRPr="0085461B">
        <w:t xml:space="preserve"> tener en </w:t>
      </w:r>
      <w:r w:rsidRPr="00086827">
        <w:t xml:space="preserve">cuenta las siguientes </w:t>
      </w:r>
      <w:r w:rsidRPr="00F34DA5">
        <w:t>actividades preliminares:</w:t>
      </w:r>
    </w:p>
    <w:p w:rsidR="002E22FD" w:rsidP="00114125" w:rsidRDefault="002E22FD" w14:paraId="40754DD3" w14:textId="77777777">
      <w:pPr>
        <w:pStyle w:val="Prrafodelista"/>
        <w:numPr>
          <w:ilvl w:val="0"/>
          <w:numId w:val="24"/>
        </w:numPr>
      </w:pPr>
      <w:r w:rsidRPr="00D65863">
        <w:t>Recopilación y sistematización (según aplique) de información a nivel municipal de los eventos asociados con las amenazas contempladas en el decreto 1077 de 2015;</w:t>
      </w:r>
    </w:p>
    <w:p w:rsidR="002E22FD" w:rsidP="00114125" w:rsidRDefault="002E22FD" w14:paraId="14987387" w14:textId="77777777">
      <w:pPr>
        <w:pStyle w:val="Prrafodelista"/>
        <w:numPr>
          <w:ilvl w:val="0"/>
          <w:numId w:val="24"/>
        </w:numPr>
      </w:pPr>
      <w:r w:rsidRPr="0085461B">
        <w:t>Recopilación de insumos procedentes de planes de mayor jerarquía por lo que concierne la zonificación de amenazas a nivel municipal (por ejemplo, POMCA);</w:t>
      </w:r>
    </w:p>
    <w:p w:rsidR="002E22FD" w:rsidP="00114125" w:rsidRDefault="009C3DED" w14:paraId="2EA4D1F0" w14:textId="3E1098E4">
      <w:pPr>
        <w:pStyle w:val="Prrafodelista"/>
        <w:numPr>
          <w:ilvl w:val="0"/>
          <w:numId w:val="24"/>
        </w:numPr>
      </w:pPr>
      <w:r>
        <w:t>Complementar</w:t>
      </w:r>
      <w:r w:rsidRPr="0085461B" w:rsidR="002E22FD">
        <w:t xml:space="preserve"> la </w:t>
      </w:r>
      <w:r w:rsidRPr="00A456F7" w:rsidR="002E22FD">
        <w:rPr>
          <w:u w:val="single"/>
        </w:rPr>
        <w:t>cartografía básica</w:t>
      </w:r>
      <w:r w:rsidRPr="00A456F7">
        <w:rPr>
          <w:rStyle w:val="Refdenotaalpie"/>
          <w:u w:val="single"/>
        </w:rPr>
        <w:footnoteReference w:id="8"/>
      </w:r>
      <w:r w:rsidRPr="0085461B" w:rsidR="002E22FD">
        <w:t xml:space="preserve"> (según aplique) para </w:t>
      </w:r>
      <w:r>
        <w:t>los estudios básicos de</w:t>
      </w:r>
      <w:r w:rsidR="002E22FD">
        <w:t xml:space="preserve"> </w:t>
      </w:r>
      <w:r w:rsidRPr="0085461B" w:rsidR="002E22FD">
        <w:t>amenazas.</w:t>
      </w:r>
    </w:p>
    <w:p w:rsidR="002E22FD" w:rsidP="00114125" w:rsidRDefault="009C3DED" w14:paraId="0416BD82" w14:textId="0C8280C6">
      <w:pPr>
        <w:pStyle w:val="Prrafodelista"/>
        <w:numPr>
          <w:ilvl w:val="0"/>
          <w:numId w:val="24"/>
        </w:numPr>
      </w:pPr>
      <w:r>
        <w:t>A</w:t>
      </w:r>
      <w:r w:rsidRPr="0085461B" w:rsidR="002E22FD">
        <w:t xml:space="preserve">ctividad de campo </w:t>
      </w:r>
      <w:r w:rsidR="002E22FD">
        <w:t xml:space="preserve">que será </w:t>
      </w:r>
      <w:r w:rsidRPr="0085461B" w:rsidR="002E22FD">
        <w:t>de apoyo a la construcción de la zonificación de amenaza;</w:t>
      </w:r>
    </w:p>
    <w:p w:rsidRPr="00F57B5E" w:rsidR="002E22FD" w:rsidP="00F34DA5" w:rsidRDefault="0098712F" w14:paraId="503E30D7" w14:textId="116D62A1">
      <w:pPr>
        <w:pStyle w:val="Ttulo3"/>
      </w:pPr>
      <w:bookmarkStart w:name="_Toc134025110" w:id="960"/>
      <w:r w:rsidRPr="00F57B5E">
        <w:t>Contenidos del producto: ESTUDIOS BÁSICOS DE AMENAZA</w:t>
      </w:r>
      <w:bookmarkEnd w:id="960"/>
    </w:p>
    <w:p w:rsidRPr="00F845BD" w:rsidR="002E22FD" w:rsidP="002E22FD" w:rsidRDefault="002E22FD" w14:paraId="7CE494E6" w14:textId="77777777">
      <w:r w:rsidRPr="00F845BD">
        <w:t>Los estudios básicos deberán contener como mínimo:</w:t>
      </w:r>
    </w:p>
    <w:p w:rsidRPr="00086827" w:rsidR="0098712F" w:rsidP="00114125" w:rsidRDefault="002E22FD" w14:paraId="4A8ABD5A" w14:textId="77777777">
      <w:pPr>
        <w:pStyle w:val="Prrafodelista"/>
        <w:numPr>
          <w:ilvl w:val="0"/>
          <w:numId w:val="5"/>
        </w:numPr>
        <w:rPr>
          <w:szCs w:val="24"/>
        </w:rPr>
      </w:pPr>
      <w:r w:rsidRPr="0098712F">
        <w:t>La delimitación y zonificación de las áreas de amenaza</w:t>
      </w:r>
      <w:r w:rsidR="0098712F">
        <w:t>;</w:t>
      </w:r>
    </w:p>
    <w:p w:rsidR="0098712F" w:rsidP="00114125" w:rsidRDefault="002E22FD" w14:paraId="3B48127F" w14:textId="77777777">
      <w:pPr>
        <w:pStyle w:val="Prrafodelista"/>
        <w:numPr>
          <w:ilvl w:val="0"/>
          <w:numId w:val="5"/>
        </w:numPr>
        <w:rPr>
          <w:szCs w:val="24"/>
        </w:rPr>
      </w:pPr>
      <w:r w:rsidRPr="0098712F">
        <w:rPr>
          <w:szCs w:val="24"/>
        </w:rPr>
        <w:t>La delimitación y zonificación de las áreas con condición de amenaza en las que se requiere adelantar los estudios detallados a que se refiere el siguiente artículo</w:t>
      </w:r>
      <w:r w:rsidRPr="0098712F" w:rsidR="0098712F">
        <w:rPr>
          <w:szCs w:val="24"/>
        </w:rPr>
        <w:t>;</w:t>
      </w:r>
    </w:p>
    <w:p w:rsidRPr="0098712F" w:rsidR="002E22FD" w:rsidP="00114125" w:rsidRDefault="002E22FD" w14:paraId="69A60583" w14:textId="7CB15CF5">
      <w:pPr>
        <w:pStyle w:val="Prrafodelista"/>
        <w:numPr>
          <w:ilvl w:val="0"/>
          <w:numId w:val="5"/>
        </w:numPr>
        <w:rPr>
          <w:szCs w:val="24"/>
        </w:rPr>
      </w:pPr>
      <w:r w:rsidRPr="0098712F">
        <w:rPr>
          <w:szCs w:val="24"/>
        </w:rPr>
        <w:t>La delimitación y zonificación de las áreas con condición de riesgo en las que se requiere adelantar los estudios detallados a que se refiere el siguiente artículo.</w:t>
      </w:r>
    </w:p>
    <w:p w:rsidRPr="00F845BD" w:rsidR="002E22FD" w:rsidP="00114125" w:rsidRDefault="002E22FD" w14:paraId="212E6994" w14:textId="77777777">
      <w:pPr>
        <w:pStyle w:val="Prrafodelista"/>
        <w:numPr>
          <w:ilvl w:val="0"/>
          <w:numId w:val="5"/>
        </w:numPr>
        <w:rPr>
          <w:szCs w:val="24"/>
        </w:rPr>
      </w:pPr>
      <w:r w:rsidRPr="00F845BD">
        <w:rPr>
          <w:szCs w:val="24"/>
        </w:rPr>
        <w:t>La determinación de las medidas de intervención, orientadas a establecer restricciones y condicionamientos mediante la determinación de normas urbanísticas.</w:t>
      </w:r>
    </w:p>
    <w:p w:rsidRPr="00F845BD" w:rsidR="002E22FD" w:rsidP="002E22FD" w:rsidRDefault="002E22FD" w14:paraId="0C9522CB" w14:textId="77777777">
      <w:r w:rsidRPr="00F845BD">
        <w:t xml:space="preserve">Las definiciones, insumos, metodologías y productos mínimos establecidos por la reglamentación vigente colombiana, los podrá consultar en la sección 3 del Capítulo 1 del Título 2 de la Parte 2 del Libro 2 del Decreto 1077 de 2015.  </w:t>
      </w:r>
    </w:p>
    <w:p w:rsidRPr="00F845BD" w:rsidR="002E22FD" w:rsidP="002E22FD" w:rsidRDefault="002E22FD" w14:paraId="397FD1E6" w14:textId="77777777">
      <w:r w:rsidRPr="00F845BD">
        <w:t>Con base en dichos criterios, se requiere considerar lo siguiente:</w:t>
      </w:r>
    </w:p>
    <w:p w:rsidRPr="00F34DA5" w:rsidR="002E22FD" w:rsidP="00F34DA5" w:rsidRDefault="002E22FD" w14:paraId="5F8C02F9" w14:textId="18E3BF59">
      <w:pPr>
        <w:ind w:firstLine="360"/>
        <w:rPr>
          <w:b/>
          <w:bCs/>
        </w:rPr>
      </w:pPr>
      <w:r w:rsidRPr="00F34DA5">
        <w:rPr>
          <w:b/>
          <w:bCs/>
        </w:rPr>
        <w:t>Zonificación por movimientos en masa 1:25.000 (suelo rural)</w:t>
      </w:r>
    </w:p>
    <w:p w:rsidRPr="00F845BD" w:rsidR="002E22FD" w:rsidP="00114125" w:rsidRDefault="002E22FD" w14:paraId="195AFD2D" w14:textId="77777777">
      <w:pPr>
        <w:pStyle w:val="Prrafodelista"/>
        <w:numPr>
          <w:ilvl w:val="0"/>
          <w:numId w:val="1"/>
        </w:numPr>
        <w:ind w:left="1134" w:hanging="425"/>
        <w:rPr>
          <w:szCs w:val="24"/>
          <w:lang w:eastAsia="es-CO"/>
        </w:rPr>
      </w:pPr>
      <w:r w:rsidRPr="00F845BD">
        <w:rPr>
          <w:szCs w:val="24"/>
          <w:lang w:eastAsia="es-CO"/>
        </w:rPr>
        <w:t>Inventario de procesos morfodinámicos (Movimientos en masa, erosión superficial)</w:t>
      </w:r>
    </w:p>
    <w:p w:rsidRPr="00F845BD" w:rsidR="002E22FD" w:rsidP="00114125" w:rsidRDefault="002E22FD" w14:paraId="52AF5E58" w14:textId="77777777">
      <w:pPr>
        <w:pStyle w:val="Prrafodelista"/>
        <w:numPr>
          <w:ilvl w:val="0"/>
          <w:numId w:val="1"/>
        </w:numPr>
        <w:ind w:left="1134" w:hanging="425"/>
        <w:rPr>
          <w:szCs w:val="24"/>
          <w:lang w:eastAsia="es-CO"/>
        </w:rPr>
      </w:pPr>
      <w:r w:rsidRPr="00F845BD">
        <w:rPr>
          <w:szCs w:val="24"/>
          <w:lang w:eastAsia="es-CO"/>
        </w:rPr>
        <w:t>Levantamiento de subunidades geomorfológicas</w:t>
      </w:r>
    </w:p>
    <w:p w:rsidRPr="00F845BD" w:rsidR="002E22FD" w:rsidP="00114125" w:rsidRDefault="002E22FD" w14:paraId="2CC33C3F" w14:textId="77777777">
      <w:pPr>
        <w:pStyle w:val="Prrafodelista"/>
        <w:numPr>
          <w:ilvl w:val="0"/>
          <w:numId w:val="1"/>
        </w:numPr>
        <w:ind w:left="1134" w:hanging="425"/>
        <w:rPr>
          <w:szCs w:val="24"/>
          <w:lang w:eastAsia="es-CO"/>
        </w:rPr>
      </w:pPr>
      <w:r w:rsidRPr="00F845BD">
        <w:rPr>
          <w:szCs w:val="24"/>
          <w:lang w:eastAsia="es-CO"/>
        </w:rPr>
        <w:t>Levantamiento de unidades geológicas superficiales</w:t>
      </w:r>
    </w:p>
    <w:p w:rsidRPr="00F845BD" w:rsidR="002E22FD" w:rsidP="00114125" w:rsidRDefault="002E22FD" w14:paraId="58EB1467" w14:textId="77777777">
      <w:pPr>
        <w:pStyle w:val="Prrafodelista"/>
        <w:numPr>
          <w:ilvl w:val="0"/>
          <w:numId w:val="1"/>
        </w:numPr>
        <w:ind w:left="1134" w:hanging="425"/>
        <w:rPr>
          <w:szCs w:val="24"/>
          <w:lang w:eastAsia="es-CO"/>
        </w:rPr>
      </w:pPr>
      <w:r w:rsidRPr="00F845BD">
        <w:rPr>
          <w:szCs w:val="24"/>
          <w:lang w:eastAsia="es-CO"/>
        </w:rPr>
        <w:t xml:space="preserve">Cobertura y uso del suelo </w:t>
      </w:r>
    </w:p>
    <w:p w:rsidRPr="00F845BD" w:rsidR="002E22FD" w:rsidP="00114125" w:rsidRDefault="002E22FD" w14:paraId="4D7A9340" w14:textId="77777777">
      <w:pPr>
        <w:pStyle w:val="Prrafodelista"/>
        <w:numPr>
          <w:ilvl w:val="0"/>
          <w:numId w:val="1"/>
        </w:numPr>
        <w:ind w:left="1134" w:hanging="425"/>
        <w:rPr>
          <w:szCs w:val="24"/>
          <w:lang w:eastAsia="es-CO"/>
        </w:rPr>
      </w:pPr>
      <w:r w:rsidRPr="00F845BD">
        <w:rPr>
          <w:szCs w:val="24"/>
          <w:lang w:eastAsia="es-CO"/>
        </w:rPr>
        <w:t>Caracterización de factores detonantes (lluvia y sismo)</w:t>
      </w:r>
    </w:p>
    <w:p w:rsidRPr="00F845BD" w:rsidR="002E22FD" w:rsidP="00114125" w:rsidRDefault="002E22FD" w14:paraId="726FE44D" w14:textId="77777777">
      <w:pPr>
        <w:pStyle w:val="Prrafodelista"/>
        <w:numPr>
          <w:ilvl w:val="0"/>
          <w:numId w:val="1"/>
        </w:numPr>
        <w:ind w:left="1134" w:hanging="425"/>
        <w:rPr>
          <w:szCs w:val="24"/>
          <w:lang w:eastAsia="es-CO"/>
        </w:rPr>
      </w:pPr>
      <w:r w:rsidRPr="00F845BD">
        <w:rPr>
          <w:szCs w:val="24"/>
          <w:lang w:eastAsia="es-CO"/>
        </w:rPr>
        <w:t>Análisis y zonificación de susceptibilidad por movimientos en masa 1:25.000</w:t>
      </w:r>
    </w:p>
    <w:p w:rsidRPr="00CA511B" w:rsidR="002E22FD" w:rsidP="00114125" w:rsidRDefault="002E22FD" w14:paraId="252C9E30" w14:textId="5A7C2C2F">
      <w:pPr>
        <w:pStyle w:val="Prrafodelista"/>
        <w:numPr>
          <w:ilvl w:val="0"/>
          <w:numId w:val="1"/>
        </w:numPr>
        <w:ind w:left="1134" w:hanging="425"/>
        <w:rPr>
          <w:szCs w:val="24"/>
          <w:lang w:eastAsia="es-CO"/>
        </w:rPr>
      </w:pPr>
      <w:r w:rsidRPr="00F845BD">
        <w:rPr>
          <w:szCs w:val="24"/>
          <w:lang w:eastAsia="es-CO"/>
        </w:rPr>
        <w:t xml:space="preserve">Análisis y zonificación de amenaza por movimientos en masa 1:25.000 en alta, media y baja, </w:t>
      </w:r>
      <w:r w:rsidRPr="00F845BD">
        <w:rPr>
          <w:rFonts w:cs="Calibri"/>
          <w:color w:val="000000"/>
          <w:szCs w:val="24"/>
          <w:lang w:eastAsia="es-CO"/>
        </w:rPr>
        <w:t>según el método empleado.</w:t>
      </w:r>
    </w:p>
    <w:p w:rsidRPr="00F34DA5" w:rsidR="002E22FD" w:rsidP="00F34DA5" w:rsidRDefault="002E22FD" w14:paraId="3BBD5CF9" w14:textId="77777777">
      <w:pPr>
        <w:ind w:firstLine="360"/>
        <w:rPr>
          <w:b/>
          <w:bCs/>
        </w:rPr>
      </w:pPr>
      <w:r w:rsidRPr="00F34DA5">
        <w:rPr>
          <w:b/>
          <w:bCs/>
        </w:rPr>
        <w:t>Zonificación por movimientos en masa 1:5.000 (suelo urbano y expansión)</w:t>
      </w:r>
    </w:p>
    <w:p w:rsidRPr="00F845BD" w:rsidR="002E22FD" w:rsidP="00114125" w:rsidRDefault="002E22FD" w14:paraId="6AA48583" w14:textId="77777777">
      <w:pPr>
        <w:pStyle w:val="Prrafodelista"/>
        <w:numPr>
          <w:ilvl w:val="0"/>
          <w:numId w:val="7"/>
        </w:numPr>
        <w:rPr>
          <w:szCs w:val="24"/>
          <w:lang w:eastAsia="es-CO"/>
        </w:rPr>
      </w:pPr>
      <w:r w:rsidRPr="00F845BD">
        <w:rPr>
          <w:szCs w:val="24"/>
          <w:lang w:eastAsia="es-CO"/>
        </w:rPr>
        <w:t>Catálogo de movimientos de movimientos en masa</w:t>
      </w:r>
    </w:p>
    <w:p w:rsidRPr="00F845BD" w:rsidR="002E22FD" w:rsidP="00114125" w:rsidRDefault="002E22FD" w14:paraId="44A2D040" w14:textId="77777777">
      <w:pPr>
        <w:pStyle w:val="Prrafodelista"/>
        <w:numPr>
          <w:ilvl w:val="0"/>
          <w:numId w:val="7"/>
        </w:numPr>
        <w:rPr>
          <w:szCs w:val="24"/>
          <w:lang w:eastAsia="es-CO"/>
        </w:rPr>
      </w:pPr>
      <w:r w:rsidRPr="00F845BD">
        <w:rPr>
          <w:szCs w:val="24"/>
          <w:lang w:eastAsia="es-CO"/>
        </w:rPr>
        <w:t>Cobertura y uso del suelo detallado</w:t>
      </w:r>
    </w:p>
    <w:p w:rsidRPr="00F845BD" w:rsidR="002E22FD" w:rsidP="00114125" w:rsidRDefault="002E22FD" w14:paraId="351C030A" w14:textId="77777777">
      <w:pPr>
        <w:pStyle w:val="Prrafodelista"/>
        <w:numPr>
          <w:ilvl w:val="0"/>
          <w:numId w:val="7"/>
        </w:numPr>
        <w:rPr>
          <w:szCs w:val="24"/>
          <w:lang w:eastAsia="es-CO"/>
        </w:rPr>
      </w:pPr>
      <w:r w:rsidRPr="00F845BD">
        <w:rPr>
          <w:szCs w:val="24"/>
          <w:lang w:eastAsia="es-CO"/>
        </w:rPr>
        <w:t>Inventario de procesos morfodinámicos (1:5.000)</w:t>
      </w:r>
    </w:p>
    <w:p w:rsidRPr="00F845BD" w:rsidR="002E22FD" w:rsidP="00114125" w:rsidRDefault="002E22FD" w14:paraId="0EAD5DAB" w14:textId="77777777">
      <w:pPr>
        <w:pStyle w:val="Prrafodelista"/>
        <w:numPr>
          <w:ilvl w:val="0"/>
          <w:numId w:val="7"/>
        </w:numPr>
        <w:rPr>
          <w:szCs w:val="24"/>
          <w:lang w:eastAsia="es-CO"/>
        </w:rPr>
      </w:pPr>
      <w:r w:rsidRPr="00F845BD">
        <w:rPr>
          <w:szCs w:val="24"/>
          <w:lang w:eastAsia="es-CO"/>
        </w:rPr>
        <w:t>Exploración geotécnica y ensayos de laboratorio</w:t>
      </w:r>
    </w:p>
    <w:p w:rsidRPr="00F845BD" w:rsidR="002E22FD" w:rsidP="00114125" w:rsidRDefault="002E22FD" w14:paraId="2BEF2417" w14:textId="77777777">
      <w:pPr>
        <w:pStyle w:val="Prrafodelista"/>
        <w:numPr>
          <w:ilvl w:val="0"/>
          <w:numId w:val="7"/>
        </w:numPr>
        <w:rPr>
          <w:szCs w:val="24"/>
          <w:lang w:eastAsia="es-CO"/>
        </w:rPr>
      </w:pPr>
      <w:r w:rsidRPr="00F845BD">
        <w:rPr>
          <w:szCs w:val="24"/>
          <w:lang w:eastAsia="es-CO"/>
        </w:rPr>
        <w:t>Unidades de geología para ingeniería - UGI</w:t>
      </w:r>
    </w:p>
    <w:p w:rsidRPr="00F845BD" w:rsidR="002E22FD" w:rsidP="00114125" w:rsidRDefault="002E22FD" w14:paraId="10485E53" w14:textId="77777777">
      <w:pPr>
        <w:pStyle w:val="Prrafodelista"/>
        <w:numPr>
          <w:ilvl w:val="0"/>
          <w:numId w:val="7"/>
        </w:numPr>
        <w:rPr>
          <w:szCs w:val="24"/>
          <w:lang w:eastAsia="es-CO"/>
        </w:rPr>
      </w:pPr>
      <w:r w:rsidRPr="00F845BD">
        <w:rPr>
          <w:szCs w:val="24"/>
          <w:lang w:eastAsia="es-CO"/>
        </w:rPr>
        <w:t>Elementos Geomorfológicos</w:t>
      </w:r>
    </w:p>
    <w:p w:rsidRPr="00F845BD" w:rsidR="002E22FD" w:rsidP="00114125" w:rsidRDefault="002E22FD" w14:paraId="43575312" w14:textId="77777777">
      <w:pPr>
        <w:pStyle w:val="Prrafodelista"/>
        <w:numPr>
          <w:ilvl w:val="0"/>
          <w:numId w:val="7"/>
        </w:numPr>
        <w:rPr>
          <w:szCs w:val="24"/>
          <w:lang w:eastAsia="es-CO"/>
        </w:rPr>
      </w:pPr>
      <w:r w:rsidRPr="00F845BD">
        <w:rPr>
          <w:szCs w:val="24"/>
          <w:lang w:eastAsia="es-CO"/>
        </w:rPr>
        <w:t>Elaboración de modelos geológicos - geotécnicos</w:t>
      </w:r>
    </w:p>
    <w:p w:rsidRPr="00CA511B" w:rsidR="002E22FD" w:rsidP="00114125" w:rsidRDefault="002E22FD" w14:paraId="01805783" w14:textId="5D7FBC4D">
      <w:pPr>
        <w:pStyle w:val="Prrafodelista"/>
        <w:numPr>
          <w:ilvl w:val="0"/>
          <w:numId w:val="7"/>
        </w:numPr>
        <w:rPr>
          <w:szCs w:val="24"/>
          <w:lang w:eastAsia="es-CO"/>
        </w:rPr>
      </w:pPr>
      <w:r w:rsidRPr="00F845BD">
        <w:rPr>
          <w:szCs w:val="24"/>
          <w:lang w:eastAsia="es-CO"/>
        </w:rPr>
        <w:t xml:space="preserve">Análisis y zonificación de amenaza por movimientos en masa 1:5.000 en alta, media y baja, </w:t>
      </w:r>
      <w:r w:rsidRPr="00F845BD">
        <w:rPr>
          <w:rFonts w:cs="Calibri"/>
          <w:color w:val="000000"/>
          <w:szCs w:val="24"/>
          <w:lang w:eastAsia="es-CO"/>
        </w:rPr>
        <w:t>según el método empleado.</w:t>
      </w:r>
    </w:p>
    <w:p w:rsidRPr="00F34DA5" w:rsidR="002E22FD" w:rsidP="00F34DA5" w:rsidRDefault="002E22FD" w14:paraId="33A9ED4B" w14:textId="77777777">
      <w:pPr>
        <w:ind w:firstLine="360"/>
        <w:rPr>
          <w:b/>
          <w:bCs/>
        </w:rPr>
      </w:pPr>
      <w:r w:rsidRPr="00F34DA5">
        <w:rPr>
          <w:b/>
          <w:bCs/>
        </w:rPr>
        <w:t>Estudio por inundación 1:25.000 y 1:5.000</w:t>
      </w:r>
    </w:p>
    <w:p w:rsidRPr="00F845BD" w:rsidR="002E22FD" w:rsidP="00114125" w:rsidRDefault="002E22FD" w14:paraId="5E0054C4" w14:textId="77777777">
      <w:pPr>
        <w:pStyle w:val="Prrafodelista"/>
        <w:numPr>
          <w:ilvl w:val="0"/>
          <w:numId w:val="9"/>
        </w:numPr>
        <w:ind w:left="709" w:hanging="142"/>
        <w:rPr>
          <w:szCs w:val="24"/>
          <w:lang w:eastAsia="es-CO"/>
        </w:rPr>
      </w:pPr>
      <w:r w:rsidRPr="00F845BD">
        <w:rPr>
          <w:szCs w:val="24"/>
          <w:lang w:eastAsia="es-CO"/>
        </w:rPr>
        <w:t xml:space="preserve">Modelo de elevación digital del terreno. </w:t>
      </w:r>
    </w:p>
    <w:p w:rsidRPr="00F845BD" w:rsidR="002E22FD" w:rsidP="00114125" w:rsidRDefault="002E22FD" w14:paraId="4DC0D894" w14:textId="675E79BE">
      <w:pPr>
        <w:numPr>
          <w:ilvl w:val="0"/>
          <w:numId w:val="8"/>
        </w:numPr>
        <w:rPr>
          <w:lang w:eastAsia="es-CO"/>
        </w:rPr>
      </w:pPr>
      <w:bookmarkStart w:name="_Hlk134024464" w:id="961"/>
      <w:r w:rsidRPr="00F845BD">
        <w:rPr>
          <w:bCs/>
          <w:lang w:val="es-MX" w:eastAsia="es-CO"/>
        </w:rPr>
        <w:t xml:space="preserve">Presentar para suelo rural modelo digital de terreno </w:t>
      </w:r>
      <w:r w:rsidRPr="00A456F7" w:rsidR="00A456F7">
        <w:rPr>
          <w:bCs/>
          <w:lang w:val="es-MX" w:eastAsia="es-CO"/>
        </w:rPr>
        <w:t>MDT1 - Grilla/Malla (10m)</w:t>
      </w:r>
      <w:r w:rsidRPr="00F845BD">
        <w:rPr>
          <w:bCs/>
          <w:lang w:val="es-MX" w:eastAsia="es-CO"/>
        </w:rPr>
        <w:t xml:space="preserve">. </w:t>
      </w:r>
    </w:p>
    <w:p w:rsidRPr="00F845BD" w:rsidR="002E22FD" w:rsidP="00114125" w:rsidRDefault="002E22FD" w14:paraId="7A41812D" w14:textId="42BF3352">
      <w:pPr>
        <w:numPr>
          <w:ilvl w:val="0"/>
          <w:numId w:val="8"/>
        </w:numPr>
        <w:rPr>
          <w:lang w:eastAsia="es-CO"/>
        </w:rPr>
      </w:pPr>
      <w:r w:rsidRPr="00F845BD">
        <w:rPr>
          <w:bCs/>
          <w:lang w:val="es-MX" w:eastAsia="es-CO"/>
        </w:rPr>
        <w:t xml:space="preserve">Presentar para suelo urbano </w:t>
      </w:r>
      <w:r w:rsidRPr="00A456F7" w:rsidR="00A456F7">
        <w:rPr>
          <w:bCs/>
          <w:lang w:val="es-MX" w:eastAsia="es-CO"/>
        </w:rPr>
        <w:t>MDT1 - Grilla/Malla (1m)</w:t>
      </w:r>
      <w:r w:rsidRPr="00F845BD">
        <w:rPr>
          <w:bCs/>
          <w:lang w:val="es-MX" w:eastAsia="es-CO"/>
        </w:rPr>
        <w:t xml:space="preserve">. </w:t>
      </w:r>
    </w:p>
    <w:bookmarkEnd w:id="961"/>
    <w:p w:rsidRPr="00F845BD" w:rsidR="002E22FD" w:rsidP="00114125" w:rsidRDefault="002E22FD" w14:paraId="3E058C44" w14:textId="77777777">
      <w:pPr>
        <w:numPr>
          <w:ilvl w:val="0"/>
          <w:numId w:val="8"/>
        </w:numPr>
        <w:rPr>
          <w:lang w:eastAsia="es-CO"/>
        </w:rPr>
      </w:pPr>
      <w:r w:rsidRPr="00F845BD">
        <w:rPr>
          <w:bCs/>
          <w:lang w:val="es-MX" w:eastAsia="es-CO"/>
        </w:rPr>
        <w:t xml:space="preserve">A partir del Modelo Digital de Terreno se generarán curvas de nivel con una equidistancia de 20 cm., las cuales deben ser suavizadas acorde a las morfologías del terreno y editadas en la zona urbana </w:t>
      </w:r>
      <w:proofErr w:type="gramStart"/>
      <w:r w:rsidRPr="00F845BD">
        <w:rPr>
          <w:bCs/>
          <w:lang w:val="es-MX" w:eastAsia="es-CO"/>
        </w:rPr>
        <w:t>de acuerdo a</w:t>
      </w:r>
      <w:proofErr w:type="gramEnd"/>
      <w:r w:rsidRPr="00F845BD">
        <w:rPr>
          <w:bCs/>
          <w:lang w:val="es-MX" w:eastAsia="es-CO"/>
        </w:rPr>
        <w:t xml:space="preserve"> los elementos propios. </w:t>
      </w:r>
    </w:p>
    <w:p w:rsidRPr="00F845BD" w:rsidR="002E22FD" w:rsidP="00114125" w:rsidRDefault="002E22FD" w14:paraId="75E2DC59" w14:textId="77777777">
      <w:pPr>
        <w:pStyle w:val="Prrafodelista"/>
        <w:numPr>
          <w:ilvl w:val="0"/>
          <w:numId w:val="9"/>
        </w:numPr>
        <w:ind w:left="709" w:hanging="142"/>
        <w:rPr>
          <w:szCs w:val="24"/>
          <w:lang w:eastAsia="es-CO"/>
        </w:rPr>
      </w:pPr>
      <w:r w:rsidRPr="00F845BD">
        <w:rPr>
          <w:szCs w:val="24"/>
          <w:lang w:eastAsia="es-CO"/>
        </w:rPr>
        <w:t>Inventario histórico</w:t>
      </w:r>
    </w:p>
    <w:p w:rsidRPr="00F845BD" w:rsidR="002E22FD" w:rsidP="002E22FD" w:rsidRDefault="002E22FD" w14:paraId="1B2C45C2" w14:textId="77777777">
      <w:pPr>
        <w:ind w:left="426"/>
        <w:rPr>
          <w:lang w:eastAsia="es-CO"/>
        </w:rPr>
      </w:pPr>
      <w:r w:rsidRPr="00F845BD">
        <w:rPr>
          <w:bCs/>
          <w:lang w:val="es-MX" w:eastAsia="es-CO"/>
        </w:rPr>
        <w:t xml:space="preserve">Presentar </w:t>
      </w:r>
      <w:proofErr w:type="spellStart"/>
      <w:r w:rsidRPr="00F845BD">
        <w:rPr>
          <w:bCs/>
          <w:lang w:val="es-MX" w:eastAsia="es-CO"/>
        </w:rPr>
        <w:t>espacialización</w:t>
      </w:r>
      <w:proofErr w:type="spellEnd"/>
      <w:r w:rsidRPr="00F845BD">
        <w:rPr>
          <w:bCs/>
          <w:lang w:val="es-MX" w:eastAsia="es-CO"/>
        </w:rPr>
        <w:t xml:space="preserve"> de los eventos históricos asociados a inundaciones en base de datos como DESINVENTAR, UNGRD, Bases de datos municipales, etc.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rsidRPr="00F845BD" w:rsidR="002E22FD" w:rsidP="5DFB015D" w:rsidRDefault="002E22FD" w14:paraId="0C7CEE09" w14:textId="77777777">
      <w:pPr>
        <w:pStyle w:val="Prrafodelista"/>
        <w:numPr>
          <w:ilvl w:val="0"/>
          <w:numId w:val="9"/>
        </w:numPr>
        <w:ind w:left="709" w:hanging="142"/>
        <w:rPr>
          <w:lang w:eastAsia="es-CO"/>
        </w:rPr>
      </w:pPr>
      <w:proofErr w:type="gramStart"/>
      <w:r w:rsidRPr="5DFB015D">
        <w:rPr>
          <w:lang w:eastAsia="es-CO"/>
        </w:rPr>
        <w:t>Elementos Geomorfológicos susceptibles a ser inundado</w:t>
      </w:r>
      <w:proofErr w:type="gramEnd"/>
      <w:r w:rsidRPr="5DFB015D">
        <w:rPr>
          <w:lang w:eastAsia="es-CO"/>
        </w:rPr>
        <w:t xml:space="preserve"> (llanuras aluviales, meandros abandonados, etc.) </w:t>
      </w:r>
    </w:p>
    <w:p w:rsidRPr="00F845BD" w:rsidR="002E22FD" w:rsidP="002E22FD" w:rsidRDefault="002E22FD" w14:paraId="2FC4787B" w14:textId="77777777">
      <w:pPr>
        <w:ind w:left="426"/>
        <w:rPr>
          <w:bCs/>
          <w:lang w:val="es-MX" w:eastAsia="es-CO"/>
        </w:rPr>
      </w:pPr>
      <w:r w:rsidRPr="00F845BD">
        <w:rPr>
          <w:bCs/>
          <w:lang w:val="es-MX" w:eastAsia="es-CO"/>
        </w:rPr>
        <w:t>Identificación de las diferentes subunidades geomorfológicas asociadas a los paisajes aluviales, con especial énfasis en las geoformas correspondientes a la llanura de inundación. Utilizar la debida escala de trabajo para</w:t>
      </w:r>
    </w:p>
    <w:p w:rsidRPr="00F845BD" w:rsidR="002E22FD" w:rsidP="00114125" w:rsidRDefault="002E22FD" w14:paraId="1F4EDCC7" w14:textId="77777777">
      <w:pPr>
        <w:pStyle w:val="Prrafodelista"/>
        <w:numPr>
          <w:ilvl w:val="0"/>
          <w:numId w:val="9"/>
        </w:numPr>
        <w:ind w:left="709" w:hanging="142"/>
        <w:rPr>
          <w:szCs w:val="24"/>
          <w:lang w:eastAsia="es-CO"/>
        </w:rPr>
      </w:pPr>
      <w:r w:rsidRPr="00F845BD">
        <w:rPr>
          <w:szCs w:val="24"/>
          <w:lang w:eastAsia="es-CO"/>
        </w:rPr>
        <w:t xml:space="preserve">Análisis hidrológico que incluya como mínimo </w:t>
      </w:r>
    </w:p>
    <w:p w:rsidRPr="00F845BD" w:rsidR="002E22FD" w:rsidP="00114125" w:rsidRDefault="002E22FD" w14:paraId="2F788CD2" w14:textId="77777777">
      <w:pPr>
        <w:numPr>
          <w:ilvl w:val="0"/>
          <w:numId w:val="10"/>
        </w:numPr>
        <w:rPr>
          <w:lang w:eastAsia="es-CO"/>
        </w:rPr>
      </w:pPr>
      <w:r w:rsidRPr="00F845BD">
        <w:rPr>
          <w:bCs/>
          <w:lang w:val="es-MX" w:eastAsia="es-CO"/>
        </w:rPr>
        <w:t xml:space="preserve">Recopilación y análisis de la información </w:t>
      </w:r>
      <w:proofErr w:type="spellStart"/>
      <w:r w:rsidRPr="00F845BD">
        <w:rPr>
          <w:bCs/>
          <w:lang w:val="es-MX" w:eastAsia="es-CO"/>
        </w:rPr>
        <w:t>hidroclimatológica</w:t>
      </w:r>
      <w:proofErr w:type="spellEnd"/>
      <w:r w:rsidRPr="00F845BD">
        <w:rPr>
          <w:bCs/>
          <w:lang w:val="es-MX" w:eastAsia="es-CO"/>
        </w:rPr>
        <w:t xml:space="preserve"> de la red operada por el IDEAM, entre otros en las cuencas de estudio y su área de influencia. Identificación de estaciones </w:t>
      </w:r>
      <w:proofErr w:type="spellStart"/>
      <w:r w:rsidRPr="00F845BD">
        <w:rPr>
          <w:bCs/>
          <w:lang w:val="es-MX" w:eastAsia="es-CO"/>
        </w:rPr>
        <w:t>hidroclimatologicas</w:t>
      </w:r>
      <w:proofErr w:type="spellEnd"/>
      <w:r w:rsidRPr="00F845BD">
        <w:rPr>
          <w:bCs/>
          <w:lang w:val="es-MX" w:eastAsia="es-CO"/>
        </w:rPr>
        <w:t xml:space="preserve"> localizadas en el área de estudio, con series históricas no menores de 15 años, las cuales deben ser objeto de análisis de consistencia y homogeneidad </w:t>
      </w:r>
      <w:proofErr w:type="gramStart"/>
      <w:r w:rsidRPr="00F845BD">
        <w:rPr>
          <w:bCs/>
          <w:lang w:val="es-MX" w:eastAsia="es-CO"/>
        </w:rPr>
        <w:t>de acuerdo a</w:t>
      </w:r>
      <w:proofErr w:type="gramEnd"/>
      <w:r w:rsidRPr="00F845BD">
        <w:rPr>
          <w:bCs/>
          <w:lang w:val="es-MX" w:eastAsia="es-CO"/>
        </w:rPr>
        <w:t xml:space="preserve"> los estándares sugeridos por la Organización Meteorológica Mundial (OMM, 2008) y el IDEAM.</w:t>
      </w:r>
    </w:p>
    <w:p w:rsidRPr="00F845BD" w:rsidR="002E22FD" w:rsidP="00114125" w:rsidRDefault="002E22FD" w14:paraId="3EBF158D" w14:textId="77777777">
      <w:pPr>
        <w:numPr>
          <w:ilvl w:val="0"/>
          <w:numId w:val="10"/>
        </w:numPr>
        <w:rPr>
          <w:lang w:eastAsia="es-CO"/>
        </w:rPr>
      </w:pPr>
      <w:r w:rsidRPr="00F845BD">
        <w:rPr>
          <w:bCs/>
          <w:lang w:val="es-MX" w:eastAsia="es-CO"/>
        </w:rPr>
        <w:t>Realizar el análisis espacial y temporal de las principales variables climatológicas (precipitación, temperatura, brillo solar, temperatura ambiente, y humedad relativa) a partir de la información climatológica registrada en estaciones localizadas en la cuenca o su área de influencia o base de datos internacionales (con su validación de ser necesario).</w:t>
      </w:r>
    </w:p>
    <w:p w:rsidRPr="00F845BD" w:rsidR="002E22FD" w:rsidP="00114125" w:rsidRDefault="002E22FD" w14:paraId="43AAA414" w14:textId="77777777">
      <w:pPr>
        <w:numPr>
          <w:ilvl w:val="0"/>
          <w:numId w:val="10"/>
        </w:numPr>
        <w:rPr>
          <w:lang w:eastAsia="es-CO"/>
        </w:rPr>
      </w:pPr>
      <w:r w:rsidRPr="00F845BD">
        <w:rPr>
          <w:bCs/>
          <w:lang w:val="es-MX" w:eastAsia="es-CO"/>
        </w:rPr>
        <w:t xml:space="preserve">Presentar delimitación de cuencas aferentes al área de estudio y realizar análisis </w:t>
      </w:r>
      <w:proofErr w:type="spellStart"/>
      <w:r w:rsidRPr="00F845BD">
        <w:rPr>
          <w:bCs/>
          <w:lang w:val="es-MX" w:eastAsia="es-CO"/>
        </w:rPr>
        <w:t>morfometrico</w:t>
      </w:r>
      <w:proofErr w:type="spellEnd"/>
      <w:r w:rsidRPr="00F845BD">
        <w:rPr>
          <w:bCs/>
          <w:lang w:val="es-MX" w:eastAsia="es-CO"/>
        </w:rPr>
        <w:t xml:space="preserve"> a nivel hidrológico II contemplando aspectos hidrográficos y estimación de índices morfométricos como: área, perímetro, pendiente media, factor de forma, índice de compacidad, densidad de drenaje, índice de </w:t>
      </w:r>
      <w:proofErr w:type="spellStart"/>
      <w:r w:rsidRPr="00F845BD">
        <w:rPr>
          <w:bCs/>
          <w:lang w:val="es-MX" w:eastAsia="es-CO"/>
        </w:rPr>
        <w:t>Torrencialidad</w:t>
      </w:r>
      <w:proofErr w:type="spellEnd"/>
      <w:r w:rsidRPr="00F845BD">
        <w:rPr>
          <w:bCs/>
          <w:lang w:val="es-MX" w:eastAsia="es-CO"/>
        </w:rPr>
        <w:t xml:space="preserve"> y tiempo de concentración (como mínimo el promedio de tres metodologías diferentes para el cálculo del tiempo de concentración).</w:t>
      </w:r>
    </w:p>
    <w:p w:rsidRPr="00F845BD" w:rsidR="002E22FD" w:rsidP="00114125" w:rsidRDefault="002E22FD" w14:paraId="046575A7" w14:textId="77777777">
      <w:pPr>
        <w:numPr>
          <w:ilvl w:val="0"/>
          <w:numId w:val="10"/>
        </w:numPr>
        <w:rPr>
          <w:lang w:eastAsia="es-CO"/>
        </w:rPr>
      </w:pPr>
      <w:r w:rsidRPr="00F845BD">
        <w:rPr>
          <w:bCs/>
          <w:lang w:val="es-MX" w:eastAsia="es-CO"/>
        </w:rPr>
        <w:t>Presentar caudales máximos con periodo de retorno de 2, 2.33, 5, 10, 25, 50 y 100 años del rio Atrato aferente al casco urbano.</w:t>
      </w:r>
    </w:p>
    <w:p w:rsidRPr="00F845BD" w:rsidR="002E22FD" w:rsidP="5DFB015D" w:rsidRDefault="002E22FD" w14:paraId="435F27BD" w14:textId="77777777">
      <w:pPr>
        <w:pStyle w:val="Prrafodelista"/>
        <w:numPr>
          <w:ilvl w:val="0"/>
          <w:numId w:val="9"/>
        </w:numPr>
        <w:ind w:left="709" w:hanging="142"/>
        <w:rPr>
          <w:lang w:eastAsia="es-CO"/>
        </w:rPr>
      </w:pPr>
      <w:r w:rsidRPr="5DFB015D">
        <w:rPr>
          <w:lang w:eastAsia="es-CO"/>
        </w:rPr>
        <w:t xml:space="preserve">Mapa de amenaza por inundación 1:25.000 y 1:5.000 (alta, media y baja), teniendo en cuenta el registro de eventos, la recurrencia de </w:t>
      </w:r>
      <w:proofErr w:type="gramStart"/>
      <w:r w:rsidRPr="5DFB015D">
        <w:rPr>
          <w:lang w:eastAsia="es-CO"/>
        </w:rPr>
        <w:t>los mismos</w:t>
      </w:r>
      <w:proofErr w:type="gramEnd"/>
      <w:r w:rsidRPr="5DFB015D">
        <w:rPr>
          <w:lang w:eastAsia="es-CO"/>
        </w:rPr>
        <w:t xml:space="preserve"> y la intensidad (niveles alcanzados) de la inundación. </w:t>
      </w:r>
    </w:p>
    <w:p w:rsidRPr="00F845BD" w:rsidR="002E22FD" w:rsidP="00114125" w:rsidRDefault="002E22FD" w14:paraId="34844D9C" w14:textId="77777777">
      <w:pPr>
        <w:numPr>
          <w:ilvl w:val="0"/>
          <w:numId w:val="11"/>
        </w:numPr>
        <w:rPr>
          <w:rFonts w:cs="Calibri"/>
          <w:lang w:eastAsia="es-CO"/>
        </w:rPr>
      </w:pPr>
      <w:r w:rsidRPr="00F845BD">
        <w:rPr>
          <w:rFonts w:cs="Calibri"/>
          <w:bCs/>
          <w:lang w:val="es-MX" w:eastAsia="es-CO"/>
        </w:rPr>
        <w:t>Presentar mapa de zonificación de amenaza por inundaciones para suelo urbano.</w:t>
      </w:r>
    </w:p>
    <w:p w:rsidRPr="00F845BD" w:rsidR="002E22FD" w:rsidP="00114125" w:rsidRDefault="002E22FD" w14:paraId="52A22C3E" w14:textId="77777777">
      <w:pPr>
        <w:numPr>
          <w:ilvl w:val="0"/>
          <w:numId w:val="11"/>
        </w:numPr>
        <w:rPr>
          <w:rFonts w:cs="Calibri"/>
          <w:lang w:eastAsia="es-CO"/>
        </w:rPr>
      </w:pPr>
      <w:r w:rsidRPr="00F845BD">
        <w:rPr>
          <w:rFonts w:cs="Calibri"/>
          <w:bCs/>
          <w:lang w:val="es-MX" w:eastAsia="es-CO"/>
        </w:rPr>
        <w:t>Presentar mapa de zonificación de amenaza por inundaciones para suelo rural.</w:t>
      </w:r>
    </w:p>
    <w:p w:rsidRPr="00F34DA5" w:rsidR="002E22FD" w:rsidP="00F34DA5" w:rsidRDefault="002E22FD" w14:paraId="2C459656" w14:textId="77777777">
      <w:pPr>
        <w:rPr>
          <w:b/>
          <w:bCs/>
        </w:rPr>
      </w:pPr>
      <w:r w:rsidRPr="00F34DA5">
        <w:rPr>
          <w:b/>
          <w:bCs/>
        </w:rPr>
        <w:t xml:space="preserve">Estudios por amenaza por avenidas torrenciales (1:2.000) </w:t>
      </w:r>
    </w:p>
    <w:p w:rsidRPr="00F845BD" w:rsidR="002E22FD" w:rsidP="00114125" w:rsidRDefault="002E22FD" w14:paraId="506876DB" w14:textId="77777777">
      <w:pPr>
        <w:pStyle w:val="Prrafodelista"/>
        <w:numPr>
          <w:ilvl w:val="2"/>
          <w:numId w:val="4"/>
        </w:numPr>
        <w:ind w:left="709" w:hanging="142"/>
        <w:rPr>
          <w:szCs w:val="24"/>
          <w:lang w:eastAsia="es-CO"/>
        </w:rPr>
      </w:pPr>
      <w:r w:rsidRPr="00F845BD">
        <w:rPr>
          <w:szCs w:val="24"/>
          <w:lang w:eastAsia="es-CO"/>
        </w:rPr>
        <w:t>Inventario histórico</w:t>
      </w:r>
    </w:p>
    <w:p w:rsidRPr="00F845BD" w:rsidR="002E22FD" w:rsidP="002E22FD" w:rsidRDefault="002E22FD" w14:paraId="52A47F5B" w14:textId="77777777">
      <w:pPr>
        <w:ind w:left="426"/>
        <w:rPr>
          <w:lang w:eastAsia="es-CO"/>
        </w:rPr>
      </w:pPr>
      <w:r w:rsidRPr="00F845BD">
        <w:rPr>
          <w:bCs/>
          <w:lang w:val="es-MX" w:eastAsia="es-CO"/>
        </w:rPr>
        <w:t xml:space="preserve">Presentar </w:t>
      </w:r>
      <w:proofErr w:type="spellStart"/>
      <w:r w:rsidRPr="00F845BD">
        <w:rPr>
          <w:bCs/>
          <w:lang w:val="es-MX" w:eastAsia="es-CO"/>
        </w:rPr>
        <w:t>espacialización</w:t>
      </w:r>
      <w:proofErr w:type="spellEnd"/>
      <w:r w:rsidRPr="00F845BD">
        <w:rPr>
          <w:bCs/>
          <w:lang w:val="es-MX" w:eastAsia="es-CO"/>
        </w:rPr>
        <w:t xml:space="preserve"> de los eventos históricos asociados a avenidas torrenciales en base de datos como DESINVENTAR, UNGRD, Bases de datos municipales, </w:t>
      </w:r>
      <w:proofErr w:type="spellStart"/>
      <w:r w:rsidRPr="00F845BD">
        <w:rPr>
          <w:bCs/>
          <w:lang w:val="es-MX" w:eastAsia="es-CO"/>
        </w:rPr>
        <w:t>etc</w:t>
      </w:r>
      <w:proofErr w:type="spellEnd"/>
      <w:r w:rsidRPr="00F845BD">
        <w:rPr>
          <w:bCs/>
          <w:lang w:val="es-MX" w:eastAsia="es-CO"/>
        </w:rPr>
        <w:t xml:space="preserve">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rsidRPr="00F845BD" w:rsidR="002E22FD" w:rsidP="00114125" w:rsidRDefault="002E22FD" w14:paraId="0BB6B10F" w14:textId="77777777">
      <w:pPr>
        <w:pStyle w:val="Prrafodelista"/>
        <w:numPr>
          <w:ilvl w:val="2"/>
          <w:numId w:val="4"/>
        </w:numPr>
        <w:ind w:left="709" w:hanging="142"/>
        <w:rPr>
          <w:szCs w:val="24"/>
          <w:lang w:eastAsia="es-CO"/>
        </w:rPr>
      </w:pPr>
      <w:r w:rsidRPr="00F845BD">
        <w:rPr>
          <w:szCs w:val="24"/>
          <w:lang w:eastAsia="es-CO"/>
        </w:rPr>
        <w:t>Caracterización de la cuenta y cauces principales</w:t>
      </w:r>
    </w:p>
    <w:p w:rsidRPr="00F845BD" w:rsidR="002E22FD" w:rsidP="00114125" w:rsidRDefault="002E22FD" w14:paraId="7AB34E9C" w14:textId="77777777">
      <w:pPr>
        <w:pStyle w:val="Prrafodelista"/>
        <w:numPr>
          <w:ilvl w:val="2"/>
          <w:numId w:val="4"/>
        </w:numPr>
        <w:ind w:left="709" w:hanging="142"/>
        <w:rPr>
          <w:szCs w:val="24"/>
          <w:lang w:eastAsia="es-CO"/>
        </w:rPr>
      </w:pPr>
      <w:r w:rsidRPr="00F845BD">
        <w:rPr>
          <w:szCs w:val="24"/>
          <w:lang w:eastAsia="es-CO"/>
        </w:rPr>
        <w:t>Elementos Geomorfológicos</w:t>
      </w:r>
    </w:p>
    <w:p w:rsidRPr="00F845BD" w:rsidR="002E22FD" w:rsidP="00114125" w:rsidRDefault="002E22FD" w14:paraId="4BDB9F6C" w14:textId="77777777">
      <w:pPr>
        <w:pStyle w:val="Prrafodelista"/>
        <w:numPr>
          <w:ilvl w:val="2"/>
          <w:numId w:val="4"/>
        </w:numPr>
        <w:ind w:left="709" w:hanging="142"/>
        <w:rPr>
          <w:szCs w:val="24"/>
          <w:lang w:eastAsia="es-CO"/>
        </w:rPr>
      </w:pPr>
      <w:r w:rsidRPr="00F845BD">
        <w:rPr>
          <w:szCs w:val="24"/>
          <w:lang w:eastAsia="es-CO"/>
        </w:rPr>
        <w:t>Unidades geológicas Superficiales -UGS</w:t>
      </w:r>
    </w:p>
    <w:p w:rsidRPr="00F845BD" w:rsidR="002E22FD" w:rsidP="00114125" w:rsidRDefault="002E22FD" w14:paraId="437FC9AD" w14:textId="77777777">
      <w:pPr>
        <w:pStyle w:val="Prrafodelista"/>
        <w:numPr>
          <w:ilvl w:val="2"/>
          <w:numId w:val="4"/>
        </w:numPr>
        <w:ind w:left="709" w:hanging="142"/>
        <w:rPr>
          <w:szCs w:val="24"/>
          <w:lang w:eastAsia="es-CO"/>
        </w:rPr>
      </w:pPr>
      <w:r w:rsidRPr="00F845BD">
        <w:rPr>
          <w:szCs w:val="24"/>
          <w:lang w:eastAsia="es-CO"/>
        </w:rPr>
        <w:t>Zonificación geotécnica con información primaria</w:t>
      </w:r>
    </w:p>
    <w:p w:rsidRPr="00F845BD" w:rsidR="002E22FD" w:rsidP="00114125" w:rsidRDefault="002E22FD" w14:paraId="1868CAB7" w14:textId="77777777">
      <w:pPr>
        <w:pStyle w:val="Prrafodelista"/>
        <w:numPr>
          <w:ilvl w:val="2"/>
          <w:numId w:val="4"/>
        </w:numPr>
        <w:ind w:left="709" w:hanging="142"/>
        <w:rPr>
          <w:szCs w:val="24"/>
          <w:lang w:eastAsia="es-CO"/>
        </w:rPr>
      </w:pPr>
      <w:r w:rsidRPr="00F845BD">
        <w:rPr>
          <w:szCs w:val="24"/>
          <w:lang w:eastAsia="es-CO"/>
        </w:rPr>
        <w:t>Análisis de estabilidad en ladera</w:t>
      </w:r>
    </w:p>
    <w:p w:rsidRPr="00F845BD" w:rsidR="002E22FD" w:rsidP="00114125" w:rsidRDefault="002E22FD" w14:paraId="0735924B" w14:textId="77777777">
      <w:pPr>
        <w:pStyle w:val="Prrafodelista"/>
        <w:numPr>
          <w:ilvl w:val="2"/>
          <w:numId w:val="4"/>
        </w:numPr>
        <w:ind w:left="709" w:hanging="142"/>
        <w:rPr>
          <w:szCs w:val="24"/>
          <w:lang w:eastAsia="es-CO"/>
        </w:rPr>
      </w:pPr>
      <w:r w:rsidRPr="00F845BD">
        <w:rPr>
          <w:szCs w:val="24"/>
          <w:lang w:eastAsia="es-CO"/>
        </w:rPr>
        <w:t>Modelación Numérica</w:t>
      </w:r>
    </w:p>
    <w:p w:rsidRPr="00F845BD" w:rsidR="002E22FD" w:rsidP="00114125" w:rsidRDefault="002E22FD" w14:paraId="2D3A097C" w14:textId="77777777">
      <w:pPr>
        <w:numPr>
          <w:ilvl w:val="0"/>
          <w:numId w:val="12"/>
        </w:numPr>
        <w:tabs>
          <w:tab w:val="clear" w:pos="720"/>
          <w:tab w:val="num" w:pos="1069"/>
        </w:tabs>
        <w:ind w:left="1069"/>
        <w:rPr>
          <w:lang w:eastAsia="es-CO"/>
        </w:rPr>
      </w:pPr>
      <w:r w:rsidRPr="00F845BD">
        <w:rPr>
          <w:lang w:eastAsia="es-CO"/>
        </w:rPr>
        <w:t>Establecer (para las fechas reportadas como AT en el inventario de desastres) los eventos de remoción en masa sobre la cuenca; a su vez, establecer la magnitud de la lluvia de esos eventos como factor detonante.</w:t>
      </w:r>
    </w:p>
    <w:p w:rsidRPr="00F845BD" w:rsidR="002E22FD" w:rsidP="00114125" w:rsidRDefault="002E22FD" w14:paraId="268AA367" w14:textId="77777777">
      <w:pPr>
        <w:numPr>
          <w:ilvl w:val="0"/>
          <w:numId w:val="12"/>
        </w:numPr>
        <w:tabs>
          <w:tab w:val="clear" w:pos="720"/>
          <w:tab w:val="num" w:pos="1069"/>
        </w:tabs>
        <w:ind w:left="1069"/>
        <w:rPr>
          <w:lang w:eastAsia="es-CO"/>
        </w:rPr>
      </w:pPr>
      <w:r w:rsidRPr="00F845BD">
        <w:rPr>
          <w:lang w:eastAsia="es-CO"/>
        </w:rPr>
        <w:t>Determinar una modelación hidrológica sobre la cuenca que permita establecer, para la lluvia de la fecha, cual fue la infiltración que percibió el suelo dada la lluvia detonante.</w:t>
      </w:r>
    </w:p>
    <w:p w:rsidRPr="00F845BD" w:rsidR="002E22FD" w:rsidP="00114125" w:rsidRDefault="002E22FD" w14:paraId="60646128" w14:textId="77777777">
      <w:pPr>
        <w:numPr>
          <w:ilvl w:val="0"/>
          <w:numId w:val="12"/>
        </w:numPr>
        <w:tabs>
          <w:tab w:val="clear" w:pos="720"/>
          <w:tab w:val="num" w:pos="1069"/>
        </w:tabs>
        <w:ind w:left="1069"/>
        <w:rPr>
          <w:lang w:eastAsia="es-CO"/>
        </w:rPr>
      </w:pPr>
      <w:r w:rsidRPr="00F845BD">
        <w:rPr>
          <w:lang w:eastAsia="es-CO"/>
        </w:rPr>
        <w:t>Modelar los movimientos en masa (dada la lluvia detonante) para establecer el volumen potencial de sedimento que pudo haber transitado por el cuerpo de agua, dada la lluvia detonante.</w:t>
      </w:r>
    </w:p>
    <w:p w:rsidRPr="00F845BD" w:rsidR="002E22FD" w:rsidP="00114125" w:rsidRDefault="002E22FD" w14:paraId="69986AD7" w14:textId="77777777">
      <w:pPr>
        <w:numPr>
          <w:ilvl w:val="0"/>
          <w:numId w:val="12"/>
        </w:numPr>
        <w:tabs>
          <w:tab w:val="clear" w:pos="720"/>
          <w:tab w:val="num" w:pos="1069"/>
        </w:tabs>
        <w:ind w:left="1069"/>
        <w:rPr>
          <w:lang w:eastAsia="es-CO"/>
        </w:rPr>
      </w:pPr>
      <w:r w:rsidRPr="00F845BD">
        <w:rPr>
          <w:lang w:eastAsia="es-CO"/>
        </w:rPr>
        <w:t xml:space="preserve">Con la modelación hidrológica, establecer la magnitud de la concentración de sedimento - Volumen de sedimento/Volumen de masa de agua- para determinar la reología del </w:t>
      </w:r>
      <w:r w:rsidRPr="00F845BD">
        <w:rPr>
          <w:lang w:eastAsia="es-CO"/>
        </w:rPr>
        <w:t xml:space="preserve">evento (flujo </w:t>
      </w:r>
      <w:proofErr w:type="spellStart"/>
      <w:r w:rsidRPr="00F845BD">
        <w:rPr>
          <w:lang w:eastAsia="es-CO"/>
        </w:rPr>
        <w:t>hiper-concentrado</w:t>
      </w:r>
      <w:proofErr w:type="spellEnd"/>
      <w:r w:rsidRPr="00F845BD">
        <w:rPr>
          <w:lang w:eastAsia="es-CO"/>
        </w:rPr>
        <w:t xml:space="preserve">, flujo de lodos, avalancha de rocas, </w:t>
      </w:r>
      <w:proofErr w:type="spellStart"/>
      <w:r w:rsidRPr="00F845BD">
        <w:rPr>
          <w:lang w:eastAsia="es-CO"/>
        </w:rPr>
        <w:t>etc</w:t>
      </w:r>
      <w:proofErr w:type="spellEnd"/>
      <w:r w:rsidRPr="00F845BD">
        <w:rPr>
          <w:lang w:eastAsia="es-CO"/>
        </w:rPr>
        <w:t>). Es fundamental determinar qué tipo de flujo es, ya que las ecuaciones para modelar cambian sustancialmente, por lo tanto, el área de amenaza.</w:t>
      </w:r>
    </w:p>
    <w:p w:rsidRPr="00F845BD" w:rsidR="002E22FD" w:rsidP="00114125" w:rsidRDefault="002E22FD" w14:paraId="34A0E76F" w14:textId="77777777">
      <w:pPr>
        <w:numPr>
          <w:ilvl w:val="0"/>
          <w:numId w:val="12"/>
        </w:numPr>
        <w:tabs>
          <w:tab w:val="clear" w:pos="720"/>
          <w:tab w:val="num" w:pos="1069"/>
        </w:tabs>
        <w:ind w:left="1069"/>
        <w:rPr>
          <w:lang w:eastAsia="es-CO"/>
        </w:rPr>
      </w:pPr>
      <w:r w:rsidRPr="00F845BD">
        <w:rPr>
          <w:lang w:eastAsia="es-CO"/>
        </w:rPr>
        <w:t>Al establecer el tipo de flujo probable, correr el modelo hidráulico utilizando agua y sedimento (no solo es correr un HECRAS, dado que eso sería solo modelar agua). Es factible que toque montar un modelo hidráulico diferente. Calibrar (en la medida de lo posible) con la lámina de agua-sedimento u área reportada en los eventos históricos.</w:t>
      </w:r>
    </w:p>
    <w:p w:rsidRPr="00F845BD" w:rsidR="002E22FD" w:rsidP="00114125" w:rsidRDefault="002E22FD" w14:paraId="4A22F2AA" w14:textId="77777777">
      <w:pPr>
        <w:numPr>
          <w:ilvl w:val="0"/>
          <w:numId w:val="12"/>
        </w:numPr>
        <w:tabs>
          <w:tab w:val="clear" w:pos="720"/>
          <w:tab w:val="num" w:pos="1069"/>
        </w:tabs>
        <w:ind w:left="1069"/>
        <w:rPr>
          <w:lang w:eastAsia="es-CO"/>
        </w:rPr>
      </w:pPr>
      <w:r w:rsidRPr="00F845BD">
        <w:rPr>
          <w:lang w:eastAsia="es-CO"/>
        </w:rPr>
        <w:t>Con el modelo agua-sedimento calibrado, proceder a simular cuales áreas serian afectadas para diferentes periodos de retorno y así, establecer la amenaza por AT.</w:t>
      </w:r>
    </w:p>
    <w:p w:rsidRPr="00F845BD" w:rsidR="002E22FD" w:rsidP="5DFB015D" w:rsidRDefault="002E22FD" w14:paraId="37EF0E97" w14:textId="77777777">
      <w:pPr>
        <w:pStyle w:val="Prrafodelista"/>
        <w:numPr>
          <w:ilvl w:val="2"/>
          <w:numId w:val="4"/>
        </w:numPr>
        <w:ind w:left="709" w:hanging="142"/>
        <w:rPr>
          <w:lang w:eastAsia="es-CO"/>
        </w:rPr>
      </w:pPr>
      <w:r w:rsidRPr="5DFB015D">
        <w:rPr>
          <w:lang w:eastAsia="es-CO"/>
        </w:rPr>
        <w:t>Evaluación y zonificación amenaza por avenidas torrencial en alta, media y baja, dependiendo de la frecuencia de presentación de los eventos y sus características: la profundidad de la lámina de agua, los materiales de arrastre y la velocidad del flujo. Nota: Centros poblados, Aquellos municipios o distritos con centros poblados rurales que por su alto grado de exposición a la ocurrencia de fenómenos naturales han sido afectados o tienen la posibilidad de ser afectados, deben adelantar los estudios básicos como mínimo a escala 1:5.000.</w:t>
      </w:r>
    </w:p>
    <w:p w:rsidRPr="00086827" w:rsidR="00766E9C" w:rsidP="00766E9C" w:rsidRDefault="00086827" w14:paraId="05DFA6C9" w14:textId="59896DA7">
      <w:pPr>
        <w:rPr>
          <w:b/>
          <w:bCs/>
        </w:rPr>
      </w:pPr>
      <w:r>
        <w:rPr>
          <w:b/>
          <w:bCs/>
        </w:rPr>
        <w:t>I</w:t>
      </w:r>
      <w:r w:rsidRPr="00086827">
        <w:rPr>
          <w:b/>
          <w:bCs/>
        </w:rPr>
        <w:t xml:space="preserve">ncorporación de los estudios básicos de amenaza </w:t>
      </w:r>
    </w:p>
    <w:p w:rsidRPr="00F34DA5" w:rsidR="00766E9C" w:rsidP="00766E9C" w:rsidRDefault="00766E9C" w14:paraId="21A142EB" w14:textId="71BF4DFE">
      <w:pPr>
        <w:rPr>
          <w:bCs/>
          <w:lang w:eastAsia="es-CO"/>
        </w:rPr>
      </w:pPr>
      <w:r>
        <w:rPr>
          <w:bCs/>
          <w:lang w:eastAsia="es-CO"/>
        </w:rPr>
        <w:t>Los contenidos siguientes deberán desarrollarse en la etapa de formulación del plan de ordenamiento territorial en revisión.</w:t>
      </w:r>
    </w:p>
    <w:p w:rsidRPr="00F845BD" w:rsidR="002E22FD" w:rsidP="00114125" w:rsidRDefault="002E22FD" w14:paraId="50B0893C" w14:textId="38A7A3B6">
      <w:pPr>
        <w:pStyle w:val="Prrafodelista"/>
        <w:numPr>
          <w:ilvl w:val="0"/>
          <w:numId w:val="13"/>
        </w:numPr>
        <w:ind w:hanging="153"/>
        <w:rPr>
          <w:szCs w:val="24"/>
          <w:lang w:eastAsia="es-CO"/>
        </w:rPr>
      </w:pPr>
      <w:r w:rsidRPr="00F845BD">
        <w:rPr>
          <w:szCs w:val="24"/>
          <w:lang w:eastAsia="es-CO"/>
        </w:rPr>
        <w:t>Delimitación de las áreas con condición de amenaza según el modelo actual de ocupación</w:t>
      </w:r>
      <w:r w:rsidR="00856BBD">
        <w:rPr>
          <w:szCs w:val="24"/>
          <w:lang w:eastAsia="es-CO"/>
        </w:rPr>
        <w:t>;</w:t>
      </w:r>
    </w:p>
    <w:p w:rsidR="002E22FD" w:rsidP="00114125" w:rsidRDefault="002E22FD" w14:paraId="1F8D949F" w14:textId="1D253D26">
      <w:pPr>
        <w:pStyle w:val="Prrafodelista"/>
        <w:numPr>
          <w:ilvl w:val="0"/>
          <w:numId w:val="13"/>
        </w:numPr>
        <w:ind w:hanging="153"/>
        <w:rPr>
          <w:szCs w:val="24"/>
          <w:lang w:eastAsia="es-CO"/>
        </w:rPr>
      </w:pPr>
      <w:r w:rsidRPr="00F845BD">
        <w:rPr>
          <w:szCs w:val="24"/>
          <w:lang w:eastAsia="es-CO"/>
        </w:rPr>
        <w:t>Delimitación de las áreas con condición de riesgo según el modelo actual de ocupación</w:t>
      </w:r>
      <w:r w:rsidR="00856BBD">
        <w:rPr>
          <w:szCs w:val="24"/>
          <w:lang w:eastAsia="es-CO"/>
        </w:rPr>
        <w:t>;</w:t>
      </w:r>
    </w:p>
    <w:p w:rsidRPr="00F845BD" w:rsidR="00856BBD" w:rsidP="00114125" w:rsidRDefault="00856BBD" w14:paraId="3EC526C5" w14:textId="62562062">
      <w:pPr>
        <w:pStyle w:val="Prrafodelista"/>
        <w:numPr>
          <w:ilvl w:val="0"/>
          <w:numId w:val="13"/>
        </w:numPr>
        <w:ind w:hanging="153"/>
        <w:rPr>
          <w:szCs w:val="24"/>
          <w:lang w:eastAsia="es-CO"/>
        </w:rPr>
      </w:pPr>
      <w:r w:rsidRPr="00C5428F">
        <w:rPr>
          <w:rFonts w:cstheme="minorHAnsi"/>
          <w:lang w:eastAsia="es-CO"/>
        </w:rPr>
        <w:t>Definición de las medidas no estructurales para la mitigación del riesgo</w:t>
      </w:r>
      <w:r>
        <w:rPr>
          <w:rFonts w:cstheme="minorHAnsi"/>
          <w:lang w:eastAsia="es-CO"/>
        </w:rPr>
        <w:t>.</w:t>
      </w:r>
    </w:p>
    <w:p w:rsidRPr="00F845BD" w:rsidR="002E22FD" w:rsidP="002E22FD" w:rsidRDefault="002E22FD" w14:paraId="158B58BA" w14:textId="42A586F5">
      <w:pPr>
        <w:ind w:left="432"/>
      </w:pPr>
      <w:r w:rsidRPr="00F845BD">
        <w:t xml:space="preserve">Es preciso considerar, que los estudios son elaborados con el objeto de incorporarlos en la planificación territorial; el Decreto 1077 de 2015 establece los criterios para dicha incorporación en </w:t>
      </w:r>
      <w:r w:rsidR="00304339">
        <w:t>la etapa de</w:t>
      </w:r>
      <w:r w:rsidRPr="00F845BD">
        <w:t xml:space="preserve"> Diagnóstico,</w:t>
      </w:r>
      <w:r w:rsidR="00304339">
        <w:t xml:space="preserve"> la</w:t>
      </w:r>
      <w:r w:rsidRPr="00F845BD">
        <w:t xml:space="preserve"> Formulación (Componentes general, urbano y rural) y el programa de ejecución</w:t>
      </w:r>
      <w:r w:rsidR="00304339">
        <w:t xml:space="preserve"> respectivamente</w:t>
      </w:r>
      <w:r w:rsidRPr="00F845BD">
        <w:t>.</w:t>
      </w:r>
    </w:p>
    <w:p w:rsidRPr="00F845BD" w:rsidR="002E22FD" w:rsidP="002E22FD" w:rsidRDefault="002E22FD" w14:paraId="73C41D16" w14:textId="77777777">
      <w:pPr>
        <w:ind w:left="432"/>
        <w:rPr>
          <w:lang w:eastAsia="es-CO"/>
        </w:rPr>
      </w:pPr>
      <w:r w:rsidRPr="00F845BD">
        <w:rPr>
          <w:lang w:eastAsia="es-CO"/>
        </w:rPr>
        <w:t>De forma complementaria, el SGC ha generado guías que orientan sobre la realización de estudios para zonificación de amenazas por movimientos en masa, entre los cuales se destacan:</w:t>
      </w:r>
    </w:p>
    <w:p w:rsidRPr="00F845BD" w:rsidR="002E22FD" w:rsidP="00114125" w:rsidRDefault="002E22FD" w14:paraId="459CC04A" w14:textId="77777777">
      <w:pPr>
        <w:numPr>
          <w:ilvl w:val="0"/>
          <w:numId w:val="14"/>
        </w:numPr>
        <w:rPr>
          <w:lang w:eastAsia="es-CO"/>
        </w:rPr>
      </w:pPr>
      <w:r w:rsidRPr="00F845BD">
        <w:rPr>
          <w:lang w:eastAsia="es-CO"/>
        </w:rPr>
        <w:t>Guía metodológica para estudios de amenaza, vulnerabilidad y riesgo por movimientos en masa – escala detallada (2015).</w:t>
      </w:r>
    </w:p>
    <w:p w:rsidR="002E22FD" w:rsidP="00114125" w:rsidRDefault="002E22FD" w14:paraId="2989B4EB" w14:textId="77777777">
      <w:pPr>
        <w:numPr>
          <w:ilvl w:val="0"/>
          <w:numId w:val="14"/>
        </w:numPr>
        <w:rPr>
          <w:lang w:eastAsia="es-CO"/>
        </w:rPr>
      </w:pPr>
      <w:r w:rsidRPr="00F845BD">
        <w:rPr>
          <w:lang w:eastAsia="es-CO"/>
        </w:rPr>
        <w:t>Guía Metodológica para la zonificación de amenaza por movimientos en masa escala 1:25.000 (2017).</w:t>
      </w:r>
    </w:p>
    <w:p w:rsidRPr="00F845BD" w:rsidR="00304339" w:rsidP="00114125" w:rsidRDefault="00E87EB1" w14:paraId="5BCE5AFB" w14:textId="66D908E0">
      <w:pPr>
        <w:numPr>
          <w:ilvl w:val="0"/>
          <w:numId w:val="14"/>
        </w:numPr>
        <w:rPr>
          <w:lang w:eastAsia="es-CO"/>
        </w:rPr>
      </w:pPr>
      <w:r w:rsidRPr="00304339">
        <w:rPr>
          <w:lang w:eastAsia="es-CO"/>
        </w:rPr>
        <w:t>Orientaciones técnicas</w:t>
      </w:r>
      <w:r w:rsidRPr="00304339" w:rsidR="00304339">
        <w:rPr>
          <w:lang w:eastAsia="es-CO"/>
        </w:rPr>
        <w:t xml:space="preserve"> p</w:t>
      </w:r>
      <w:r w:rsidR="00304339">
        <w:rPr>
          <w:lang w:eastAsia="es-CO"/>
        </w:rPr>
        <w:t>a</w:t>
      </w:r>
      <w:r w:rsidRPr="00304339" w:rsidR="00304339">
        <w:rPr>
          <w:lang w:eastAsia="es-CO"/>
        </w:rPr>
        <w:t>ra incorporación de la gestión de riesgo de desa</w:t>
      </w:r>
      <w:r w:rsidR="00304339">
        <w:rPr>
          <w:lang w:eastAsia="es-CO"/>
        </w:rPr>
        <w:t>s</w:t>
      </w:r>
      <w:r w:rsidRPr="00304339" w:rsidR="00304339">
        <w:rPr>
          <w:lang w:eastAsia="es-CO"/>
        </w:rPr>
        <w:t>tres en la planificación del ordenamiento territorial_MVCT_2022</w:t>
      </w:r>
    </w:p>
    <w:p w:rsidRPr="00F845BD" w:rsidR="002E22FD" w:rsidP="00114125" w:rsidRDefault="002E22FD" w14:paraId="22EE73A4" w14:textId="77777777">
      <w:pPr>
        <w:numPr>
          <w:ilvl w:val="0"/>
          <w:numId w:val="6"/>
        </w:numPr>
        <w:rPr>
          <w:i/>
          <w:u w:val="single"/>
          <w:lang w:eastAsia="es-CO"/>
        </w:rPr>
      </w:pPr>
      <w:r w:rsidRPr="00F845BD">
        <w:rPr>
          <w:i/>
          <w:u w:val="single"/>
          <w:lang w:eastAsia="es-CO"/>
        </w:rPr>
        <w:t xml:space="preserve">Zonas Susceptibles a Inundación (IDEAM) </w:t>
      </w:r>
    </w:p>
    <w:p w:rsidRPr="00F845BD" w:rsidR="002E22FD" w:rsidP="002E22FD" w:rsidRDefault="002E22FD" w14:paraId="30D70D02" w14:textId="77777777">
      <w:pPr>
        <w:ind w:left="426"/>
        <w:rPr>
          <w:lang w:eastAsia="es-CO"/>
        </w:rPr>
      </w:pPr>
      <w:r w:rsidRPr="00F845BD">
        <w:rPr>
          <w:lang w:eastAsia="es-CO"/>
        </w:rPr>
        <w:t xml:space="preserve">La subdirección de Hidrología del Instituto de Hidrología, Meteorología y Estudios Ambientales-IDEAM, cuenta en la actualidad con mapas de amenaza por inundación a escala nacional </w:t>
      </w:r>
      <w:r w:rsidRPr="00F845BD">
        <w:rPr>
          <w:lang w:eastAsia="es-CO"/>
        </w:rPr>
        <w:t xml:space="preserve">(1:500.000 y 1:100.000) hasta escala local (1:5.000) para algunas áreas piloto seleccionadas. Esta información puede consultarse en el </w:t>
      </w:r>
      <w:proofErr w:type="gramStart"/>
      <w:r w:rsidRPr="00F845BD">
        <w:rPr>
          <w:lang w:eastAsia="es-CO"/>
        </w:rPr>
        <w:t>link</w:t>
      </w:r>
      <w:proofErr w:type="gramEnd"/>
      <w:r w:rsidRPr="00F845BD">
        <w:rPr>
          <w:lang w:eastAsia="es-CO"/>
        </w:rPr>
        <w:t xml:space="preserve">: www.siac.gov.co/inundaciones o ingresando al </w:t>
      </w:r>
      <w:proofErr w:type="spellStart"/>
      <w:r w:rsidRPr="00F845BD">
        <w:rPr>
          <w:lang w:eastAsia="es-CO"/>
        </w:rPr>
        <w:t>geoportal</w:t>
      </w:r>
      <w:proofErr w:type="spellEnd"/>
      <w:r w:rsidRPr="00F845BD">
        <w:rPr>
          <w:lang w:eastAsia="es-CO"/>
        </w:rPr>
        <w:t xml:space="preserve"> institucional </w:t>
      </w:r>
      <w:hyperlink w:history="1" r:id="rId17">
        <w:r w:rsidRPr="00F845BD">
          <w:rPr>
            <w:rStyle w:val="Hipervnculo"/>
            <w:lang w:eastAsia="es-CO"/>
          </w:rPr>
          <w:t>http://www.ideam.gov.co/geoportal</w:t>
        </w:r>
      </w:hyperlink>
      <w:r w:rsidRPr="00F845BD">
        <w:rPr>
          <w:lang w:eastAsia="es-CO"/>
        </w:rPr>
        <w:t>.</w:t>
      </w:r>
    </w:p>
    <w:p w:rsidR="00856BBD" w:rsidP="00B24AFA" w:rsidRDefault="001D6BBE" w14:paraId="3F0FFDCD" w14:textId="4B092574">
      <w:pPr>
        <w:pStyle w:val="Ttulo2"/>
      </w:pPr>
      <w:bookmarkStart w:name="_Toc82427463" w:id="962"/>
      <w:bookmarkStart w:name="_Toc82427711" w:id="963"/>
      <w:bookmarkStart w:name="_Toc82427959" w:id="964"/>
      <w:bookmarkStart w:name="_Toc82498674" w:id="965"/>
      <w:bookmarkStart w:name="_Toc82498920" w:id="966"/>
      <w:bookmarkStart w:name="_Toc82500322" w:id="967"/>
      <w:bookmarkStart w:name="_Toc82500616" w:id="968"/>
      <w:bookmarkStart w:name="_Toc82500865" w:id="969"/>
      <w:bookmarkStart w:name="_Toc82501620" w:id="970"/>
      <w:bookmarkStart w:name="_Toc82427464" w:id="971"/>
      <w:bookmarkStart w:name="_Toc82427712" w:id="972"/>
      <w:bookmarkStart w:name="_Toc82427960" w:id="973"/>
      <w:bookmarkStart w:name="_Toc82498675" w:id="974"/>
      <w:bookmarkStart w:name="_Toc82498921" w:id="975"/>
      <w:bookmarkStart w:name="_Toc82500323" w:id="976"/>
      <w:bookmarkStart w:name="_Toc82500617" w:id="977"/>
      <w:bookmarkStart w:name="_Toc82500866" w:id="978"/>
      <w:bookmarkStart w:name="_Toc82501621" w:id="979"/>
      <w:bookmarkStart w:name="_Toc82427465" w:id="980"/>
      <w:bookmarkStart w:name="_Toc82427713" w:id="981"/>
      <w:bookmarkStart w:name="_Toc82427961" w:id="982"/>
      <w:bookmarkStart w:name="_Toc82498676" w:id="983"/>
      <w:bookmarkStart w:name="_Toc82498922" w:id="984"/>
      <w:bookmarkStart w:name="_Toc82500324" w:id="985"/>
      <w:bookmarkStart w:name="_Toc82500618" w:id="986"/>
      <w:bookmarkStart w:name="_Toc82500867" w:id="987"/>
      <w:bookmarkStart w:name="_Toc82501622" w:id="988"/>
      <w:bookmarkStart w:name="_Toc134025111" w:id="989"/>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3657E0">
        <w:t xml:space="preserve">Diseño e implementación </w:t>
      </w:r>
      <w:r w:rsidR="0060490E">
        <w:t xml:space="preserve">de la </w:t>
      </w:r>
      <w:r w:rsidRPr="003657E0">
        <w:t>estrategia de participación ciudadana y comunicación del proceso de revisión del POT</w:t>
      </w:r>
      <w:bookmarkEnd w:id="989"/>
    </w:p>
    <w:p w:rsidRPr="00F845BD" w:rsidR="00856BBD" w:rsidP="00856BBD" w:rsidRDefault="00856BBD" w14:paraId="29225744" w14:textId="5E2E2C53">
      <w:r w:rsidRPr="00F845BD">
        <w:t xml:space="preserve">El proceso de participación ciudadana se deberá </w:t>
      </w:r>
      <w:r w:rsidR="00E96694">
        <w:t>estructurar y realizar</w:t>
      </w:r>
      <w:r w:rsidRPr="00F845BD">
        <w:t xml:space="preserve"> bajo el marco de las siguientes disposiciones normativas de nivel nacional, garantizando así los espacios que permitan la discusión de la revisión del POT y </w:t>
      </w:r>
      <w:r>
        <w:t>la</w:t>
      </w:r>
      <w:r w:rsidRPr="00F845BD">
        <w:t xml:space="preserve"> participación </w:t>
      </w:r>
      <w:r>
        <w:t>de</w:t>
      </w:r>
      <w:r w:rsidRPr="00F845BD">
        <w:t xml:space="preserve"> todas las instancias y representantes de la sociedad civil, gremios e interesados</w:t>
      </w:r>
      <w:r>
        <w:t xml:space="preserve"> en general</w:t>
      </w:r>
      <w:r w:rsidRPr="00F845BD">
        <w:t xml:space="preserve">. </w:t>
      </w:r>
      <w:r w:rsidR="00E96694">
        <w:t>A continuación, se referencia el marco normativo general y sucesivamente se procede a sugerir una metodología para que la administración, en la estructuración de los insumos técnicos para la contratación de la consultoría del POT, establezca las obligaciones del caso para ejecutar las actividades de participación y para entregar el producto respectivo.</w:t>
      </w:r>
    </w:p>
    <w:p w:rsidR="00CA511B" w:rsidP="00CA511B" w:rsidRDefault="00CA511B" w14:paraId="70F745C8" w14:textId="77777777">
      <w:pPr>
        <w:ind w:firstLine="720"/>
        <w:rPr>
          <w:b/>
          <w:bCs/>
        </w:rPr>
      </w:pPr>
    </w:p>
    <w:p w:rsidRPr="00F34DA5" w:rsidR="00856BBD" w:rsidP="00F34DA5" w:rsidRDefault="00856BBD" w14:paraId="6BC36776" w14:textId="68B7DF1D">
      <w:pPr>
        <w:ind w:firstLine="720"/>
        <w:rPr>
          <w:b/>
          <w:bCs/>
        </w:rPr>
      </w:pPr>
      <w:r w:rsidRPr="00F34DA5">
        <w:rPr>
          <w:b/>
          <w:bCs/>
        </w:rPr>
        <w:t xml:space="preserve">CONSTITUCIÓN POLÍTICA: </w:t>
      </w:r>
    </w:p>
    <w:p w:rsidRPr="00F845BD" w:rsidR="00856BBD" w:rsidP="00F34DA5" w:rsidRDefault="00856BBD" w14:paraId="426507CA" w14:textId="77777777">
      <w:pPr>
        <w:ind w:left="567" w:right="616"/>
        <w:rPr>
          <w:i/>
          <w:iCs/>
          <w:lang w:val="es-ES_tradnl"/>
        </w:rPr>
      </w:pPr>
      <w:r w:rsidRPr="00F845BD">
        <w:rPr>
          <w:i/>
          <w:iCs/>
          <w:lang w:val="es-ES_tradnl"/>
        </w:rPr>
        <w:t>Artículo 1º: al Estado como una república democrática y participativa.</w:t>
      </w:r>
    </w:p>
    <w:p w:rsidRPr="00F845BD" w:rsidR="00856BBD" w:rsidP="00F34DA5" w:rsidRDefault="00856BBD" w14:paraId="38E895D8" w14:textId="77777777">
      <w:pPr>
        <w:ind w:left="567" w:right="616"/>
        <w:rPr>
          <w:i/>
          <w:iCs/>
          <w:lang w:val="es-ES_tradnl"/>
        </w:rPr>
      </w:pPr>
      <w:r w:rsidRPr="00F845BD">
        <w:rPr>
          <w:i/>
          <w:iCs/>
          <w:lang w:val="es-ES_tradnl"/>
        </w:rPr>
        <w:t xml:space="preserve">Artículo 2°: que es una función del Estado facilitar la participación ciudadana en la toma de decisiones. </w:t>
      </w:r>
    </w:p>
    <w:p w:rsidRPr="00F845BD" w:rsidR="00856BBD" w:rsidP="00F34DA5" w:rsidRDefault="00856BBD" w14:paraId="4DC9418E" w14:textId="77777777">
      <w:pPr>
        <w:ind w:left="567" w:right="616"/>
        <w:rPr>
          <w:i/>
          <w:iCs/>
          <w:lang w:val="es-ES_tradnl"/>
        </w:rPr>
      </w:pPr>
      <w:r w:rsidRPr="00F845BD">
        <w:rPr>
          <w:i/>
          <w:iCs/>
          <w:lang w:val="es-ES_tradnl"/>
        </w:rPr>
        <w:t>Artículo 246. Las autoridades de los pueblos indígenas podrán ejercer funciones jurisdiccionales dentro de su ámbito territorial, de conformidad con sus propias normas y procedimientos</w:t>
      </w:r>
      <w:r w:rsidRPr="00F845BD">
        <w:t>.</w:t>
      </w:r>
    </w:p>
    <w:p w:rsidRPr="00F34DA5" w:rsidR="00856BBD" w:rsidP="00F34DA5" w:rsidRDefault="00856BBD" w14:paraId="3CE4C65E" w14:textId="77777777">
      <w:pPr>
        <w:ind w:firstLine="720"/>
        <w:rPr>
          <w:b/>
          <w:bCs/>
        </w:rPr>
      </w:pPr>
      <w:r w:rsidRPr="00F34DA5">
        <w:rPr>
          <w:b/>
          <w:bCs/>
        </w:rPr>
        <w:t>Ley 134 de 1994:</w:t>
      </w:r>
    </w:p>
    <w:p w:rsidRPr="00F845BD" w:rsidR="00856BBD" w:rsidP="00856BBD" w:rsidRDefault="00856BBD" w14:paraId="2F9ADF90" w14:textId="77777777">
      <w:pPr>
        <w:rPr>
          <w:lang w:val="es-ES_tradnl"/>
        </w:rPr>
      </w:pPr>
      <w:r w:rsidRPr="00F845BD">
        <w:rPr>
          <w:lang w:val="es-ES_tradnl"/>
        </w:rPr>
        <w:t>Establece las normas por las que se regirá la participación ciudadana de las organizaciones de la sociedad civil, regulando los mecanismos de iniciativa popular legislativa y normativa; el referendo; la consulta popular; la revocatoria del mandato; el plebiscito y el cabildo abierto.</w:t>
      </w:r>
    </w:p>
    <w:p w:rsidRPr="00F34DA5" w:rsidR="00856BBD" w:rsidP="00F34DA5" w:rsidRDefault="00856BBD" w14:paraId="637F61DD" w14:textId="77777777">
      <w:pPr>
        <w:ind w:firstLine="720"/>
        <w:rPr>
          <w:b/>
          <w:bCs/>
        </w:rPr>
      </w:pPr>
      <w:r w:rsidRPr="00F34DA5">
        <w:rPr>
          <w:b/>
          <w:bCs/>
        </w:rPr>
        <w:t>Ley 388 de 1997:</w:t>
      </w:r>
    </w:p>
    <w:p w:rsidRPr="00F845BD" w:rsidR="00856BBD" w:rsidP="00856BBD" w:rsidRDefault="00856BBD" w14:paraId="28DA5139" w14:textId="77777777">
      <w:pPr>
        <w:rPr>
          <w:lang w:val="es-ES_tradnl"/>
        </w:rPr>
      </w:pPr>
      <w:r w:rsidRPr="00F845BD">
        <w:rPr>
          <w:lang w:val="es-ES_tradnl"/>
        </w:rPr>
        <w:t>Establece los mecanismos que permitan al municipio, en ejercicio de su autonomía, promover el ordenamiento de su territorio, el uso equitativo y racional del suelo, la preservación y defensa del patrimonio ecológico y cultural y la prevención de desastres en asentamientos de alto riesgo.</w:t>
      </w:r>
    </w:p>
    <w:p w:rsidRPr="00856BBD" w:rsidR="00856BBD" w:rsidP="00F34DA5" w:rsidRDefault="00856BBD" w14:paraId="4E65FFFF" w14:textId="77777777">
      <w:pPr>
        <w:ind w:left="567" w:right="616"/>
        <w:rPr>
          <w:i/>
          <w:iCs/>
          <w:lang w:val="es-ES_tradnl"/>
        </w:rPr>
      </w:pPr>
      <w:r w:rsidRPr="00856BBD">
        <w:rPr>
          <w:i/>
          <w:iCs/>
          <w:lang w:val="es-ES_tradnl"/>
        </w:rPr>
        <w:t>Art.4 Participación Democrática. Las administraciones municipales, distritales y metropolitanas deberán fomentar la concertación entre los intereses sociales, económicos y urbanísticos, mediante la participación de los pobladores y sus organizaciones.</w:t>
      </w:r>
    </w:p>
    <w:p w:rsidRPr="00856BBD" w:rsidR="00856BBD" w:rsidP="00F34DA5" w:rsidRDefault="00856BBD" w14:paraId="2F750933" w14:textId="77777777">
      <w:pPr>
        <w:ind w:left="567" w:right="616"/>
        <w:rPr>
          <w:i/>
          <w:iCs/>
        </w:rPr>
      </w:pPr>
      <w:r w:rsidRPr="00856BBD">
        <w:rPr>
          <w:i/>
          <w:iCs/>
          <w:lang w:val="es-ES_tradnl"/>
        </w:rPr>
        <w:t xml:space="preserve">Art.22. </w:t>
      </w:r>
      <w:r w:rsidRPr="00856BBD">
        <w:rPr>
          <w:i/>
          <w:iCs/>
        </w:rPr>
        <w:t>De la</w:t>
      </w:r>
      <w:r w:rsidRPr="00F34DA5">
        <w:rPr>
          <w:i/>
          <w:iCs/>
        </w:rPr>
        <w:t xml:space="preserve"> </w:t>
      </w:r>
      <w:r w:rsidRPr="00856BBD">
        <w:rPr>
          <w:i/>
          <w:iCs/>
        </w:rPr>
        <w:t>participación comunal en el ordenamiento del territorio. Establece la delimitación del alcance de los procesos de participación tanto suelo urbano como rural y reconoce el rol de las organizaciones cívicas en los procesos de participación en el ordenamiento en los siguientes eventos:</w:t>
      </w:r>
    </w:p>
    <w:p w:rsidRPr="00F34DA5" w:rsidR="00856BBD" w:rsidP="00F34DA5" w:rsidRDefault="00856BBD" w14:paraId="37EEA58C" w14:textId="77777777">
      <w:pPr>
        <w:ind w:left="567" w:right="616"/>
        <w:rPr>
          <w:i/>
          <w:iCs/>
        </w:rPr>
      </w:pPr>
      <w:r w:rsidRPr="00F34DA5">
        <w:rPr>
          <w:i/>
          <w:iCs/>
          <w:lang w:val="es-ES_tradnl"/>
        </w:rPr>
        <w:t>Asignación específica de usos y aprovechamientos del suelo en micro zonas de escala</w:t>
      </w:r>
      <w:r w:rsidRPr="00F34DA5">
        <w:rPr>
          <w:i/>
          <w:iCs/>
        </w:rPr>
        <w:t xml:space="preserve"> vecinal.</w:t>
      </w:r>
    </w:p>
    <w:p w:rsidRPr="00F34DA5" w:rsidR="00856BBD" w:rsidP="00F34DA5" w:rsidRDefault="00856BBD" w14:paraId="5951B24A" w14:textId="77777777">
      <w:pPr>
        <w:ind w:left="567" w:right="616"/>
        <w:rPr>
          <w:i/>
          <w:iCs/>
        </w:rPr>
      </w:pPr>
      <w:r w:rsidRPr="00F34DA5">
        <w:rPr>
          <w:i/>
          <w:iCs/>
        </w:rPr>
        <w:t>Formular y proponer planes parciales para actuaciones urbanísticas dentro de su área</w:t>
      </w:r>
    </w:p>
    <w:p w:rsidRPr="00F34DA5" w:rsidR="00856BBD" w:rsidP="00F34DA5" w:rsidRDefault="00856BBD" w14:paraId="2E31B732" w14:textId="77777777">
      <w:pPr>
        <w:ind w:left="567" w:right="616"/>
        <w:rPr>
          <w:i/>
          <w:iCs/>
        </w:rPr>
      </w:pPr>
      <w:r w:rsidRPr="00F34DA5">
        <w:rPr>
          <w:i/>
          <w:iCs/>
        </w:rPr>
        <w:t>Para ejercer acciones de veeduría ciudadana</w:t>
      </w:r>
    </w:p>
    <w:p w:rsidRPr="00F34DA5" w:rsidR="00856BBD" w:rsidP="00F34DA5" w:rsidRDefault="00856BBD" w14:paraId="444DCBBC" w14:textId="77777777">
      <w:pPr>
        <w:ind w:firstLine="720"/>
        <w:rPr>
          <w:b/>
          <w:bCs/>
        </w:rPr>
      </w:pPr>
      <w:r w:rsidRPr="00F34DA5">
        <w:rPr>
          <w:b/>
          <w:bCs/>
        </w:rPr>
        <w:t>Art.24 Instancias de concertación y consulta.</w:t>
      </w:r>
    </w:p>
    <w:p w:rsidR="00856BBD" w:rsidP="00856BBD" w:rsidRDefault="00856BBD" w14:paraId="778DCB94" w14:textId="3B8CB745">
      <w:pPr>
        <w:rPr>
          <w:lang w:val="es-ES_tradnl"/>
        </w:rPr>
      </w:pPr>
      <w:r w:rsidRPr="00F845BD">
        <w:rPr>
          <w:lang w:val="es-ES_tradnl"/>
        </w:rPr>
        <w:t>Este artículo establece que la consulta democrática deberá garantizarse en todas las etapas del plan de ordenamiento, incluyendo el diagnóstico, las bases para su formulación, el seguimiento y la evaluación. Se establecen las instancias de concertación a nivel regional y/o metropolitano, a nivel ambiental, a nivel distrital y/o municipal y a nivel local, así como los tiempos de concertación con cada de las instancias. En paralelo con el proceso de concertación se deberá garantizar la participación con el consejo consultivo (municipios de más de 30.000 habitantes), con los gremios económicos, con los gremios profesionales y con las entidades gremiales, ecológicas, cívicas y comunitarias</w:t>
      </w:r>
    </w:p>
    <w:p w:rsidRPr="00086827" w:rsidR="00856BBD" w:rsidP="00086827" w:rsidRDefault="00E96694" w14:paraId="7D4BAF01" w14:textId="6267B40A">
      <w:pPr>
        <w:rPr>
          <w:rFonts w:eastAsiaTheme="majorEastAsia" w:cstheme="majorBidi"/>
          <w:b/>
          <w:color w:val="000000" w:themeColor="text1"/>
        </w:rPr>
      </w:pPr>
      <w:r w:rsidRPr="00086827">
        <w:rPr>
          <w:rFonts w:eastAsiaTheme="majorEastAsia" w:cstheme="majorBidi"/>
          <w:b/>
          <w:color w:val="000000" w:themeColor="text1"/>
        </w:rPr>
        <w:t xml:space="preserve">Metodología sugerida para el diseño e </w:t>
      </w:r>
      <w:r w:rsidRPr="00086827">
        <w:rPr>
          <w:b/>
        </w:rPr>
        <w:t>implementación de la estrategia de participación ciudadana</w:t>
      </w:r>
    </w:p>
    <w:p w:rsidRPr="00F845BD" w:rsidR="00856BBD" w:rsidP="00856BBD" w:rsidRDefault="00856BBD" w14:paraId="5B85A45C" w14:textId="3738CE69">
      <w:pPr>
        <w:rPr>
          <w:iCs/>
        </w:rPr>
      </w:pPr>
      <w:r w:rsidRPr="00F845BD">
        <w:rPr>
          <w:iCs/>
        </w:rPr>
        <w:t xml:space="preserve">Para estructurar la estrategia de participación ciudadana </w:t>
      </w:r>
      <w:r w:rsidR="00E96694">
        <w:rPr>
          <w:iCs/>
        </w:rPr>
        <w:t xml:space="preserve">y para garantizar su implementación </w:t>
      </w:r>
      <w:r w:rsidRPr="00F845BD">
        <w:rPr>
          <w:iCs/>
        </w:rPr>
        <w:t xml:space="preserve">en las diferentes etapas del POT, se recomienda </w:t>
      </w:r>
      <w:r w:rsidR="00E96694">
        <w:rPr>
          <w:iCs/>
        </w:rPr>
        <w:t>solicitar que la consultoría lleve a cabo</w:t>
      </w:r>
      <w:r w:rsidRPr="00F845BD">
        <w:rPr>
          <w:iCs/>
        </w:rPr>
        <w:t xml:space="preserve"> las siguientes actividades:</w:t>
      </w:r>
    </w:p>
    <w:p w:rsidRPr="00F34DA5" w:rsidR="00856BBD" w:rsidP="00F34DA5" w:rsidRDefault="00E96694" w14:paraId="30FF45F3" w14:textId="64929146">
      <w:pPr>
        <w:ind w:firstLine="720"/>
        <w:rPr>
          <w:b/>
          <w:bCs/>
          <w:i/>
          <w:iCs/>
        </w:rPr>
      </w:pPr>
      <w:r>
        <w:rPr>
          <w:b/>
          <w:bCs/>
          <w:i/>
          <w:iCs/>
        </w:rPr>
        <w:t>M</w:t>
      </w:r>
      <w:r w:rsidRPr="00E96694">
        <w:rPr>
          <w:b/>
          <w:bCs/>
          <w:i/>
          <w:iCs/>
        </w:rPr>
        <w:t>apeo de actores</w:t>
      </w:r>
    </w:p>
    <w:p w:rsidRPr="00F845BD" w:rsidR="00856BBD" w:rsidP="00856BBD" w:rsidRDefault="00856BBD" w14:paraId="4C2B3DAA" w14:textId="77777777">
      <w:r w:rsidRPr="00F845BD">
        <w:t>Tiene como objetivo analizar desde el punto de vista político, social, programático y estratégico, la estructura, intereses, interacción y conflictos del conjunto de actores involucrados en la formulación y revisión de los planes de ordenamiento territorial, con el fin de diseñar una estrategia de participación diferenciada. Para ello se deberá:</w:t>
      </w:r>
    </w:p>
    <w:p w:rsidR="00E96694" w:rsidP="00114125" w:rsidRDefault="00856BBD" w14:paraId="0D4449AA" w14:textId="77777777">
      <w:pPr>
        <w:pStyle w:val="Prrafodelista"/>
        <w:numPr>
          <w:ilvl w:val="0"/>
          <w:numId w:val="25"/>
        </w:numPr>
      </w:pPr>
      <w:r w:rsidRPr="00F845BD">
        <w:t>Delimitación de las áreas y los grupos con injerencia en el territorio tanto urbano como rural</w:t>
      </w:r>
      <w:r w:rsidR="00E96694">
        <w:t>;</w:t>
      </w:r>
    </w:p>
    <w:p w:rsidR="00E96694" w:rsidP="00114125" w:rsidRDefault="00856BBD" w14:paraId="6BD2E0E1" w14:textId="77777777">
      <w:pPr>
        <w:pStyle w:val="Prrafodelista"/>
        <w:numPr>
          <w:ilvl w:val="0"/>
          <w:numId w:val="25"/>
        </w:numPr>
      </w:pPr>
      <w:r w:rsidRPr="00F845BD">
        <w:t>Clasificación de actores, tanto del sector público como privado con influencia en el proce</w:t>
      </w:r>
      <w:r w:rsidR="00E96694">
        <w:t>so;</w:t>
      </w:r>
    </w:p>
    <w:p w:rsidR="00E96694" w:rsidP="00114125" w:rsidRDefault="00856BBD" w14:paraId="6696B1BE" w14:textId="77777777">
      <w:pPr>
        <w:pStyle w:val="Prrafodelista"/>
        <w:numPr>
          <w:ilvl w:val="0"/>
          <w:numId w:val="25"/>
        </w:numPr>
      </w:pPr>
      <w:r w:rsidRPr="00F845BD">
        <w:t>Identificación de los roles de cada actor, vinculaciones e intereses en el territorio</w:t>
      </w:r>
      <w:r w:rsidR="00E96694">
        <w:t>;</w:t>
      </w:r>
    </w:p>
    <w:p w:rsidRPr="00F845BD" w:rsidR="00856BBD" w:rsidP="00114125" w:rsidRDefault="00856BBD" w14:paraId="2757FC10" w14:textId="3B73DA9E">
      <w:pPr>
        <w:pStyle w:val="Prrafodelista"/>
        <w:numPr>
          <w:ilvl w:val="0"/>
          <w:numId w:val="25"/>
        </w:numPr>
      </w:pPr>
      <w:r w:rsidRPr="00F845BD">
        <w:t>Definición del nivel de participación de cada actor en cada una de las etapas de revisión y ajuste del POT.</w:t>
      </w:r>
    </w:p>
    <w:p w:rsidRPr="00F34DA5" w:rsidR="00E96694" w:rsidP="00F34DA5" w:rsidRDefault="00E96694" w14:paraId="76428D6E" w14:textId="77777777">
      <w:pPr>
        <w:ind w:firstLine="720"/>
        <w:rPr>
          <w:b/>
          <w:bCs/>
          <w:i/>
          <w:iCs/>
        </w:rPr>
      </w:pPr>
      <w:r w:rsidRPr="00F34DA5">
        <w:rPr>
          <w:b/>
          <w:bCs/>
          <w:i/>
          <w:iCs/>
        </w:rPr>
        <w:t xml:space="preserve">Diseño e implementación de las mesas temáticas </w:t>
      </w:r>
    </w:p>
    <w:p w:rsidR="00E96694" w:rsidP="00E96694" w:rsidRDefault="00E96694" w14:paraId="3FA66773" w14:textId="43210794">
      <w:r>
        <w:t xml:space="preserve"> Se diseñarán y realizarán por grupo de actores, por lo cual es necesario tener en cuenta:</w:t>
      </w:r>
    </w:p>
    <w:p w:rsidR="00E96694" w:rsidP="00114125" w:rsidRDefault="00E96694" w14:paraId="436698DA" w14:textId="293D232D">
      <w:pPr>
        <w:pStyle w:val="Prrafodelista"/>
        <w:numPr>
          <w:ilvl w:val="0"/>
          <w:numId w:val="26"/>
        </w:numPr>
      </w:pPr>
      <w:r w:rsidRPr="5DFB015D">
        <w:t xml:space="preserve">Desarrollar una estrategia diferenciada para cada mesa temática </w:t>
      </w:r>
      <w:proofErr w:type="gramStart"/>
      <w:r w:rsidRPr="5DFB015D">
        <w:t>en relación a</w:t>
      </w:r>
      <w:proofErr w:type="gramEnd"/>
      <w:r w:rsidRPr="5DFB015D">
        <w:t xml:space="preserve"> los actores que en estas participarán;</w:t>
      </w:r>
    </w:p>
    <w:p w:rsidR="00E96694" w:rsidP="00114125" w:rsidRDefault="00E96694" w14:paraId="1AC2097A" w14:textId="6A2C2B79">
      <w:pPr>
        <w:pStyle w:val="Prrafodelista"/>
        <w:numPr>
          <w:ilvl w:val="0"/>
          <w:numId w:val="26"/>
        </w:numPr>
      </w:pPr>
      <w:r>
        <w:t>Definir las modalidades de las convocatorias para cada grupo de actores;</w:t>
      </w:r>
    </w:p>
    <w:p w:rsidRPr="00F845BD" w:rsidR="00856BBD" w:rsidP="00114125" w:rsidRDefault="00E96694" w14:paraId="6EE09364" w14:textId="064A70BB">
      <w:pPr>
        <w:pStyle w:val="Prrafodelista"/>
        <w:numPr>
          <w:ilvl w:val="0"/>
          <w:numId w:val="26"/>
        </w:numPr>
      </w:pPr>
      <w:r>
        <w:t>Establecimiento de las reglas para participar en las mesas de acuerdo con la etapa del proceso de revisión del POT;</w:t>
      </w:r>
    </w:p>
    <w:p w:rsidRPr="00F34DA5" w:rsidR="00856BBD" w:rsidP="00F34DA5" w:rsidRDefault="00E96694" w14:paraId="3883451C" w14:textId="03594B67">
      <w:pPr>
        <w:ind w:firstLine="720"/>
        <w:rPr>
          <w:b/>
          <w:bCs/>
          <w:i/>
          <w:iCs/>
        </w:rPr>
      </w:pPr>
      <w:r>
        <w:rPr>
          <w:b/>
          <w:bCs/>
          <w:i/>
          <w:iCs/>
        </w:rPr>
        <w:t>I</w:t>
      </w:r>
      <w:r w:rsidRPr="00E96694">
        <w:rPr>
          <w:b/>
          <w:bCs/>
          <w:i/>
          <w:iCs/>
        </w:rPr>
        <w:t>ncorporación de los insumos procedentes de las mesas en las decisiones de ordenamiento</w:t>
      </w:r>
    </w:p>
    <w:p w:rsidRPr="00F845BD" w:rsidR="00856BBD" w:rsidP="00856BBD" w:rsidRDefault="00856BBD" w14:paraId="1EFF1EA9" w14:textId="77777777">
      <w:r w:rsidRPr="00F845BD">
        <w:t xml:space="preserve">Teniendo en cuenta que cada una de las etapas del proceso de revisión del POT debe acompañarse de un proceso de socialización y participación, se debe recopilar y sistematizar la información y aportes recibidos por los participantes en estas mesas, para ser resueltos y contestados de manera oportuna. Así mismo, aquellas sugerencias u observaciones que se consideren </w:t>
      </w:r>
      <w:proofErr w:type="gramStart"/>
      <w:r w:rsidRPr="00F845BD">
        <w:t>pertinentes,</w:t>
      </w:r>
      <w:proofErr w:type="gramEnd"/>
      <w:r w:rsidRPr="00F845BD">
        <w:t xml:space="preserve"> deben   incorporarse en los contenidos de los insumos o productos presentados. </w:t>
      </w:r>
    </w:p>
    <w:p w:rsidRPr="00F34DA5" w:rsidR="00856BBD" w:rsidP="00F34DA5" w:rsidRDefault="00E96694" w14:paraId="32D7A4D3" w14:textId="77220EA2">
      <w:pPr>
        <w:ind w:firstLine="720"/>
        <w:rPr>
          <w:b/>
          <w:bCs/>
          <w:i/>
          <w:iCs/>
        </w:rPr>
      </w:pPr>
      <w:r>
        <w:rPr>
          <w:b/>
          <w:bCs/>
          <w:i/>
          <w:iCs/>
        </w:rPr>
        <w:t>S</w:t>
      </w:r>
      <w:r w:rsidRPr="00E96694">
        <w:rPr>
          <w:b/>
          <w:bCs/>
          <w:i/>
          <w:iCs/>
        </w:rPr>
        <w:t>ocialización de resultados y estrategia de comunicación</w:t>
      </w:r>
    </w:p>
    <w:p w:rsidRPr="00F845BD" w:rsidR="00856BBD" w:rsidP="00856BBD" w:rsidRDefault="00856BBD" w14:paraId="15DB091F" w14:textId="77777777">
      <w:r w:rsidRPr="00F845BD">
        <w:t>Elaboración de una matriz de resultados clasificada por actores, nivel de participación, etapa de revisión del Plan y acuerdo alcanzado. Esta información debe ser de consulta pública dando uso masivo de las tecnologías como parte integrante de la participación ciudadana. La estrategia de comunicación debe abarcar todas las etapas del Plan incluida la implementación.</w:t>
      </w:r>
    </w:p>
    <w:p w:rsidRPr="00F845BD" w:rsidR="00856BBD" w:rsidP="00856BBD" w:rsidRDefault="00856BBD" w14:paraId="1CABC4BA" w14:textId="77777777">
      <w:pPr>
        <w:rPr>
          <w:rFonts w:cs="Arial"/>
        </w:rPr>
      </w:pPr>
      <w:r w:rsidRPr="00F845BD">
        <w:rPr>
          <w:rFonts w:cs="Arial"/>
        </w:rPr>
        <w:t>Las actividades descritas garantizarán:</w:t>
      </w:r>
    </w:p>
    <w:p w:rsidR="00C04F77" w:rsidP="00114125" w:rsidRDefault="00856BBD" w14:paraId="3C191DAF" w14:textId="77777777">
      <w:pPr>
        <w:pStyle w:val="Prrafodelista"/>
        <w:numPr>
          <w:ilvl w:val="0"/>
          <w:numId w:val="27"/>
        </w:numPr>
        <w:rPr>
          <w:rFonts w:cstheme="minorHAnsi"/>
        </w:rPr>
      </w:pPr>
      <w:r w:rsidRPr="00086827">
        <w:rPr>
          <w:rFonts w:cstheme="minorHAnsi"/>
        </w:rPr>
        <w:t>Empoderamiento de la comunidad en todo el proceso de revisión del POT</w:t>
      </w:r>
      <w:r w:rsidRPr="00C04F77" w:rsidR="00C04F77">
        <w:rPr>
          <w:rFonts w:cstheme="minorHAnsi"/>
        </w:rPr>
        <w:t>;</w:t>
      </w:r>
    </w:p>
    <w:p w:rsidR="00C04F77" w:rsidP="00114125" w:rsidRDefault="00856BBD" w14:paraId="2DBA68C9" w14:textId="77777777">
      <w:pPr>
        <w:pStyle w:val="Prrafodelista"/>
        <w:numPr>
          <w:ilvl w:val="0"/>
          <w:numId w:val="27"/>
        </w:numPr>
        <w:rPr>
          <w:rFonts w:cstheme="minorHAnsi"/>
        </w:rPr>
      </w:pPr>
      <w:r w:rsidRPr="00C04F77">
        <w:rPr>
          <w:rFonts w:cstheme="minorHAnsi"/>
        </w:rPr>
        <w:t>Socialización continúa y frecuente a fin de mantener informados a todos los actores del estado de avance de la revisión del POT</w:t>
      </w:r>
      <w:r w:rsidRPr="00C04F77" w:rsidR="00C04F77">
        <w:rPr>
          <w:rFonts w:cstheme="minorHAnsi"/>
        </w:rPr>
        <w:t>;</w:t>
      </w:r>
    </w:p>
    <w:p w:rsidR="00C04F77" w:rsidP="00114125" w:rsidRDefault="00856BBD" w14:paraId="40D835E7" w14:textId="77777777">
      <w:pPr>
        <w:pStyle w:val="Prrafodelista"/>
        <w:numPr>
          <w:ilvl w:val="0"/>
          <w:numId w:val="27"/>
        </w:numPr>
        <w:rPr>
          <w:rFonts w:cstheme="minorHAnsi"/>
        </w:rPr>
      </w:pPr>
      <w:r w:rsidRPr="00C04F77">
        <w:rPr>
          <w:rFonts w:cstheme="minorHAnsi"/>
        </w:rPr>
        <w:t>Generar capacidades y conocimiento instalado tendiente a una construcción colaborativa del POT</w:t>
      </w:r>
      <w:r w:rsidRPr="00C04F77" w:rsidR="00C04F77">
        <w:rPr>
          <w:rFonts w:cstheme="minorHAnsi"/>
        </w:rPr>
        <w:t>;</w:t>
      </w:r>
    </w:p>
    <w:p w:rsidR="00C04F77" w:rsidP="00114125" w:rsidRDefault="00856BBD" w14:paraId="4D0F7912" w14:textId="77777777">
      <w:pPr>
        <w:pStyle w:val="Prrafodelista"/>
        <w:numPr>
          <w:ilvl w:val="0"/>
          <w:numId w:val="27"/>
        </w:numPr>
        <w:rPr>
          <w:rFonts w:cstheme="minorHAnsi"/>
        </w:rPr>
      </w:pPr>
      <w:r w:rsidRPr="00C04F77">
        <w:rPr>
          <w:rFonts w:cstheme="minorHAnsi"/>
        </w:rPr>
        <w:t>Creación de espacios de diálogo y concertación con la comunidad durante el proceso de revisión del POT a partir del enfoque multidisciplinario y la creación de consensos</w:t>
      </w:r>
      <w:r w:rsidRPr="00C04F77" w:rsidR="00C04F77">
        <w:rPr>
          <w:rFonts w:cstheme="minorHAnsi"/>
        </w:rPr>
        <w:t>;</w:t>
      </w:r>
    </w:p>
    <w:p w:rsidR="00C04F77" w:rsidP="00114125" w:rsidRDefault="00856BBD" w14:paraId="2C2D1020" w14:textId="77777777">
      <w:pPr>
        <w:pStyle w:val="Prrafodelista"/>
        <w:numPr>
          <w:ilvl w:val="0"/>
          <w:numId w:val="27"/>
        </w:numPr>
        <w:rPr>
          <w:rFonts w:cstheme="minorHAnsi"/>
        </w:rPr>
      </w:pPr>
      <w:r w:rsidRPr="00C04F77">
        <w:rPr>
          <w:rFonts w:cstheme="minorHAnsi"/>
        </w:rPr>
        <w:t>Garantizar un proceso de revisión transparente a través de portales abiertos de comunicación</w:t>
      </w:r>
      <w:r w:rsidRPr="00C04F77" w:rsidR="00C04F77">
        <w:rPr>
          <w:rFonts w:cstheme="minorHAnsi"/>
        </w:rPr>
        <w:t>;</w:t>
      </w:r>
    </w:p>
    <w:p w:rsidR="00856BBD" w:rsidP="5DFB015D" w:rsidRDefault="00856BBD" w14:paraId="11C54CF5" w14:textId="3296F5F2">
      <w:pPr>
        <w:pStyle w:val="Prrafodelista"/>
        <w:numPr>
          <w:ilvl w:val="0"/>
          <w:numId w:val="27"/>
        </w:numPr>
      </w:pPr>
      <w:r w:rsidRPr="5DFB015D">
        <w:t xml:space="preserve">Proporcionar al municipio nuevos instrumentos para orientar el desarrollo urbano de manera inteligente y sostenible, </w:t>
      </w:r>
      <w:r w:rsidRPr="5DFB015D" w:rsidR="00C04F77">
        <w:t>que</w:t>
      </w:r>
      <w:r w:rsidRPr="5DFB015D">
        <w:t xml:space="preserve"> al mismo tiempo debe responder a las necesidades y aspiraciones de sus ciudadanos.</w:t>
      </w:r>
    </w:p>
    <w:p w:rsidRPr="00F57B5E" w:rsidR="00C04F77" w:rsidP="00F57B5E" w:rsidRDefault="00C04F77" w14:paraId="2E5B3947" w14:textId="0FF35DBE">
      <w:pPr>
        <w:pStyle w:val="Ttulo3"/>
      </w:pPr>
      <w:bookmarkStart w:name="_Toc134025112" w:id="990"/>
      <w:r w:rsidRPr="00F57B5E">
        <w:t>Contenidos del producto: ANEXO PARTICIPATIVO</w:t>
      </w:r>
      <w:bookmarkEnd w:id="990"/>
    </w:p>
    <w:p w:rsidRPr="00C04F77" w:rsidR="00C04F77" w:rsidP="00C04F77" w:rsidRDefault="00C04F77" w14:paraId="23AAC685" w14:textId="0CFAFF22">
      <w:pPr>
        <w:rPr>
          <w:rFonts w:cstheme="minorHAnsi"/>
        </w:rPr>
      </w:pPr>
      <w:r w:rsidRPr="00C04F77">
        <w:rPr>
          <w:rFonts w:cstheme="minorHAnsi"/>
        </w:rPr>
        <w:t xml:space="preserve">Se aclara que no existe una referencia normativa precisa para los contenidos del producto que certifica la implementación de la estrategia de participación ciudadana realizada de manera transversal al proceso de revisión del POT. </w:t>
      </w:r>
      <w:r>
        <w:rPr>
          <w:rFonts w:cstheme="minorHAnsi"/>
        </w:rPr>
        <w:t xml:space="preserve"> </w:t>
      </w:r>
      <w:r w:rsidRPr="00C04F77">
        <w:rPr>
          <w:rFonts w:cstheme="minorHAnsi"/>
        </w:rPr>
        <w:t xml:space="preserve">Por lo anterior, el contenido sugerido a continuación, deberá ser evaluado y ajustado por el municipio </w:t>
      </w:r>
      <w:proofErr w:type="gramStart"/>
      <w:r w:rsidRPr="00C04F77">
        <w:rPr>
          <w:rFonts w:cstheme="minorHAnsi"/>
        </w:rPr>
        <w:t>de acuerdo al</w:t>
      </w:r>
      <w:proofErr w:type="gramEnd"/>
      <w:r w:rsidRPr="00C04F77">
        <w:rPr>
          <w:rFonts w:cstheme="minorHAnsi"/>
        </w:rPr>
        <w:t xml:space="preserve"> contexto territorial.</w:t>
      </w:r>
    </w:p>
    <w:p w:rsidRPr="00C04F77" w:rsidR="00C04F77" w:rsidP="00C04F77" w:rsidRDefault="00C04F77" w14:paraId="698E9F4D" w14:textId="0DE9AA79">
      <w:pPr>
        <w:rPr>
          <w:rFonts w:cstheme="minorHAnsi"/>
        </w:rPr>
      </w:pPr>
      <w:r w:rsidRPr="00C04F77">
        <w:rPr>
          <w:rFonts w:cstheme="minorHAnsi"/>
        </w:rPr>
        <w:t>EL anexo participativo podrá contener los elementos siguientes:</w:t>
      </w:r>
    </w:p>
    <w:p w:rsidR="00C04F77" w:rsidP="00114125" w:rsidRDefault="00C04F77" w14:paraId="7F3ABB26" w14:textId="77777777">
      <w:pPr>
        <w:pStyle w:val="Prrafodelista"/>
        <w:numPr>
          <w:ilvl w:val="0"/>
          <w:numId w:val="28"/>
        </w:numPr>
        <w:rPr>
          <w:rFonts w:cstheme="minorHAnsi"/>
        </w:rPr>
      </w:pPr>
      <w:r w:rsidRPr="00086827">
        <w:rPr>
          <w:rFonts w:cstheme="minorHAnsi"/>
        </w:rPr>
        <w:t>Mapa de actores (públicos y privados), que se identificarán y caracterizarán de acuerdo con:</w:t>
      </w:r>
    </w:p>
    <w:p w:rsidR="00C04F77" w:rsidP="00114125" w:rsidRDefault="00C04F77" w14:paraId="417E31A0" w14:textId="77777777">
      <w:pPr>
        <w:pStyle w:val="Prrafodelista"/>
        <w:numPr>
          <w:ilvl w:val="1"/>
          <w:numId w:val="28"/>
        </w:numPr>
        <w:rPr>
          <w:rFonts w:cstheme="minorHAnsi"/>
        </w:rPr>
      </w:pPr>
      <w:r w:rsidRPr="00086827">
        <w:rPr>
          <w:rFonts w:cstheme="minorHAnsi"/>
        </w:rPr>
        <w:t>Delimitar las áreas y los grupos con injerencia en el territorio tanto urbano como rural;</w:t>
      </w:r>
    </w:p>
    <w:p w:rsidR="00C04F77" w:rsidP="00114125" w:rsidRDefault="00C04F77" w14:paraId="102C7F17" w14:textId="77777777">
      <w:pPr>
        <w:pStyle w:val="Prrafodelista"/>
        <w:numPr>
          <w:ilvl w:val="1"/>
          <w:numId w:val="28"/>
        </w:numPr>
        <w:rPr>
          <w:rFonts w:cstheme="minorHAnsi"/>
        </w:rPr>
      </w:pPr>
      <w:r w:rsidRPr="00C04F77">
        <w:rPr>
          <w:rFonts w:cstheme="minorHAnsi"/>
        </w:rPr>
        <w:t>Clasificación de actores, tanto del sector público como privado con influencia positiva o negativa en el proceso;</w:t>
      </w:r>
    </w:p>
    <w:p w:rsidR="00C04F77" w:rsidP="00114125" w:rsidRDefault="00C04F77" w14:paraId="0DA96196" w14:textId="77777777">
      <w:pPr>
        <w:pStyle w:val="Prrafodelista"/>
        <w:numPr>
          <w:ilvl w:val="1"/>
          <w:numId w:val="28"/>
        </w:numPr>
        <w:rPr>
          <w:rFonts w:cstheme="minorHAnsi"/>
        </w:rPr>
      </w:pPr>
      <w:r w:rsidRPr="00C04F77">
        <w:rPr>
          <w:rFonts w:cstheme="minorHAnsi"/>
        </w:rPr>
        <w:t>Identificación de los roles de cada actor, vinculaciones e intereses en el territorio;</w:t>
      </w:r>
    </w:p>
    <w:p w:rsidRPr="00086827" w:rsidR="00C04F77" w:rsidP="00114125" w:rsidRDefault="00C04F77" w14:paraId="72CF6097" w14:textId="50B9EED3">
      <w:pPr>
        <w:pStyle w:val="Prrafodelista"/>
        <w:numPr>
          <w:ilvl w:val="1"/>
          <w:numId w:val="28"/>
        </w:numPr>
        <w:rPr>
          <w:rFonts w:cstheme="minorHAnsi"/>
        </w:rPr>
      </w:pPr>
      <w:r w:rsidRPr="00C04F77">
        <w:rPr>
          <w:rFonts w:cstheme="minorHAnsi"/>
        </w:rPr>
        <w:t>Definición del nivel de participación de cada actor en cada una de las etapas de revisión y ajuste del Plan de Ordenamientos.</w:t>
      </w:r>
    </w:p>
    <w:p w:rsidRPr="00086827" w:rsidR="00C04F77" w:rsidP="00114125" w:rsidRDefault="00C04F77" w14:paraId="01703BE6" w14:textId="77777777">
      <w:pPr>
        <w:pStyle w:val="Prrafodelista"/>
        <w:numPr>
          <w:ilvl w:val="0"/>
          <w:numId w:val="28"/>
        </w:numPr>
        <w:rPr>
          <w:rFonts w:cstheme="minorHAnsi"/>
        </w:rPr>
      </w:pPr>
      <w:r w:rsidRPr="00086827">
        <w:rPr>
          <w:rFonts w:cstheme="minorHAnsi"/>
        </w:rPr>
        <w:t>Diseño de las mesas temáticas por grupo de actores;</w:t>
      </w:r>
    </w:p>
    <w:p w:rsidRPr="00086827" w:rsidR="00C04F77" w:rsidP="00114125" w:rsidRDefault="00C04F77" w14:paraId="77BE24CA" w14:textId="623E0C71">
      <w:pPr>
        <w:pStyle w:val="Prrafodelista"/>
        <w:numPr>
          <w:ilvl w:val="0"/>
          <w:numId w:val="28"/>
        </w:numPr>
        <w:rPr>
          <w:rFonts w:cstheme="minorHAnsi"/>
        </w:rPr>
      </w:pPr>
      <w:r w:rsidRPr="00086827">
        <w:rPr>
          <w:rFonts w:cstheme="minorHAnsi"/>
        </w:rPr>
        <w:t>Documentos de convocatoria y relatorías de los eventos (mesas y socialización final);</w:t>
      </w:r>
    </w:p>
    <w:p w:rsidRPr="00086827" w:rsidR="00C04F77" w:rsidP="00114125" w:rsidRDefault="00C04F77" w14:paraId="5496558A" w14:textId="60FE023B">
      <w:pPr>
        <w:pStyle w:val="Prrafodelista"/>
        <w:numPr>
          <w:ilvl w:val="0"/>
          <w:numId w:val="28"/>
        </w:numPr>
        <w:rPr>
          <w:rFonts w:cstheme="minorHAnsi"/>
        </w:rPr>
      </w:pPr>
      <w:r w:rsidRPr="00086827">
        <w:rPr>
          <w:rFonts w:cstheme="minorHAnsi"/>
        </w:rPr>
        <w:t>Cartografía social;</w:t>
      </w:r>
    </w:p>
    <w:p w:rsidRPr="00086827" w:rsidR="00C04F77" w:rsidP="00114125" w:rsidRDefault="00C04F77" w14:paraId="64660F51" w14:textId="5ED183F2">
      <w:pPr>
        <w:pStyle w:val="Prrafodelista"/>
        <w:numPr>
          <w:ilvl w:val="0"/>
          <w:numId w:val="28"/>
        </w:numPr>
        <w:rPr>
          <w:rFonts w:cstheme="minorHAnsi"/>
        </w:rPr>
      </w:pPr>
      <w:r w:rsidRPr="00086827">
        <w:rPr>
          <w:rFonts w:cstheme="minorHAnsi"/>
        </w:rPr>
        <w:t>Sistematización de los resultados de las mesas de trabajo, para la incorporación en los documentos de la etapa de diagnóstico y de formulación.</w:t>
      </w:r>
    </w:p>
    <w:p w:rsidRPr="00086827" w:rsidR="00856BBD" w:rsidP="00F34DA5" w:rsidRDefault="00C643DC" w14:paraId="6BA7D094" w14:textId="374BD162">
      <w:pPr>
        <w:pStyle w:val="Ttulo2"/>
      </w:pPr>
      <w:bookmarkStart w:name="_Toc134025113" w:id="991"/>
      <w:r w:rsidRPr="00C643DC">
        <w:rPr>
          <w:lang w:val="es-CO"/>
        </w:rPr>
        <w:t>Realización de los</w:t>
      </w:r>
      <w:bookmarkEnd w:id="991"/>
      <w:r w:rsidRPr="0060490E" w:rsidR="0060490E">
        <w:rPr>
          <w:lang w:val="es-CO"/>
        </w:rPr>
        <w:t xml:space="preserve"> insumos técnicos que soporten la revisión o modificación al contenido del documento técnico de soporte</w:t>
      </w:r>
    </w:p>
    <w:p w:rsidRPr="00F845BD" w:rsidR="00A8235C" w:rsidP="00C43253" w:rsidRDefault="3F87B482" w14:paraId="0A61E95D" w14:textId="5085C7B8">
      <w:pPr>
        <w:widowControl w:val="0"/>
        <w:tabs>
          <w:tab w:val="left" w:pos="284"/>
        </w:tabs>
        <w:autoSpaceDE w:val="0"/>
        <w:autoSpaceDN w:val="0"/>
        <w:rPr>
          <w:rFonts w:eastAsia="Arial Narrow" w:cs="Arial Narrow"/>
        </w:rPr>
      </w:pPr>
      <w:r w:rsidRPr="00F845BD">
        <w:rPr>
          <w:rFonts w:eastAsia="Arial Narrow" w:cs="Arial Narrow"/>
        </w:rPr>
        <w:t xml:space="preserve">El objetivo </w:t>
      </w:r>
      <w:r w:rsidRPr="00BF6397" w:rsidR="00BF6397">
        <w:rPr>
          <w:rFonts w:eastAsia="Arial Narrow" w:cs="Arial Narrow"/>
        </w:rPr>
        <w:t xml:space="preserve">de los </w:t>
      </w:r>
      <w:r w:rsidR="0060490E">
        <w:rPr>
          <w:rFonts w:eastAsia="Arial Narrow" w:cs="Arial Narrow"/>
        </w:rPr>
        <w:t>insumos en mención</w:t>
      </w:r>
      <w:r w:rsidRPr="00F845BD">
        <w:rPr>
          <w:rFonts w:eastAsia="Arial Narrow" w:cs="Arial Narrow"/>
        </w:rPr>
        <w:t xml:space="preserve"> es </w:t>
      </w:r>
      <w:r w:rsidR="00BF6397">
        <w:rPr>
          <w:rFonts w:eastAsia="Arial Narrow" w:cs="Arial Narrow"/>
        </w:rPr>
        <w:t xml:space="preserve">construir </w:t>
      </w:r>
      <w:r w:rsidRPr="00BF6397" w:rsidR="00BF6397">
        <w:rPr>
          <w:rFonts w:eastAsia="Arial Narrow" w:cs="Arial Narrow"/>
        </w:rPr>
        <w:t xml:space="preserve">unos insumos técnicos específicos que se desarrollarán de acuerdo con la identificación de los aspectos territoriales a analizar y que han sido el motivo principal para proceder con la revisión de los contenidos de </w:t>
      </w:r>
      <w:r w:rsidR="00BF6397">
        <w:rPr>
          <w:rFonts w:eastAsia="Arial Narrow" w:cs="Arial Narrow"/>
        </w:rPr>
        <w:t xml:space="preserve">corto o </w:t>
      </w:r>
      <w:r w:rsidRPr="00BF6397" w:rsidR="00BF6397">
        <w:rPr>
          <w:rFonts w:eastAsia="Arial Narrow" w:cs="Arial Narrow"/>
        </w:rPr>
        <w:t>mediano plazo</w:t>
      </w:r>
      <w:r w:rsidR="00BF6397">
        <w:rPr>
          <w:rFonts w:eastAsia="Arial Narrow" w:cs="Arial Narrow"/>
        </w:rPr>
        <w:t>, para la revisión</w:t>
      </w:r>
      <w:r w:rsidRPr="00BF6397" w:rsidR="00BF6397">
        <w:rPr>
          <w:rFonts w:eastAsia="Arial Narrow" w:cs="Arial Narrow"/>
        </w:rPr>
        <w:t xml:space="preserve"> o modificación excepcional</w:t>
      </w:r>
      <w:r w:rsidR="00BF6397">
        <w:rPr>
          <w:rFonts w:eastAsia="Arial Narrow" w:cs="Arial Narrow"/>
        </w:rPr>
        <w:t>, según aplique</w:t>
      </w:r>
      <w:r w:rsidRPr="00BF6397" w:rsidR="00BF6397">
        <w:rPr>
          <w:rFonts w:eastAsia="Arial Narrow" w:cs="Arial Narrow"/>
        </w:rPr>
        <w:t xml:space="preserve">. </w:t>
      </w:r>
    </w:p>
    <w:p w:rsidRPr="00BF6397" w:rsidR="00BF6397" w:rsidP="00BF6397" w:rsidRDefault="3F87B482" w14:paraId="4E347DED" w14:textId="63559E1B">
      <w:pPr>
        <w:widowControl w:val="0"/>
        <w:tabs>
          <w:tab w:val="left" w:pos="284"/>
        </w:tabs>
        <w:autoSpaceDE w:val="0"/>
        <w:autoSpaceDN w:val="0"/>
        <w:rPr>
          <w:rFonts w:eastAsia="Arial Narrow" w:cs="Arial Narrow"/>
        </w:rPr>
      </w:pPr>
      <w:r w:rsidRPr="00F845BD">
        <w:rPr>
          <w:rFonts w:eastAsia="Arial Narrow" w:cs="Arial Narrow"/>
        </w:rPr>
        <w:t xml:space="preserve"> </w:t>
      </w:r>
      <w:r w:rsidR="0060490E">
        <w:rPr>
          <w:rFonts w:eastAsia="Arial Narrow" w:cs="Arial Narrow"/>
        </w:rPr>
        <w:t>En ese sentido l</w:t>
      </w:r>
      <w:r w:rsidRPr="00BF6397" w:rsidR="00BF6397">
        <w:rPr>
          <w:rFonts w:eastAsia="Arial Narrow" w:cs="Arial Narrow"/>
        </w:rPr>
        <w:t xml:space="preserve">os aspectos a analizar y que contribuirán a la construcción </w:t>
      </w:r>
      <w:r w:rsidR="0060490E">
        <w:rPr>
          <w:rFonts w:eastAsia="Arial Narrow" w:cs="Arial Narrow"/>
        </w:rPr>
        <w:t>los insumos</w:t>
      </w:r>
      <w:r w:rsidRPr="00BF6397" w:rsidR="00BF6397">
        <w:rPr>
          <w:rFonts w:eastAsia="Arial Narrow" w:cs="Arial Narrow"/>
        </w:rPr>
        <w:t>, podrán ser identificados a partir de (según aplique):</w:t>
      </w:r>
    </w:p>
    <w:p w:rsidR="00BF6397" w:rsidP="00114125" w:rsidRDefault="00BF6397" w14:paraId="05C0B8A6" w14:textId="77777777">
      <w:pPr>
        <w:pStyle w:val="Prrafodelista"/>
        <w:widowControl w:val="0"/>
        <w:numPr>
          <w:ilvl w:val="0"/>
          <w:numId w:val="35"/>
        </w:numPr>
        <w:tabs>
          <w:tab w:val="left" w:pos="284"/>
        </w:tabs>
        <w:autoSpaceDE w:val="0"/>
        <w:autoSpaceDN w:val="0"/>
        <w:rPr>
          <w:rFonts w:eastAsia="Arial Narrow" w:cs="Arial Narrow"/>
        </w:rPr>
      </w:pPr>
      <w:r w:rsidRPr="00BF6397">
        <w:rPr>
          <w:rFonts w:eastAsia="Arial Narrow" w:cs="Arial Narrow"/>
        </w:rPr>
        <w:t>Recolección y análisis de información procedente de fuentes primarias, como lo son el resultado del trabajo de campo y los insumos que se puedan recopilar a partir de los escenarios de participación ciudadana realizados durante la fase de diagnóstico;</w:t>
      </w:r>
    </w:p>
    <w:p w:rsidRPr="00BF6397" w:rsidR="6C5C8F2B" w:rsidP="5DFB015D" w:rsidRDefault="00BF6397" w14:paraId="5534A1A7" w14:textId="4D78676F">
      <w:pPr>
        <w:pStyle w:val="Prrafodelista"/>
        <w:widowControl w:val="0"/>
        <w:numPr>
          <w:ilvl w:val="0"/>
          <w:numId w:val="35"/>
        </w:numPr>
        <w:tabs>
          <w:tab w:val="left" w:pos="284"/>
        </w:tabs>
        <w:autoSpaceDE w:val="0"/>
        <w:autoSpaceDN w:val="0"/>
        <w:rPr>
          <w:rFonts w:eastAsia="Arial Narrow" w:cs="Arial Narrow"/>
        </w:rPr>
      </w:pPr>
      <w:r w:rsidRPr="5DFB015D">
        <w:rPr>
          <w:rFonts w:eastAsia="Arial Narrow" w:cs="Arial Narrow"/>
        </w:rPr>
        <w:t>Recolección y análisis de información procedente de fuente secundarias, como lo son los estudios técnicos relacionados con la planeación del territorio a nivel nacional, departamental y local y otro tipo de insumos como información demográfica, ambiental, económica y social y demás temas que resulten relevantes de acuerdo con las condiciones propias del municipio</w:t>
      </w:r>
      <w:r w:rsidRPr="5DFB015D" w:rsidR="000B6054">
        <w:rPr>
          <w:rFonts w:eastAsiaTheme="minorEastAsia"/>
        </w:rPr>
        <w:t>).</w:t>
      </w:r>
    </w:p>
    <w:p w:rsidRPr="00BF6397" w:rsidR="00BF6397" w:rsidP="00BF6397" w:rsidRDefault="00BF6397" w14:paraId="1F24F0D5" w14:textId="1CFB06AF">
      <w:pPr>
        <w:widowControl w:val="0"/>
        <w:tabs>
          <w:tab w:val="left" w:pos="284"/>
        </w:tabs>
        <w:autoSpaceDE w:val="0"/>
        <w:autoSpaceDN w:val="0"/>
        <w:rPr>
          <w:rFonts w:eastAsia="Arial Narrow" w:cs="Arial Narrow"/>
        </w:rPr>
      </w:pPr>
      <w:r>
        <w:rPr>
          <w:rFonts w:eastAsia="Arial Narrow" w:cs="Arial Narrow"/>
        </w:rPr>
        <w:t>Sin perjuicio de otros contenidos que soporten los motivos que conducen la administración municipal o distrital para adelantar la revisión del POT y que deben estar claramente identificadas.</w:t>
      </w:r>
    </w:p>
    <w:p w:rsidRPr="00086827" w:rsidR="00A8235C" w:rsidP="00F34DA5" w:rsidRDefault="00253440" w14:paraId="7E570E99" w14:textId="339D201A">
      <w:pPr>
        <w:pStyle w:val="Ttulo3"/>
      </w:pPr>
      <w:bookmarkStart w:name="_Toc134025114" w:id="992"/>
      <w:r>
        <w:t>Contenidos del producto:</w:t>
      </w:r>
      <w:r w:rsidR="00BF6397">
        <w:t xml:space="preserve"> </w:t>
      </w:r>
      <w:r w:rsidRPr="00BF6397" w:rsidR="00BF6397">
        <w:t xml:space="preserve">DOCUMENTO CON INSUMOS TÉCNICOS QUE </w:t>
      </w:r>
      <w:r w:rsidRPr="0060490E" w:rsidR="0060490E">
        <w:t>SOPORTEN LA REVISIÓN O MODIFICACIÓN AL CONTENIDO DEL DOCUMENTO TÉCNICO DE SOPORTE</w:t>
      </w:r>
      <w:r w:rsidRPr="00BF6397" w:rsidR="00BF6397">
        <w:t xml:space="preserve"> </w:t>
      </w:r>
      <w:bookmarkEnd w:id="992"/>
    </w:p>
    <w:p w:rsidR="00B02A6E" w:rsidP="00F36690" w:rsidRDefault="00B02A6E" w14:paraId="48ED47D8" w14:textId="77777777">
      <w:pPr>
        <w:widowControl w:val="0"/>
        <w:tabs>
          <w:tab w:val="left" w:pos="284"/>
        </w:tabs>
        <w:autoSpaceDE w:val="0"/>
        <w:autoSpaceDN w:val="0"/>
        <w:spacing w:line="264" w:lineRule="auto"/>
        <w:rPr>
          <w:rFonts w:eastAsia="Arial Narrow" w:cs="Arial Narrow"/>
        </w:rPr>
      </w:pPr>
      <w:r>
        <w:rPr>
          <w:rFonts w:eastAsia="Arial Narrow" w:cs="Arial Narrow"/>
        </w:rPr>
        <w:t>El</w:t>
      </w:r>
      <w:r w:rsidRPr="00F845BD" w:rsidR="0C7FCAF7">
        <w:rPr>
          <w:rFonts w:eastAsia="Arial Narrow" w:cs="Arial Narrow"/>
        </w:rPr>
        <w:t xml:space="preserve"> Decreto 1077 de 2015, </w:t>
      </w:r>
      <w:r>
        <w:rPr>
          <w:rFonts w:eastAsia="Arial Narrow" w:cs="Arial Narrow"/>
        </w:rPr>
        <w:t xml:space="preserve">no establece un contenido detallado del documento en mención, pues, dada la especificidad de las condiciones territoriales que conllevan una administración territorial a tomar la iniciativa de la revisión del POT, imponen que cada proceso defina de manera específica y detallada, los contenidos de este documento. </w:t>
      </w:r>
    </w:p>
    <w:p w:rsidRPr="00F845BD" w:rsidR="00A8235C" w:rsidP="00F36690" w:rsidRDefault="00F002F7" w14:paraId="7C810963" w14:textId="58E2DB2B">
      <w:pPr>
        <w:widowControl w:val="0"/>
        <w:tabs>
          <w:tab w:val="left" w:pos="284"/>
        </w:tabs>
        <w:autoSpaceDE w:val="0"/>
        <w:autoSpaceDN w:val="0"/>
        <w:spacing w:line="264" w:lineRule="auto"/>
        <w:rPr>
          <w:rFonts w:eastAsia="Arial Narrow" w:cs="Arial Narrow"/>
        </w:rPr>
      </w:pPr>
      <w:r>
        <w:rPr>
          <w:rFonts w:eastAsia="Arial Narrow" w:cs="Arial Narrow"/>
        </w:rPr>
        <w:t xml:space="preserve">Una vez identificados </w:t>
      </w:r>
      <w:r w:rsidR="00D51299">
        <w:rPr>
          <w:rFonts w:eastAsia="Arial Narrow" w:cs="Arial Narrow"/>
        </w:rPr>
        <w:t>es</w:t>
      </w:r>
      <w:r>
        <w:rPr>
          <w:rFonts w:eastAsia="Arial Narrow" w:cs="Arial Narrow"/>
        </w:rPr>
        <w:t>os aspectos puntuales, se recomienda desglosar la manera con la cual se adelanta</w:t>
      </w:r>
      <w:r w:rsidR="00D51299">
        <w:rPr>
          <w:rFonts w:eastAsia="Arial Narrow" w:cs="Arial Narrow"/>
        </w:rPr>
        <w:t>rá</w:t>
      </w:r>
      <w:r>
        <w:rPr>
          <w:rFonts w:eastAsia="Arial Narrow" w:cs="Arial Narrow"/>
        </w:rPr>
        <w:t xml:space="preserve"> </w:t>
      </w:r>
      <w:r w:rsidR="00D51299">
        <w:rPr>
          <w:rFonts w:eastAsia="Arial Narrow" w:cs="Arial Narrow"/>
        </w:rPr>
        <w:t>la construcción del insumo técnico específico</w:t>
      </w:r>
      <w:r>
        <w:rPr>
          <w:rFonts w:eastAsia="Arial Narrow" w:cs="Arial Narrow"/>
        </w:rPr>
        <w:t>, sus contenidos, cuáles son las fuentes de información a consultar y que información nueva deba generarse</w:t>
      </w:r>
      <w:r w:rsidRPr="00F845BD" w:rsidR="0C7FCAF7">
        <w:rPr>
          <w:rFonts w:eastAsia="Arial Narrow" w:cs="Arial Narrow"/>
        </w:rPr>
        <w:t xml:space="preserve"> </w:t>
      </w:r>
      <w:r>
        <w:rPr>
          <w:rFonts w:eastAsia="Arial Narrow" w:cs="Arial Narrow"/>
        </w:rPr>
        <w:t xml:space="preserve">para construir </w:t>
      </w:r>
      <w:r w:rsidR="00D51299">
        <w:rPr>
          <w:rFonts w:eastAsia="Arial Narrow" w:cs="Arial Narrow"/>
        </w:rPr>
        <w:t>el soporte del ajuste al DTS del POT vigente</w:t>
      </w:r>
      <w:r>
        <w:rPr>
          <w:rFonts w:eastAsia="Arial Narrow" w:cs="Arial Narrow"/>
        </w:rPr>
        <w:t>.</w:t>
      </w:r>
    </w:p>
    <w:p w:rsidRPr="00F002F7" w:rsidR="00A8235C" w:rsidP="00F002F7" w:rsidRDefault="00F002F7" w14:paraId="3E4B4DC6" w14:textId="4EC3E8DA">
      <w:pPr>
        <w:widowControl w:val="0"/>
        <w:tabs>
          <w:tab w:val="left" w:pos="284"/>
        </w:tabs>
        <w:autoSpaceDE w:val="0"/>
        <w:autoSpaceDN w:val="0"/>
        <w:spacing w:after="0" w:line="264" w:lineRule="auto"/>
        <w:rPr>
          <w:rFonts w:eastAsiaTheme="minorEastAsia"/>
        </w:rPr>
      </w:pPr>
      <w:r>
        <w:rPr>
          <w:rFonts w:eastAsia="Arial Narrow" w:cs="Arial Narrow"/>
        </w:rPr>
        <w:t xml:space="preserve">Los resultados de los estudios, según aplique, podrán tener injerencia </w:t>
      </w:r>
      <w:r w:rsidRPr="00F002F7" w:rsidR="00D456E3">
        <w:rPr>
          <w:rFonts w:eastAsia="Arial Narrow" w:cs="Arial Narrow"/>
        </w:rPr>
        <w:t>en el marco de la actividad de “</w:t>
      </w:r>
      <w:r w:rsidRPr="00F002F7" w:rsidR="00D456E3">
        <w:rPr>
          <w:rFonts w:eastAsia="Arial Narrow" w:cs="Arial Narrow"/>
          <w:i/>
          <w:iCs/>
        </w:rPr>
        <w:t>Estructuración de la cartografía y del SIG del plan de ordenamiento territorial</w:t>
      </w:r>
      <w:r w:rsidRPr="00F002F7" w:rsidR="00D456E3">
        <w:rPr>
          <w:rFonts w:eastAsia="Arial Narrow" w:cs="Arial Narrow"/>
        </w:rPr>
        <w:t>”</w:t>
      </w:r>
      <w:r>
        <w:rPr>
          <w:rFonts w:eastAsia="Arial Narrow" w:cs="Arial Narrow"/>
        </w:rPr>
        <w:t xml:space="preserve">, por lo cual deberá preverse la actualización cartográfica del caso como ulterior soporte de la revisión / modificación del </w:t>
      </w:r>
      <w:r w:rsidR="00D51299">
        <w:rPr>
          <w:rFonts w:eastAsia="Arial Narrow" w:cs="Arial Narrow"/>
        </w:rPr>
        <w:t xml:space="preserve">DTS del </w:t>
      </w:r>
      <w:r>
        <w:rPr>
          <w:rFonts w:eastAsia="Arial Narrow" w:cs="Arial Narrow"/>
        </w:rPr>
        <w:t>POT</w:t>
      </w:r>
      <w:r w:rsidRPr="00F002F7" w:rsidR="00253440">
        <w:rPr>
          <w:rFonts w:eastAsia="Arial Narrow" w:cs="Arial Narrow"/>
        </w:rPr>
        <w:t>.</w:t>
      </w:r>
    </w:p>
    <w:p w:rsidRPr="00F845BD" w:rsidR="00A8235C" w:rsidP="00F36690" w:rsidRDefault="0C7FCAF7" w14:paraId="5196C3E9" w14:textId="41AAA657">
      <w:pPr>
        <w:widowControl w:val="0"/>
        <w:tabs>
          <w:tab w:val="left" w:pos="284"/>
        </w:tabs>
        <w:autoSpaceDE w:val="0"/>
        <w:autoSpaceDN w:val="0"/>
        <w:spacing w:line="264" w:lineRule="auto"/>
        <w:rPr>
          <w:rFonts w:eastAsia="Arial Narrow" w:cs="Arial Narrow"/>
        </w:rPr>
      </w:pPr>
      <w:r w:rsidRPr="00F845BD">
        <w:rPr>
          <w:rFonts w:eastAsia="Arial Narrow" w:cs="Arial Narrow"/>
        </w:rPr>
        <w:t xml:space="preserve"> </w:t>
      </w:r>
    </w:p>
    <w:p w:rsidRPr="00F845BD" w:rsidR="00B24AFA" w:rsidP="00B24AFA" w:rsidRDefault="00E709E4" w14:paraId="23BAF488" w14:textId="390F7E62">
      <w:pPr>
        <w:pStyle w:val="Ttulo2"/>
        <w:rPr>
          <w:szCs w:val="24"/>
        </w:rPr>
      </w:pPr>
      <w:bookmarkStart w:name="_Toc134025115" w:id="993"/>
      <w:r w:rsidRPr="00E709E4">
        <w:t>Realización del proceso de formulación de la revisión O modificación excepcional del POT</w:t>
      </w:r>
      <w:bookmarkEnd w:id="993"/>
    </w:p>
    <w:p w:rsidRPr="00F845BD" w:rsidR="001E29D9" w:rsidP="37E32C4B" w:rsidRDefault="594BC8C8" w14:paraId="1B5DB6DB" w14:textId="3D61088D">
      <w:pPr>
        <w:pStyle w:val="Prrafodelista"/>
        <w:spacing w:after="200" w:line="276" w:lineRule="auto"/>
        <w:ind w:left="0"/>
        <w:rPr>
          <w:rFonts w:cs="Arial"/>
          <w:szCs w:val="24"/>
          <w:lang w:val="es-ES"/>
        </w:rPr>
      </w:pPr>
      <w:r w:rsidRPr="00F845BD">
        <w:rPr>
          <w:rFonts w:cs="Arial"/>
          <w:szCs w:val="24"/>
          <w:lang w:val="es-ES"/>
        </w:rPr>
        <w:t>El Consultor deberá llevar a cabo la e</w:t>
      </w:r>
      <w:r w:rsidRPr="00F845BD" w:rsidR="3FFBEC43">
        <w:rPr>
          <w:rFonts w:cs="Arial"/>
          <w:szCs w:val="24"/>
          <w:lang w:val="es-ES"/>
        </w:rPr>
        <w:t>tapa</w:t>
      </w:r>
      <w:r w:rsidRPr="00F845BD">
        <w:rPr>
          <w:rFonts w:cs="Arial"/>
          <w:szCs w:val="24"/>
          <w:lang w:val="es-ES"/>
        </w:rPr>
        <w:t xml:space="preserve"> de formulación en el marco de lo definido por el artículo 2.2.2.1.2.4.4 del Decreto 1077 de 2015, para lo cual se recomienda </w:t>
      </w:r>
      <w:r w:rsidRPr="00F845BD" w:rsidR="152141DD">
        <w:rPr>
          <w:rFonts w:cs="Arial"/>
          <w:szCs w:val="24"/>
          <w:lang w:val="es-ES"/>
        </w:rPr>
        <w:t>exigir</w:t>
      </w:r>
      <w:r w:rsidRPr="00F845BD">
        <w:rPr>
          <w:rFonts w:cs="Arial"/>
          <w:szCs w:val="24"/>
          <w:lang w:val="es-ES"/>
        </w:rPr>
        <w:t xml:space="preserve"> que el proceso impli</w:t>
      </w:r>
      <w:r w:rsidRPr="00F845BD" w:rsidR="06BBB7A9">
        <w:rPr>
          <w:rFonts w:cs="Arial"/>
          <w:szCs w:val="24"/>
          <w:lang w:val="es-ES"/>
        </w:rPr>
        <w:t>que</w:t>
      </w:r>
      <w:r w:rsidRPr="00F845BD">
        <w:rPr>
          <w:rFonts w:cs="Arial"/>
          <w:szCs w:val="24"/>
          <w:lang w:val="es-ES"/>
        </w:rPr>
        <w:t xml:space="preserve"> las siguientes actividades:</w:t>
      </w:r>
    </w:p>
    <w:p w:rsidRPr="00F845BD" w:rsidR="00A512B6" w:rsidP="37E32C4B" w:rsidRDefault="00A512B6" w14:paraId="102D00E7" w14:textId="77777777">
      <w:pPr>
        <w:pStyle w:val="Prrafodelista"/>
        <w:spacing w:after="200" w:line="276" w:lineRule="auto"/>
        <w:ind w:left="0"/>
        <w:rPr>
          <w:rFonts w:cs="Arial"/>
          <w:szCs w:val="24"/>
          <w:lang w:val="es-ES"/>
        </w:rPr>
      </w:pPr>
    </w:p>
    <w:p w:rsidRPr="00F845BD" w:rsidR="001E29D9" w:rsidP="00114125" w:rsidRDefault="00963CB0" w14:paraId="753CBBC2" w14:textId="7D178902">
      <w:pPr>
        <w:pStyle w:val="Prrafodelista"/>
        <w:numPr>
          <w:ilvl w:val="0"/>
          <w:numId w:val="2"/>
        </w:numPr>
        <w:spacing w:after="200" w:line="276" w:lineRule="auto"/>
        <w:ind w:left="567" w:hanging="283"/>
        <w:rPr>
          <w:rFonts w:cs="Arial"/>
          <w:szCs w:val="24"/>
        </w:rPr>
      </w:pPr>
      <w:r w:rsidRPr="00963CB0">
        <w:rPr>
          <w:rFonts w:cs="Arial"/>
          <w:szCs w:val="24"/>
          <w:lang w:val="es-ES"/>
        </w:rPr>
        <w:t>Incorporación de las directrices para la revisión del POT a partir de los resultados contenidos en el Documento de Seguimiento y Evaluación y del Documento con la justificación técnica de la revisión</w:t>
      </w:r>
      <w:r w:rsidRPr="00F845BD" w:rsidR="594BC8C8">
        <w:rPr>
          <w:rFonts w:cs="Arial"/>
          <w:szCs w:val="24"/>
          <w:lang w:val="es-ES"/>
        </w:rPr>
        <w:t>;</w:t>
      </w:r>
    </w:p>
    <w:p w:rsidRPr="00F845BD" w:rsidR="001E29D9" w:rsidP="00114125" w:rsidRDefault="594BC8C8" w14:paraId="35FBF744" w14:textId="252D4A50">
      <w:pPr>
        <w:pStyle w:val="Prrafodelista"/>
        <w:numPr>
          <w:ilvl w:val="0"/>
          <w:numId w:val="2"/>
        </w:numPr>
        <w:spacing w:after="200" w:line="276" w:lineRule="auto"/>
        <w:ind w:left="567" w:hanging="283"/>
        <w:rPr>
          <w:rFonts w:cs="Arial"/>
          <w:szCs w:val="24"/>
        </w:rPr>
      </w:pPr>
      <w:r w:rsidRPr="00F845BD">
        <w:rPr>
          <w:rFonts w:cs="Arial"/>
          <w:szCs w:val="24"/>
          <w:lang w:val="es-ES"/>
        </w:rPr>
        <w:t>Articulación de esfuerzos interinstitucionales de entidades presentes en el territorio y las involucradas en el proceso de revisión del POT (de cara a la participación ciudadana, concertación, consulta</w:t>
      </w:r>
      <w:r w:rsidR="005D4FCF">
        <w:rPr>
          <w:rFonts w:cs="Arial"/>
          <w:szCs w:val="24"/>
          <w:lang w:val="es-ES"/>
        </w:rPr>
        <w:t>, aprobación</w:t>
      </w:r>
      <w:r w:rsidRPr="00F845BD">
        <w:rPr>
          <w:rFonts w:cs="Arial"/>
          <w:szCs w:val="24"/>
          <w:lang w:val="es-ES"/>
        </w:rPr>
        <w:t xml:space="preserve"> y adopción), lo cual </w:t>
      </w:r>
      <w:r w:rsidR="005D4FCF">
        <w:rPr>
          <w:rFonts w:cs="Arial"/>
          <w:szCs w:val="24"/>
          <w:lang w:val="es-ES"/>
        </w:rPr>
        <w:t>puede conllevar</w:t>
      </w:r>
      <w:r w:rsidRPr="00F845BD">
        <w:rPr>
          <w:rFonts w:cs="Arial"/>
          <w:szCs w:val="24"/>
          <w:lang w:val="es-ES"/>
        </w:rPr>
        <w:t xml:space="preserve"> a procedimientos de ajuste de los contenidos de los documentos de la formulación;</w:t>
      </w:r>
    </w:p>
    <w:p w:rsidRPr="00F845BD" w:rsidR="001E29D9" w:rsidP="00114125" w:rsidRDefault="594BC8C8" w14:paraId="1E49B3DD" w14:textId="00FCDD88">
      <w:pPr>
        <w:pStyle w:val="Prrafodelista"/>
        <w:numPr>
          <w:ilvl w:val="0"/>
          <w:numId w:val="2"/>
        </w:numPr>
        <w:spacing w:after="200" w:line="276" w:lineRule="auto"/>
        <w:ind w:left="567" w:hanging="283"/>
        <w:rPr>
          <w:rFonts w:cs="Arial"/>
          <w:szCs w:val="24"/>
          <w:lang w:val="es-ES"/>
        </w:rPr>
      </w:pPr>
      <w:r w:rsidRPr="00F845BD">
        <w:rPr>
          <w:rFonts w:cs="Arial"/>
          <w:szCs w:val="24"/>
          <w:lang w:val="es-ES"/>
        </w:rPr>
        <w:t>Desarrollo del proceso de participación ciudadana</w:t>
      </w:r>
      <w:r w:rsidR="005D4FCF">
        <w:rPr>
          <w:rFonts w:cs="Arial"/>
          <w:szCs w:val="24"/>
          <w:lang w:val="es-ES"/>
        </w:rPr>
        <w:t>, de acuerdo con la actividad específica mencionada arriba</w:t>
      </w:r>
      <w:r w:rsidRPr="00F845BD">
        <w:rPr>
          <w:rFonts w:cs="Arial"/>
          <w:szCs w:val="24"/>
          <w:lang w:val="es-ES"/>
        </w:rPr>
        <w:t xml:space="preserve"> y articulación de los resultados respectivos con los contenidos de la formulación del Plan;</w:t>
      </w:r>
    </w:p>
    <w:p w:rsidRPr="00F845BD" w:rsidR="001E29D9" w:rsidP="00114125" w:rsidRDefault="594BC8C8" w14:paraId="0C85D5B1" w14:textId="004804C1">
      <w:pPr>
        <w:pStyle w:val="Prrafodelista"/>
        <w:numPr>
          <w:ilvl w:val="0"/>
          <w:numId w:val="2"/>
        </w:numPr>
        <w:spacing w:after="200" w:line="276" w:lineRule="auto"/>
        <w:ind w:left="567" w:hanging="283"/>
        <w:rPr>
          <w:rFonts w:cs="Arial"/>
          <w:szCs w:val="24"/>
          <w:lang w:val="es-ES"/>
        </w:rPr>
      </w:pPr>
      <w:r w:rsidRPr="00F845BD">
        <w:rPr>
          <w:rFonts w:cs="Arial"/>
          <w:szCs w:val="24"/>
          <w:lang w:val="es-ES"/>
        </w:rPr>
        <w:t xml:space="preserve">Incorporación de los </w:t>
      </w:r>
      <w:r w:rsidR="005D4FCF">
        <w:rPr>
          <w:rFonts w:cs="Arial"/>
          <w:szCs w:val="24"/>
          <w:lang w:val="es-ES"/>
        </w:rPr>
        <w:t xml:space="preserve">resultados de los </w:t>
      </w:r>
      <w:r w:rsidRPr="00F845BD">
        <w:rPr>
          <w:rFonts w:cs="Arial"/>
          <w:szCs w:val="24"/>
          <w:lang w:val="es-ES"/>
        </w:rPr>
        <w:t>estudios básicos de amenaza</w:t>
      </w:r>
      <w:r w:rsidR="005D4FCF">
        <w:rPr>
          <w:rFonts w:cs="Arial"/>
          <w:szCs w:val="24"/>
          <w:lang w:val="es-ES"/>
        </w:rPr>
        <w:t xml:space="preserve"> en el POT</w:t>
      </w:r>
      <w:r w:rsidR="00963CB0">
        <w:rPr>
          <w:rFonts w:cs="Arial"/>
          <w:szCs w:val="24"/>
          <w:lang w:val="es-ES"/>
        </w:rPr>
        <w:t xml:space="preserve"> según aplique</w:t>
      </w:r>
      <w:r w:rsidRPr="00F845BD">
        <w:rPr>
          <w:rFonts w:cs="Arial"/>
          <w:szCs w:val="24"/>
          <w:lang w:val="es-ES"/>
        </w:rPr>
        <w:t>;</w:t>
      </w:r>
    </w:p>
    <w:p w:rsidRPr="00F845BD" w:rsidR="001E29D9" w:rsidP="00114125" w:rsidRDefault="594BC8C8" w14:paraId="0563A7D1" w14:textId="2A2E1316">
      <w:pPr>
        <w:pStyle w:val="Prrafodelista"/>
        <w:numPr>
          <w:ilvl w:val="0"/>
          <w:numId w:val="2"/>
        </w:numPr>
        <w:spacing w:after="200" w:line="276" w:lineRule="auto"/>
        <w:ind w:left="567" w:hanging="283"/>
        <w:rPr>
          <w:rFonts w:cs="Arial"/>
          <w:szCs w:val="24"/>
          <w:lang w:val="es-ES"/>
        </w:rPr>
      </w:pPr>
      <w:r w:rsidRPr="00F845BD">
        <w:rPr>
          <w:rFonts w:cs="Arial"/>
          <w:szCs w:val="24"/>
          <w:lang w:val="es-ES"/>
        </w:rPr>
        <w:t>Consolidación de los documentos</w:t>
      </w:r>
      <w:r w:rsidRPr="00F845BD" w:rsidR="54FEFB93">
        <w:rPr>
          <w:rFonts w:cs="Arial"/>
          <w:szCs w:val="24"/>
          <w:lang w:val="es-ES"/>
        </w:rPr>
        <w:t xml:space="preserve"> / productos</w:t>
      </w:r>
      <w:r w:rsidRPr="00F845BD">
        <w:rPr>
          <w:rFonts w:cs="Arial"/>
          <w:szCs w:val="24"/>
          <w:lang w:val="es-ES"/>
        </w:rPr>
        <w:t xml:space="preserve"> requeridos para el proceso de formulación. </w:t>
      </w:r>
    </w:p>
    <w:p w:rsidRPr="00F845BD" w:rsidR="001E29D9" w:rsidP="37E32C4B" w:rsidRDefault="594BC8C8" w14:paraId="0CB5B26C" w14:textId="21365433">
      <w:pPr>
        <w:pStyle w:val="NormalWeb"/>
        <w:rPr>
          <w:rFonts w:eastAsiaTheme="minorEastAsia" w:cstheme="minorBidi"/>
          <w:szCs w:val="24"/>
        </w:rPr>
      </w:pPr>
      <w:r w:rsidRPr="00F845BD">
        <w:rPr>
          <w:rFonts w:eastAsiaTheme="minorEastAsia" w:cstheme="minorBidi"/>
          <w:szCs w:val="24"/>
        </w:rPr>
        <w:t>De acuerdo con el art</w:t>
      </w:r>
      <w:r w:rsidRPr="00F845BD" w:rsidR="006F5CF5">
        <w:rPr>
          <w:rFonts w:eastAsiaTheme="minorEastAsia" w:cstheme="minorBidi"/>
          <w:szCs w:val="24"/>
        </w:rPr>
        <w:t xml:space="preserve"> </w:t>
      </w:r>
      <w:r w:rsidRPr="00963CB0" w:rsidR="00963CB0">
        <w:rPr>
          <w:rFonts w:eastAsiaTheme="minorEastAsia" w:cstheme="minorBidi"/>
          <w:szCs w:val="24"/>
        </w:rPr>
        <w:t>2.2.2.1.2.3.2</w:t>
      </w:r>
      <w:r w:rsidR="00963CB0">
        <w:rPr>
          <w:rFonts w:eastAsiaTheme="minorEastAsia" w:cstheme="minorBidi"/>
          <w:szCs w:val="24"/>
        </w:rPr>
        <w:t xml:space="preserve"> </w:t>
      </w:r>
      <w:r w:rsidRPr="00F845BD">
        <w:rPr>
          <w:rFonts w:eastAsiaTheme="minorEastAsia" w:cstheme="minorBidi"/>
          <w:szCs w:val="24"/>
        </w:rPr>
        <w:t xml:space="preserve">del </w:t>
      </w:r>
      <w:r w:rsidRPr="00F845BD" w:rsidR="006F5CF5">
        <w:rPr>
          <w:rFonts w:eastAsiaTheme="minorEastAsia" w:cstheme="minorBidi"/>
          <w:szCs w:val="24"/>
        </w:rPr>
        <w:t>D</w:t>
      </w:r>
      <w:r w:rsidRPr="00F845BD">
        <w:rPr>
          <w:rFonts w:eastAsiaTheme="minorEastAsia" w:cstheme="minorBidi"/>
          <w:szCs w:val="24"/>
        </w:rPr>
        <w:t xml:space="preserve">ecreto </w:t>
      </w:r>
      <w:r w:rsidRPr="00F845BD" w:rsidR="006F5CF5">
        <w:rPr>
          <w:rFonts w:eastAsiaTheme="minorEastAsia" w:cstheme="minorBidi"/>
          <w:szCs w:val="24"/>
        </w:rPr>
        <w:t xml:space="preserve">Nacional </w:t>
      </w:r>
      <w:r w:rsidR="0061150C">
        <w:rPr>
          <w:rFonts w:eastAsiaTheme="minorEastAsia" w:cstheme="minorBidi"/>
          <w:szCs w:val="24"/>
        </w:rPr>
        <w:t>1077 de 2015</w:t>
      </w:r>
      <w:r w:rsidRPr="00F845BD">
        <w:rPr>
          <w:rFonts w:eastAsiaTheme="minorEastAsia" w:cstheme="minorBidi"/>
          <w:szCs w:val="24"/>
        </w:rPr>
        <w:t xml:space="preserve">, para la </w:t>
      </w:r>
      <w:r w:rsidR="00D456E3">
        <w:rPr>
          <w:rFonts w:eastAsiaTheme="minorEastAsia" w:cstheme="minorBidi"/>
          <w:szCs w:val="24"/>
        </w:rPr>
        <w:t>etapa</w:t>
      </w:r>
      <w:r w:rsidRPr="00F845BD">
        <w:rPr>
          <w:rFonts w:eastAsiaTheme="minorEastAsia" w:cstheme="minorBidi"/>
          <w:szCs w:val="24"/>
        </w:rPr>
        <w:t xml:space="preserve"> de formulación, el consultor deberá desarrollar y entregar los productos siguientes.</w:t>
      </w:r>
    </w:p>
    <w:p w:rsidRPr="00D456E3" w:rsidR="001E29D9" w:rsidP="00114125" w:rsidRDefault="00963CB0" w14:paraId="2DB1D7DB" w14:textId="4FF32CA2">
      <w:pPr>
        <w:pStyle w:val="Prrafodelista"/>
        <w:numPr>
          <w:ilvl w:val="0"/>
          <w:numId w:val="15"/>
        </w:numPr>
        <w:spacing w:after="200" w:line="276" w:lineRule="auto"/>
        <w:rPr>
          <w:rFonts w:eastAsiaTheme="minorEastAsia"/>
          <w:szCs w:val="24"/>
        </w:rPr>
      </w:pPr>
      <w:r>
        <w:rPr>
          <w:rFonts w:eastAsiaTheme="minorEastAsia"/>
          <w:szCs w:val="24"/>
          <w:lang w:val="es-ES"/>
        </w:rPr>
        <w:t>La Memoria Justificativa</w:t>
      </w:r>
      <w:r w:rsidRPr="00F845BD" w:rsidR="594BC8C8">
        <w:rPr>
          <w:rFonts w:eastAsiaTheme="minorEastAsia"/>
          <w:szCs w:val="24"/>
          <w:lang w:val="es-ES"/>
        </w:rPr>
        <w:t xml:space="preserve">; </w:t>
      </w:r>
    </w:p>
    <w:p w:rsidRPr="00963CB0" w:rsidR="001E29D9" w:rsidP="00114125" w:rsidRDefault="594BC8C8" w14:paraId="5635D6F4" w14:textId="6E30379D">
      <w:pPr>
        <w:pStyle w:val="Prrafodelista"/>
        <w:numPr>
          <w:ilvl w:val="0"/>
          <w:numId w:val="15"/>
        </w:numPr>
        <w:spacing w:line="259" w:lineRule="auto"/>
        <w:rPr>
          <w:rFonts w:eastAsiaTheme="minorEastAsia"/>
          <w:szCs w:val="24"/>
        </w:rPr>
      </w:pPr>
      <w:r w:rsidRPr="00F845BD">
        <w:rPr>
          <w:rFonts w:eastAsiaTheme="minorEastAsia"/>
          <w:szCs w:val="24"/>
          <w:lang w:val="es-ES"/>
        </w:rPr>
        <w:t>El proyecto de acuerdo;</w:t>
      </w:r>
    </w:p>
    <w:p w:rsidRPr="00D456E3" w:rsidR="00D456E3" w:rsidP="00114125" w:rsidRDefault="00D456E3" w14:paraId="62FE6323" w14:textId="7837A372">
      <w:pPr>
        <w:pStyle w:val="Prrafodelista"/>
        <w:numPr>
          <w:ilvl w:val="0"/>
          <w:numId w:val="15"/>
        </w:numPr>
        <w:spacing w:line="259" w:lineRule="auto"/>
        <w:rPr>
          <w:rFonts w:eastAsiaTheme="minorEastAsia"/>
          <w:szCs w:val="24"/>
        </w:rPr>
      </w:pPr>
      <w:r w:rsidRPr="00D456E3">
        <w:rPr>
          <w:rFonts w:eastAsiaTheme="minorEastAsia"/>
          <w:lang w:val="es-ES"/>
        </w:rPr>
        <w:t>La cartografía del POT (</w:t>
      </w:r>
      <w:proofErr w:type="gramStart"/>
      <w:r w:rsidRPr="00D456E3">
        <w:rPr>
          <w:rFonts w:eastAsiaTheme="minorEastAsia"/>
          <w:lang w:val="es-ES"/>
        </w:rPr>
        <w:t>de acuerdo a</w:t>
      </w:r>
      <w:proofErr w:type="gramEnd"/>
      <w:r w:rsidRPr="00D456E3">
        <w:rPr>
          <w:rFonts w:eastAsiaTheme="minorEastAsia"/>
          <w:lang w:val="es-ES"/>
        </w:rPr>
        <w:t xml:space="preserve"> la estructura del presente documento, será un producto que se entregará en el marco de la actividad de “</w:t>
      </w:r>
      <w:r w:rsidRPr="00963CB0" w:rsidR="00963CB0">
        <w:rPr>
          <w:rFonts w:eastAsiaTheme="minorEastAsia"/>
          <w:i/>
          <w:iCs/>
          <w:szCs w:val="24"/>
          <w:lang w:val="es-ES"/>
        </w:rPr>
        <w:t>Estructuración de la cartografía del POT</w:t>
      </w:r>
      <w:r w:rsidRPr="00D456E3">
        <w:rPr>
          <w:rFonts w:eastAsiaTheme="minorEastAsia"/>
          <w:szCs w:val="24"/>
          <w:lang w:val="es-ES"/>
        </w:rPr>
        <w:t>” para la etapa de formulación).</w:t>
      </w:r>
    </w:p>
    <w:p w:rsidRPr="00F845BD" w:rsidR="00A8235C" w:rsidP="00F57B5E" w:rsidRDefault="00C46D57" w14:paraId="02594323" w14:textId="0AF929F5">
      <w:pPr>
        <w:pStyle w:val="Ttulo3"/>
      </w:pPr>
      <w:bookmarkStart w:name="_Toc134025116" w:id="994"/>
      <w:r>
        <w:t xml:space="preserve">Contenido del producto: </w:t>
      </w:r>
      <w:r w:rsidR="00963CB0">
        <w:t>MEMORIA JUSTIFICATIVA</w:t>
      </w:r>
      <w:bookmarkEnd w:id="994"/>
    </w:p>
    <w:p w:rsidR="002067AF" w:rsidP="37E32C4B" w:rsidRDefault="00963CB0" w14:paraId="0584C688" w14:textId="1BC03156">
      <w:pPr>
        <w:pStyle w:val="NormalWeb"/>
        <w:rPr>
          <w:rFonts w:eastAsiaTheme="minorEastAsia" w:cstheme="minorBidi"/>
          <w:szCs w:val="24"/>
          <w:lang w:val="es-ES"/>
        </w:rPr>
      </w:pPr>
      <w:r>
        <w:rPr>
          <w:rFonts w:eastAsiaTheme="minorEastAsia" w:cstheme="minorBidi"/>
          <w:szCs w:val="24"/>
          <w:lang w:val="es-ES"/>
        </w:rPr>
        <w:t>La memoria justificativa</w:t>
      </w:r>
      <w:r w:rsidRPr="00F845BD" w:rsidR="2F09B82A">
        <w:rPr>
          <w:rFonts w:eastAsiaTheme="minorEastAsia" w:cstheme="minorBidi"/>
          <w:szCs w:val="24"/>
          <w:lang w:val="es-ES"/>
        </w:rPr>
        <w:t xml:space="preserve"> contendrá </w:t>
      </w:r>
      <w:r>
        <w:rPr>
          <w:rFonts w:eastAsiaTheme="minorEastAsia" w:cstheme="minorBidi"/>
          <w:szCs w:val="24"/>
          <w:lang w:val="es-ES"/>
        </w:rPr>
        <w:t xml:space="preserve">la identificación de </w:t>
      </w:r>
      <w:r w:rsidRPr="00963CB0">
        <w:rPr>
          <w:rFonts w:eastAsiaTheme="minorEastAsia" w:cstheme="minorBidi"/>
          <w:szCs w:val="24"/>
          <w:lang w:val="es-ES"/>
        </w:rPr>
        <w:t xml:space="preserve">los cambios a realizar </w:t>
      </w:r>
      <w:r>
        <w:rPr>
          <w:rFonts w:eastAsiaTheme="minorEastAsia" w:cstheme="minorBidi"/>
          <w:szCs w:val="24"/>
          <w:lang w:val="es-ES"/>
        </w:rPr>
        <w:t>en el POT</w:t>
      </w:r>
      <w:r w:rsidR="005F52F1">
        <w:rPr>
          <w:rFonts w:eastAsiaTheme="minorEastAsia" w:cstheme="minorBidi"/>
          <w:szCs w:val="24"/>
          <w:lang w:val="es-ES"/>
        </w:rPr>
        <w:t xml:space="preserve">, precisamente listará y modificará los contenidos del DTS vigente en concordancia con el documento de seguimiento y evaluación (cuando aplique) y los resultados de los estudios contenidos en el documento </w:t>
      </w:r>
      <w:r w:rsidRPr="005F52F1" w:rsidR="005F52F1">
        <w:rPr>
          <w:rFonts w:eastAsiaTheme="minorEastAsia" w:cstheme="minorBidi"/>
          <w:szCs w:val="24"/>
          <w:lang w:val="es-ES"/>
        </w:rPr>
        <w:t>con insumos técnicos que justifican la revisión / modificación</w:t>
      </w:r>
      <w:r w:rsidR="005F52F1">
        <w:rPr>
          <w:rFonts w:eastAsiaTheme="minorEastAsia" w:cstheme="minorBidi"/>
          <w:szCs w:val="24"/>
          <w:lang w:val="es-ES"/>
        </w:rPr>
        <w:t>. Para ello, el decreto 1077 de 2015, no define un contenido mínimo, toda vez que esto depende directamente de la justificación que haya construido la administración municipal o distrital entorno al proceso de modificación / revisión; lo cual implica la imposibilidad de establecer unos estándares al respecto.</w:t>
      </w:r>
    </w:p>
    <w:p w:rsidRPr="00F845BD" w:rsidR="005F52F1" w:rsidP="37E32C4B" w:rsidRDefault="005F52F1" w14:paraId="373166CA" w14:textId="690285C7">
      <w:pPr>
        <w:pStyle w:val="NormalWeb"/>
        <w:rPr>
          <w:rFonts w:eastAsiaTheme="minorEastAsia" w:cstheme="minorBidi"/>
          <w:szCs w:val="24"/>
          <w:lang w:val="es-ES"/>
        </w:rPr>
      </w:pPr>
      <w:r>
        <w:rPr>
          <w:rFonts w:eastAsiaTheme="minorEastAsia" w:cstheme="minorBidi"/>
          <w:szCs w:val="24"/>
          <w:lang w:val="es-ES"/>
        </w:rPr>
        <w:t>Sin embargo, es posible realizar unas recomendaciones sobre los elementos que podrían revisarse / modificarse</w:t>
      </w:r>
      <w:r w:rsidR="00ED2DB6">
        <w:rPr>
          <w:rStyle w:val="Refdenotaalpie"/>
          <w:rFonts w:eastAsiaTheme="minorEastAsia" w:cstheme="minorBidi"/>
          <w:szCs w:val="24"/>
          <w:lang w:val="es-ES"/>
        </w:rPr>
        <w:footnoteReference w:id="9"/>
      </w:r>
      <w:r>
        <w:rPr>
          <w:rFonts w:eastAsiaTheme="minorEastAsia" w:cstheme="minorBidi"/>
          <w:szCs w:val="24"/>
          <w:lang w:val="es-ES"/>
        </w:rPr>
        <w:t xml:space="preserve"> mediante el desarrollo de la memoria justificativa:</w:t>
      </w:r>
    </w:p>
    <w:p w:rsidRPr="00F845BD" w:rsidR="002067AF" w:rsidP="00114125" w:rsidRDefault="005F52F1" w14:paraId="51C1091A" w14:textId="0CABE9B5">
      <w:pPr>
        <w:pStyle w:val="Prrafodelista"/>
        <w:numPr>
          <w:ilvl w:val="1"/>
          <w:numId w:val="16"/>
        </w:numPr>
        <w:spacing w:line="259" w:lineRule="auto"/>
        <w:rPr>
          <w:rFonts w:eastAsiaTheme="minorEastAsia"/>
          <w:szCs w:val="24"/>
        </w:rPr>
      </w:pPr>
      <w:r>
        <w:rPr>
          <w:rFonts w:eastAsiaTheme="minorEastAsia"/>
          <w:szCs w:val="24"/>
          <w:lang w:val="es-ES"/>
        </w:rPr>
        <w:t>Cambios en la norma y contenidos estructurales (nunca procederá en el caso de las revisio</w:t>
      </w:r>
      <w:r w:rsidR="00782E23">
        <w:rPr>
          <w:rFonts w:eastAsiaTheme="minorEastAsia"/>
          <w:szCs w:val="24"/>
          <w:lang w:val="es-ES"/>
        </w:rPr>
        <w:t>nes de corto o mediano plazo, mi</w:t>
      </w:r>
      <w:r>
        <w:rPr>
          <w:rFonts w:eastAsiaTheme="minorEastAsia"/>
          <w:szCs w:val="24"/>
          <w:lang w:val="es-ES"/>
        </w:rPr>
        <w:t xml:space="preserve">entras que deberá realizarse la justificación correspondiente en los casos de modificación excepcional de norma urbanística y/o en la revisión </w:t>
      </w:r>
      <w:r w:rsidR="006E2B0B">
        <w:rPr>
          <w:rFonts w:eastAsiaTheme="minorEastAsia"/>
          <w:szCs w:val="24"/>
          <w:lang w:val="es-ES"/>
        </w:rPr>
        <w:t>por motivos de declaratoria de desa</w:t>
      </w:r>
      <w:r w:rsidR="00782E23">
        <w:rPr>
          <w:rFonts w:eastAsiaTheme="minorEastAsia"/>
          <w:szCs w:val="24"/>
          <w:lang w:val="es-ES"/>
        </w:rPr>
        <w:t>s</w:t>
      </w:r>
      <w:r w:rsidR="006E2B0B">
        <w:rPr>
          <w:rFonts w:eastAsiaTheme="minorEastAsia"/>
          <w:szCs w:val="24"/>
          <w:lang w:val="es-ES"/>
        </w:rPr>
        <w:t>tre, calamidad pública o incorporación de estudios de detalle de amenaza, vulnerabilidad y riesgo al plan de ordenamiento</w:t>
      </w:r>
      <w:r w:rsidRPr="00F845BD" w:rsidR="2F09B82A">
        <w:rPr>
          <w:rFonts w:eastAsiaTheme="minorEastAsia"/>
          <w:szCs w:val="24"/>
          <w:lang w:val="es-ES"/>
        </w:rPr>
        <w:t>;</w:t>
      </w:r>
    </w:p>
    <w:p w:rsidRPr="00F845BD" w:rsidR="002067AF" w:rsidP="00114125" w:rsidRDefault="006E2B0B" w14:paraId="7586FF09" w14:textId="5D035E49">
      <w:pPr>
        <w:pStyle w:val="Prrafodelista"/>
        <w:numPr>
          <w:ilvl w:val="1"/>
          <w:numId w:val="16"/>
        </w:numPr>
        <w:spacing w:line="259" w:lineRule="auto"/>
        <w:rPr>
          <w:rFonts w:eastAsiaTheme="minorEastAsia"/>
          <w:szCs w:val="24"/>
        </w:rPr>
      </w:pPr>
      <w:r>
        <w:rPr>
          <w:rFonts w:eastAsiaTheme="minorEastAsia"/>
          <w:szCs w:val="24"/>
          <w:lang w:val="es-ES"/>
        </w:rPr>
        <w:t>Cambios en la norma general – contenidos de corto y mediano plazo, que deberá justificarse para cada proceso y en articulación con los insumos y estudios técnicos desarrollados en las actividades anteriores a la formulación</w:t>
      </w:r>
      <w:r w:rsidRPr="00F845BD" w:rsidR="2F09B82A">
        <w:rPr>
          <w:rFonts w:eastAsiaTheme="minorEastAsia"/>
          <w:szCs w:val="24"/>
          <w:lang w:val="es-ES"/>
        </w:rPr>
        <w:t>;</w:t>
      </w:r>
    </w:p>
    <w:p w:rsidRPr="00F845BD" w:rsidR="002067AF" w:rsidP="00114125" w:rsidRDefault="006E2B0B" w14:paraId="56F2FF3E" w14:textId="14AB6A13">
      <w:pPr>
        <w:pStyle w:val="Prrafodelista"/>
        <w:numPr>
          <w:ilvl w:val="1"/>
          <w:numId w:val="16"/>
        </w:numPr>
        <w:spacing w:line="259" w:lineRule="auto"/>
        <w:rPr>
          <w:rFonts w:eastAsiaTheme="minorEastAsia"/>
          <w:szCs w:val="24"/>
        </w:rPr>
      </w:pPr>
      <w:r>
        <w:rPr>
          <w:rFonts w:eastAsiaTheme="minorEastAsia"/>
          <w:szCs w:val="24"/>
          <w:lang w:val="es-ES"/>
        </w:rPr>
        <w:t>Cambios en los contenidos y disposiciones de programas, proyectos e instrumentos, lo cual irá de la mano con los cambios que la memoria justificativa operará sobre el DTS vigente del POT</w:t>
      </w:r>
      <w:r w:rsidRPr="00F845BD" w:rsidR="2F09B82A">
        <w:rPr>
          <w:rFonts w:eastAsiaTheme="minorEastAsia"/>
          <w:szCs w:val="24"/>
          <w:lang w:val="es-ES"/>
        </w:rPr>
        <w:t>;</w:t>
      </w:r>
    </w:p>
    <w:p w:rsidRPr="006E2B0B" w:rsidR="002067AF" w:rsidP="00114125" w:rsidRDefault="006E2B0B" w14:paraId="4336DAD8" w14:textId="69C75AED">
      <w:pPr>
        <w:pStyle w:val="Prrafodelista"/>
        <w:numPr>
          <w:ilvl w:val="1"/>
          <w:numId w:val="16"/>
        </w:numPr>
        <w:spacing w:line="259" w:lineRule="auto"/>
        <w:rPr>
          <w:rFonts w:eastAsiaTheme="minorEastAsia"/>
          <w:szCs w:val="24"/>
        </w:rPr>
      </w:pPr>
      <w:r>
        <w:rPr>
          <w:rFonts w:eastAsiaTheme="minorEastAsia"/>
          <w:szCs w:val="24"/>
          <w:lang w:val="es-ES"/>
        </w:rPr>
        <w:t>Actualización del programa de ejecución, conforme con las justificaciones de la revisión / modificación del POT</w:t>
      </w:r>
      <w:r w:rsidRPr="00F845BD" w:rsidR="2F09B82A">
        <w:rPr>
          <w:rFonts w:eastAsiaTheme="minorEastAsia"/>
          <w:szCs w:val="24"/>
          <w:lang w:val="es-ES"/>
        </w:rPr>
        <w:t>.</w:t>
      </w:r>
    </w:p>
    <w:p w:rsidRPr="00F845BD" w:rsidR="00A8235C" w:rsidP="00166D47" w:rsidRDefault="00C46D57" w14:paraId="5181C7A5" w14:textId="72D5F8A6">
      <w:pPr>
        <w:pStyle w:val="Ttulo3"/>
      </w:pPr>
      <w:bookmarkStart w:name="_Toc134025117" w:id="995"/>
      <w:r>
        <w:t xml:space="preserve">Contenido del producto: </w:t>
      </w:r>
      <w:r w:rsidRPr="00F845BD" w:rsidR="00A8235C">
        <w:t>PROYECTO DE ACUERDO</w:t>
      </w:r>
      <w:bookmarkEnd w:id="995"/>
    </w:p>
    <w:p w:rsidRPr="00F845BD" w:rsidR="002067AF" w:rsidP="002067AF" w:rsidRDefault="002067AF" w14:paraId="28737B09" w14:textId="7E934EFA">
      <w:r w:rsidRPr="00F845BD">
        <w:t>De acuerdo con los requerimientos del art</w:t>
      </w:r>
      <w:r w:rsidR="0087490F">
        <w:t>.</w:t>
      </w:r>
      <w:r w:rsidRPr="0087490F" w:rsidR="0087490F">
        <w:t>2.2.2.1.2.3.2</w:t>
      </w:r>
      <w:r w:rsidRPr="00F845BD">
        <w:t xml:space="preserve"> </w:t>
      </w:r>
      <w:r w:rsidR="0087490F">
        <w:t>d</w:t>
      </w:r>
      <w:r w:rsidRPr="00F845BD">
        <w:t xml:space="preserve">el decreto 1077 de 2015, frente a los requisitos para culminar la fase de formulación, el consultor deberá desarrollar el Proyecto de acuerdo. La estructura del documento deberá </w:t>
      </w:r>
      <w:r w:rsidR="00166D47">
        <w:t>respetar integralmente los contenidos</w:t>
      </w:r>
      <w:r w:rsidRPr="00F845BD">
        <w:t xml:space="preserve"> </w:t>
      </w:r>
      <w:r w:rsidR="0087490F">
        <w:t>de la memoria justificativa</w:t>
      </w:r>
      <w:r w:rsidRPr="00F845BD">
        <w:t xml:space="preserve"> y así garantizar que el articulado </w:t>
      </w:r>
      <w:r w:rsidR="0087490F">
        <w:t>contenga</w:t>
      </w:r>
      <w:r w:rsidRPr="0087490F" w:rsidR="0087490F">
        <w:t xml:space="preserve"> los artículos que se modifican </w:t>
      </w:r>
      <w:r w:rsidR="0087490F">
        <w:t xml:space="preserve">sobre el acto administrativo vigente que adoptó el POT en revisión / modificación </w:t>
      </w:r>
      <w:r w:rsidRPr="0087490F" w:rsidR="0087490F">
        <w:t xml:space="preserve">y el contenido de </w:t>
      </w:r>
      <w:proofErr w:type="gramStart"/>
      <w:r w:rsidRPr="0087490F" w:rsidR="0087490F">
        <w:t>los mismos</w:t>
      </w:r>
      <w:proofErr w:type="gramEnd"/>
      <w:r w:rsidRPr="00F845BD">
        <w:t>.</w:t>
      </w:r>
    </w:p>
    <w:p w:rsidRPr="00F845BD" w:rsidR="002067AF" w:rsidP="002067AF" w:rsidRDefault="002067AF" w14:paraId="7143DE49" w14:textId="30996D05">
      <w:r w:rsidRPr="00F845BD">
        <w:t xml:space="preserve">Adicionalmente, </w:t>
      </w:r>
      <w:r w:rsidR="00166D47">
        <w:t xml:space="preserve">se recomienda que </w:t>
      </w:r>
      <w:r w:rsidRPr="00F845BD">
        <w:t xml:space="preserve">el proyecto de acuerdo </w:t>
      </w:r>
      <w:r w:rsidR="00166D47">
        <w:t>contenga</w:t>
      </w:r>
      <w:r w:rsidRPr="00F845BD">
        <w:t xml:space="preserve"> una sección que incluya:</w:t>
      </w:r>
    </w:p>
    <w:p w:rsidRPr="00F845BD" w:rsidR="002067AF" w:rsidP="00114125" w:rsidRDefault="002067AF" w14:paraId="53B38470" w14:textId="77777777">
      <w:pPr>
        <w:numPr>
          <w:ilvl w:val="0"/>
          <w:numId w:val="3"/>
        </w:numPr>
      </w:pPr>
      <w:r w:rsidRPr="00F845BD">
        <w:t>La adopción y definición explicita de los documentos que hacen parte del POT (Según aplique y a modo de ejemplo: Documento de Seguimiento y Evaluación, Documento del Diagnóstico Territorial, Documento Técnico de Soporte, Proyecto de Acuerdo, Documento Resumen, Cartografía, Anexos – pueden ser los relacionados con la Participación Ciudadana, Proceso de Concertación – Consulta – Aprobación, Estudios Básicos de Amenaza, entre otros);</w:t>
      </w:r>
    </w:p>
    <w:p w:rsidRPr="00F845BD" w:rsidR="002067AF" w:rsidP="00114125" w:rsidRDefault="002067AF" w14:paraId="28ECA883" w14:textId="4F060872">
      <w:pPr>
        <w:numPr>
          <w:ilvl w:val="0"/>
          <w:numId w:val="3"/>
        </w:numPr>
      </w:pPr>
      <w:r w:rsidRPr="00F845BD">
        <w:t>El régimen de transición para salvaguardar las situaciones jurídicas consolidad</w:t>
      </w:r>
      <w:r w:rsidR="0087490F">
        <w:t>as</w:t>
      </w:r>
      <w:r w:rsidRPr="00F845BD">
        <w:t xml:space="preserve"> y que proceden de derechos otorgados y adquiridos, relacionados con los instrumentos de planificación, gestión, financiación, implementación y control del desarrollo físico del territorio (el municipio debe tener claro que aspectos deben consignarse en los artículos específico para dicha sección)</w:t>
      </w:r>
    </w:p>
    <w:p w:rsidRPr="00E22F05" w:rsidR="00E22F05" w:rsidP="00086827" w:rsidRDefault="00102A6B" w14:paraId="0EE13C6C" w14:textId="47BAC779">
      <w:pPr>
        <w:pStyle w:val="Ttulo2"/>
        <w:rPr>
          <w:lang w:eastAsia="en-US"/>
        </w:rPr>
      </w:pPr>
      <w:bookmarkStart w:name="_Toc134025118" w:id="996"/>
      <w:r w:rsidRPr="00102A6B">
        <w:rPr>
          <w:lang w:eastAsia="en-US"/>
        </w:rPr>
        <w:t>Acompañamiento en el proceso de concertación, consulta, aprobación y adopción ante las instancias correspondientes</w:t>
      </w:r>
      <w:r w:rsidRPr="00E22F05" w:rsidR="00E22F05">
        <w:rPr>
          <w:lang w:eastAsia="en-US"/>
        </w:rPr>
        <w:t>;</w:t>
      </w:r>
      <w:bookmarkEnd w:id="996"/>
    </w:p>
    <w:p w:rsidR="00C46D57" w:rsidP="00E22F05" w:rsidRDefault="00B26107" w14:paraId="35CCF5BA" w14:textId="77777777">
      <w:pPr>
        <w:rPr>
          <w:rFonts w:cs="Arial"/>
        </w:rPr>
      </w:pPr>
      <w:r w:rsidRPr="0085461B">
        <w:rPr>
          <w:rFonts w:cs="Arial"/>
        </w:rPr>
        <w:t xml:space="preserve">Esta </w:t>
      </w:r>
      <w:r w:rsidR="004927C0">
        <w:rPr>
          <w:rFonts w:cs="Arial"/>
        </w:rPr>
        <w:t>actividad</w:t>
      </w:r>
      <w:r w:rsidRPr="0085461B">
        <w:rPr>
          <w:rFonts w:cs="Arial"/>
        </w:rPr>
        <w:t xml:space="preserve"> se desarrollará en el marco de lo definido por los artículos 24 de la Ley 388 de 1997 y según lo definido por </w:t>
      </w:r>
      <w:r>
        <w:rPr>
          <w:rFonts w:cs="Arial"/>
        </w:rPr>
        <w:t>el título 2, capítulo 1, sección 1, subsección 2</w:t>
      </w:r>
      <w:r w:rsidRPr="0085461B">
        <w:rPr>
          <w:rFonts w:cs="Arial"/>
        </w:rPr>
        <w:t xml:space="preserve"> del Decreto 1077 de 2015</w:t>
      </w:r>
      <w:r>
        <w:rPr>
          <w:rFonts w:cs="Arial"/>
        </w:rPr>
        <w:t>, por lo cual e</w:t>
      </w:r>
      <w:r w:rsidR="00E22F05">
        <w:rPr>
          <w:rFonts w:cs="Arial"/>
        </w:rPr>
        <w:t>l proceso de concertación, consulta, aprobación y adopción es una responsabilidad directa de la administración municipal</w:t>
      </w:r>
      <w:r w:rsidR="004927C0">
        <w:rPr>
          <w:rFonts w:cs="Arial"/>
        </w:rPr>
        <w:t xml:space="preserve"> y</w:t>
      </w:r>
      <w:r w:rsidRPr="00F845BD" w:rsidR="00E22F05">
        <w:rPr>
          <w:rFonts w:cs="Arial"/>
        </w:rPr>
        <w:t xml:space="preserve"> a través de las oficinas de planeación, o la que haga sus veces, </w:t>
      </w:r>
      <w:r w:rsidR="00E22F05">
        <w:rPr>
          <w:rFonts w:cs="Arial"/>
        </w:rPr>
        <w:t xml:space="preserve">será el alcalde que adelantará los procesos respectivos; sin embargo, es recomendable que la administración municipal pueda contar con el acompañamiento técnico del consultor </w:t>
      </w:r>
      <w:r w:rsidR="0040204E">
        <w:rPr>
          <w:rFonts w:cs="Arial"/>
        </w:rPr>
        <w:t>ante las respectivas instancias para</w:t>
      </w:r>
      <w:r w:rsidR="00C46D57">
        <w:rPr>
          <w:rFonts w:cs="Arial"/>
        </w:rPr>
        <w:t>:</w:t>
      </w:r>
    </w:p>
    <w:p w:rsidR="00C46D57" w:rsidP="00114125" w:rsidRDefault="0040204E" w14:paraId="051D2294" w14:textId="385331BA">
      <w:pPr>
        <w:pStyle w:val="Prrafodelista"/>
        <w:numPr>
          <w:ilvl w:val="0"/>
          <w:numId w:val="31"/>
        </w:numPr>
        <w:rPr>
          <w:rFonts w:cs="Arial"/>
        </w:rPr>
      </w:pPr>
      <w:r w:rsidRPr="00C46D57">
        <w:rPr>
          <w:rFonts w:cs="Arial"/>
        </w:rPr>
        <w:t xml:space="preserve">presentar el proyecto de revisión </w:t>
      </w:r>
      <w:r w:rsidR="0087490F">
        <w:rPr>
          <w:rFonts w:cs="Arial"/>
        </w:rPr>
        <w:t xml:space="preserve">/ modificación </w:t>
      </w:r>
      <w:r w:rsidRPr="00C46D57">
        <w:rPr>
          <w:rFonts w:cs="Arial"/>
        </w:rPr>
        <w:t>del POT</w:t>
      </w:r>
      <w:r w:rsidR="00C46D57">
        <w:rPr>
          <w:rFonts w:cs="Arial"/>
        </w:rPr>
        <w:t xml:space="preserve"> y;</w:t>
      </w:r>
    </w:p>
    <w:p w:rsidR="00E22F05" w:rsidP="00114125" w:rsidRDefault="0040204E" w14:paraId="6713E508" w14:textId="35BF8C2F">
      <w:pPr>
        <w:pStyle w:val="Prrafodelista"/>
        <w:numPr>
          <w:ilvl w:val="0"/>
          <w:numId w:val="31"/>
        </w:numPr>
        <w:rPr>
          <w:rFonts w:cs="Arial"/>
        </w:rPr>
      </w:pPr>
      <w:r w:rsidRPr="00C46D57">
        <w:rPr>
          <w:rFonts w:cs="Arial"/>
        </w:rPr>
        <w:t xml:space="preserve">realizar los ajustes técnicos que se requieran </w:t>
      </w:r>
      <w:r w:rsidR="00C46D57">
        <w:rPr>
          <w:rFonts w:cs="Arial"/>
        </w:rPr>
        <w:t>por parte de cada instancia según aplique, de los documentos que conforman el POT y su cartografía.</w:t>
      </w:r>
    </w:p>
    <w:p w:rsidRPr="00C46D57" w:rsidR="00C46D57" w:rsidP="00C46D57" w:rsidRDefault="00C46D57" w14:paraId="1071AB57" w14:textId="6A6EA2FF">
      <w:pPr>
        <w:rPr>
          <w:rFonts w:cs="Arial"/>
        </w:rPr>
      </w:pPr>
      <w:r>
        <w:rPr>
          <w:rFonts w:cs="Arial"/>
        </w:rPr>
        <w:t>Para definir las obligaciones específicas que el consultor deberá cumplir, se recomienda tener en cuenta la información siguiente:</w:t>
      </w:r>
    </w:p>
    <w:p w:rsidRPr="00C46D57" w:rsidR="00E22F05" w:rsidP="00114125" w:rsidRDefault="00B26107" w14:paraId="01465068" w14:textId="2CBBF416">
      <w:pPr>
        <w:pStyle w:val="Prrafodelista"/>
        <w:numPr>
          <w:ilvl w:val="0"/>
          <w:numId w:val="32"/>
        </w:numPr>
      </w:pPr>
      <w:r w:rsidRPr="00C46D57">
        <w:t xml:space="preserve">Instancia de </w:t>
      </w:r>
      <w:r w:rsidRPr="00C46D57" w:rsidR="00E22F05">
        <w:t>Concertación</w:t>
      </w:r>
    </w:p>
    <w:p w:rsidRPr="00F845BD" w:rsidR="00E22F05" w:rsidP="00E22F05" w:rsidRDefault="00E22F05" w14:paraId="408F099E" w14:textId="1A379B51">
      <w:pPr>
        <w:rPr>
          <w:rFonts w:cs="Arial"/>
        </w:rPr>
      </w:pPr>
      <w:r w:rsidRPr="00F845BD">
        <w:rPr>
          <w:rFonts w:cs="Arial"/>
        </w:rPr>
        <w:t xml:space="preserve">Una vez realizada la formulación, el proyecto de revisión debe surtir el trámite de concertación ante las Corporaciones Autónomas Regionales o autoridades ambientales correspondientes, para su aprobación en lo concerniente a los asuntos exclusivamente ambientales, para lo cual </w:t>
      </w:r>
      <w:r w:rsidR="00B26107">
        <w:rPr>
          <w:rFonts w:cs="Arial"/>
        </w:rPr>
        <w:t xml:space="preserve">la instancia </w:t>
      </w:r>
      <w:r w:rsidRPr="00F845BD">
        <w:rPr>
          <w:rFonts w:cs="Arial"/>
        </w:rPr>
        <w:t xml:space="preserve">dispondrá de </w:t>
      </w:r>
      <w:r w:rsidR="00B26107">
        <w:rPr>
          <w:rFonts w:cs="Arial"/>
        </w:rPr>
        <w:t>cuarenta y cinco</w:t>
      </w:r>
      <w:r w:rsidRPr="00F845BD">
        <w:rPr>
          <w:rFonts w:cs="Arial"/>
        </w:rPr>
        <w:t xml:space="preserve"> (</w:t>
      </w:r>
      <w:r>
        <w:rPr>
          <w:rFonts w:cs="Arial"/>
        </w:rPr>
        <w:t>45</w:t>
      </w:r>
      <w:r w:rsidRPr="00F845BD">
        <w:rPr>
          <w:rFonts w:cs="Arial"/>
        </w:rPr>
        <w:t>) días hábiles</w:t>
      </w:r>
      <w:r w:rsidR="00B26107">
        <w:rPr>
          <w:rFonts w:cs="Arial"/>
        </w:rPr>
        <w:t xml:space="preserve"> para pronunciarse</w:t>
      </w:r>
      <w:r w:rsidRPr="00F845BD">
        <w:rPr>
          <w:rFonts w:cs="Arial"/>
        </w:rPr>
        <w:t>.</w:t>
      </w:r>
    </w:p>
    <w:p w:rsidRPr="00F845BD" w:rsidR="00E22F05" w:rsidP="00E22F05" w:rsidRDefault="00E22F05" w14:paraId="610F30B1" w14:textId="77777777">
      <w:pPr>
        <w:rPr>
          <w:rFonts w:cs="Arial"/>
        </w:rPr>
      </w:pPr>
      <w:r w:rsidRPr="00F845BD">
        <w:rPr>
          <w:rFonts w:cs="Arial"/>
        </w:rPr>
        <w:t xml:space="preserve">Cuando no se logre la concertación de algún asunto con la autoridad ambiental, el Ministerio de Ambiente y Desarrollo Sostenible tiene la competencia para manifestarse sobre los aspectos no concertados en un término máximo de treinta (30) días hábiles. </w:t>
      </w:r>
    </w:p>
    <w:p w:rsidRPr="00F845BD" w:rsidR="00E22F05" w:rsidP="00E22F05" w:rsidRDefault="00E22F05" w14:paraId="103875FF" w14:textId="624E21D6">
      <w:pPr>
        <w:rPr>
          <w:rFonts w:cs="Arial"/>
        </w:rPr>
      </w:pPr>
      <w:r w:rsidRPr="00F845BD">
        <w:rPr>
          <w:rFonts w:cs="Arial"/>
        </w:rPr>
        <w:t xml:space="preserve">De igual manera, si transcurridos los </w:t>
      </w:r>
      <w:r w:rsidR="00B26107">
        <w:rPr>
          <w:rFonts w:cs="Arial"/>
        </w:rPr>
        <w:t>cuarenta y cinco</w:t>
      </w:r>
      <w:r w:rsidRPr="00F845BD" w:rsidR="00B26107">
        <w:rPr>
          <w:rFonts w:cs="Arial"/>
        </w:rPr>
        <w:t xml:space="preserve"> (</w:t>
      </w:r>
      <w:r w:rsidR="00B26107">
        <w:rPr>
          <w:rFonts w:cs="Arial"/>
        </w:rPr>
        <w:t>45</w:t>
      </w:r>
      <w:r w:rsidRPr="00F845BD" w:rsidR="00B26107">
        <w:rPr>
          <w:rFonts w:cs="Arial"/>
        </w:rPr>
        <w:t xml:space="preserve">) </w:t>
      </w:r>
      <w:r w:rsidRPr="00F845BD">
        <w:rPr>
          <w:rFonts w:cs="Arial"/>
        </w:rPr>
        <w:t>días hábiles que tiene la Corporación Autónoma Regional ésta no ha adoptado una decisión, el Ministerio de Ambiente y Desarrollo Sostenible podrá asumir la competencia para considerar el proyecto de revisión del POT, para lo cual dispondrá de treinta (30) días hábiles.</w:t>
      </w:r>
    </w:p>
    <w:p w:rsidR="00B26107" w:rsidP="00E22F05" w:rsidRDefault="00E22F05" w14:paraId="68E1D232" w14:textId="1FBD27FF">
      <w:pPr>
        <w:rPr>
          <w:rFonts w:cs="Arial"/>
        </w:rPr>
      </w:pPr>
      <w:r w:rsidRPr="00F845BD">
        <w:rPr>
          <w:rFonts w:cs="Arial"/>
        </w:rPr>
        <w:t xml:space="preserve">En los casos de municipios que integran áreas metropolitanas, durante el término </w:t>
      </w:r>
      <w:r>
        <w:rPr>
          <w:rFonts w:cs="Arial"/>
        </w:rPr>
        <w:t>de 30 días hábiles, cuyo proceso puede ser paralelo a</w:t>
      </w:r>
      <w:r w:rsidRPr="00F845BD">
        <w:rPr>
          <w:rFonts w:cs="Arial"/>
        </w:rPr>
        <w:t xml:space="preserve"> la concertación de los asuntos ambientales ante la autoridad correspondiente, se surtirá la instancia de concertación con la Junta Metropolitana, quien vigilará </w:t>
      </w:r>
      <w:r w:rsidR="00B26107">
        <w:rPr>
          <w:rFonts w:cs="Arial"/>
        </w:rPr>
        <w:t>sobre la</w:t>
      </w:r>
      <w:r w:rsidRPr="00F845BD">
        <w:rPr>
          <w:rFonts w:cs="Arial"/>
        </w:rPr>
        <w:t xml:space="preserve"> armonía</w:t>
      </w:r>
      <w:r w:rsidR="00B26107">
        <w:rPr>
          <w:rFonts w:cs="Arial"/>
        </w:rPr>
        <w:t xml:space="preserve"> del POT en revisión</w:t>
      </w:r>
      <w:r w:rsidRPr="00F845BD">
        <w:rPr>
          <w:rFonts w:cs="Arial"/>
        </w:rPr>
        <w:t xml:space="preserve"> con los planes y directrices metropolitanas, en asuntos de su competencia.</w:t>
      </w:r>
    </w:p>
    <w:p w:rsidRPr="00F845BD" w:rsidR="00E22F05" w:rsidP="00114125" w:rsidRDefault="00C46D57" w14:paraId="47F69E10" w14:textId="3DBD92F7">
      <w:pPr>
        <w:pStyle w:val="Prrafodelista"/>
        <w:numPr>
          <w:ilvl w:val="0"/>
          <w:numId w:val="32"/>
        </w:numPr>
      </w:pPr>
      <w:r>
        <w:t xml:space="preserve">Instancia de </w:t>
      </w:r>
      <w:r w:rsidRPr="00C46D57" w:rsidR="00E22F05">
        <w:t>Consulta</w:t>
      </w:r>
    </w:p>
    <w:p w:rsidRPr="00F845BD" w:rsidR="00E22F05" w:rsidP="00E22F05" w:rsidRDefault="00E22F05" w14:paraId="25FBE43E" w14:textId="77777777">
      <w:pPr>
        <w:rPr>
          <w:rFonts w:cs="Arial"/>
        </w:rPr>
      </w:pPr>
      <w:r w:rsidRPr="00F845BD">
        <w:rPr>
          <w:rFonts w:cs="Arial"/>
        </w:rPr>
        <w:t>Una vez revisado el proyecto por las respectivas autoridades ambientales y metropolitanas, en los asuntos de su competencia, se someterá a consideración del Consejo Territorial de Planeación, instancia que debe rendir concepto dentro de los treinta (30) días hábiles siguientes.</w:t>
      </w:r>
    </w:p>
    <w:p w:rsidRPr="00F845BD" w:rsidR="00E22F05" w:rsidP="00114125" w:rsidRDefault="00C46D57" w14:paraId="1DC0C5B0" w14:textId="722426DA">
      <w:pPr>
        <w:pStyle w:val="Prrafodelista"/>
        <w:numPr>
          <w:ilvl w:val="0"/>
          <w:numId w:val="32"/>
        </w:numPr>
      </w:pPr>
      <w:r>
        <w:t xml:space="preserve">Instancia de </w:t>
      </w:r>
      <w:r w:rsidRPr="00C46D57" w:rsidR="00E22F05">
        <w:t>Aprobación</w:t>
      </w:r>
      <w:r>
        <w:t xml:space="preserve"> y Adopción</w:t>
      </w:r>
    </w:p>
    <w:p w:rsidR="00E22F05" w:rsidP="00E22F05" w:rsidRDefault="00E22F05" w14:paraId="72199811" w14:textId="3AF5D698">
      <w:pPr>
        <w:rPr>
          <w:rFonts w:cs="Arial"/>
        </w:rPr>
      </w:pPr>
      <w:r w:rsidRPr="00F845BD">
        <w:rPr>
          <w:rFonts w:cs="Arial"/>
        </w:rPr>
        <w:t>Surtidas estas etapas, será presentado por el alcalde a consideración del Concejo Municipal o Distrital, dentro de los treinta (30) días hábiles siguientes al recibo del concepto del Consejo Territorial de Planeación. Transcurridos noventa (90) días calendario desde la presentación del proyecto de revisión del Plan de Ordenamiento Territorial al Concejo Municipal sin que este la adopte, el alcalde podrá adoptarlo por decreto.</w:t>
      </w:r>
    </w:p>
    <w:p w:rsidRPr="00F845BD" w:rsidR="00BB6D1F" w:rsidP="00E22F05" w:rsidRDefault="00BB6D1F" w14:paraId="04364B48" w14:textId="77777777">
      <w:pPr>
        <w:rPr>
          <w:rFonts w:cs="Arial"/>
        </w:rPr>
      </w:pPr>
    </w:p>
    <w:p w:rsidRPr="00F845BD" w:rsidR="00BB6D1F" w:rsidP="00F57B5E" w:rsidRDefault="00BB6D1F" w14:paraId="3C9601C4" w14:textId="2B2F8B5E">
      <w:pPr>
        <w:pStyle w:val="Ttulo3"/>
      </w:pPr>
      <w:bookmarkStart w:name="_Toc134025119" w:id="997"/>
      <w:r>
        <w:t xml:space="preserve">Contenido del producto: </w:t>
      </w:r>
      <w:r w:rsidR="00452508">
        <w:t>DOCUMENTO CON LAS ACTAS Y PRESENTACIONES DEL ACOMPAÑAMIENTO ANTE LAS INSTANCIAS</w:t>
      </w:r>
      <w:bookmarkEnd w:id="997"/>
    </w:p>
    <w:p w:rsidR="00BB6D1F" w:rsidP="00BB6D1F" w:rsidRDefault="00BB6D1F" w14:paraId="699D350F" w14:textId="6D317457">
      <w:r>
        <w:t>De acuerdo con las obligaciones del proceso ante las instancias según establece el decreto 1077 de 2015, no es obligatorio el presente producto, sin embargo, s</w:t>
      </w:r>
      <w:r w:rsidRPr="00BB6D1F">
        <w:t xml:space="preserve">e recomienda </w:t>
      </w:r>
      <w:r>
        <w:t>definirlo como resultado de la actividad de acompañamiento, así como garantizar la ejecución y entrega por parte del consultor, de los documentos definitivos del POT que incluyan lo que han ido requiriendo las diferentes instancias durante el proceso.</w:t>
      </w:r>
    </w:p>
    <w:p w:rsidRPr="00BB6D1F" w:rsidR="00BB6D1F" w:rsidP="00BB6D1F" w:rsidRDefault="00BB6D1F" w14:paraId="6C78D987" w14:textId="7EE0E2F0">
      <w:r>
        <w:t xml:space="preserve">A modo de recomendación, </w:t>
      </w:r>
      <w:r w:rsidRPr="00BB6D1F">
        <w:t>el producto del proceso de acompañamiento ante las instancias de concertación, consulta, aprobación y adopción se materializ</w:t>
      </w:r>
      <w:r>
        <w:t>ará</w:t>
      </w:r>
      <w:r w:rsidRPr="00BB6D1F">
        <w:t xml:space="preserve"> en un documento que recopila:</w:t>
      </w:r>
    </w:p>
    <w:p w:rsidR="00BB6D1F" w:rsidP="00114125" w:rsidRDefault="0049732F" w14:paraId="733DFA97" w14:textId="7F8B9EB9">
      <w:pPr>
        <w:pStyle w:val="Prrafodelista"/>
        <w:numPr>
          <w:ilvl w:val="1"/>
          <w:numId w:val="33"/>
        </w:numPr>
        <w:spacing w:before="0" w:after="200" w:line="276" w:lineRule="auto"/>
        <w:rPr>
          <w:lang w:val="es-ES_tradnl"/>
        </w:rPr>
      </w:pPr>
      <w:r>
        <w:rPr>
          <w:lang w:val="es-ES_tradnl"/>
        </w:rPr>
        <w:t>Presentación con</w:t>
      </w:r>
      <w:r w:rsidR="00BB6D1F">
        <w:rPr>
          <w:lang w:val="es-ES_tradnl"/>
        </w:rPr>
        <w:t xml:space="preserve"> los contenidos de las mesas a realizar con cada instancia;</w:t>
      </w:r>
    </w:p>
    <w:p w:rsidR="00BB6D1F" w:rsidP="00114125" w:rsidRDefault="00BB6D1F" w14:paraId="2BC35816" w14:textId="77777777">
      <w:pPr>
        <w:pStyle w:val="Prrafodelista"/>
        <w:numPr>
          <w:ilvl w:val="1"/>
          <w:numId w:val="33"/>
        </w:numPr>
        <w:spacing w:before="0" w:after="200" w:line="276" w:lineRule="auto"/>
        <w:rPr>
          <w:lang w:val="es-ES_tradnl"/>
        </w:rPr>
      </w:pPr>
      <w:r>
        <w:rPr>
          <w:lang w:val="es-ES_tradnl"/>
        </w:rPr>
        <w:t>Acta de las mesas realizadas con cada instancia.</w:t>
      </w:r>
    </w:p>
    <w:p w:rsidR="0049732F" w:rsidP="00086827" w:rsidRDefault="0087490F" w14:paraId="210E882B" w14:textId="10D631E1">
      <w:pPr>
        <w:pStyle w:val="Ttulo2"/>
        <w:rPr>
          <w:lang w:val="es-CO"/>
        </w:rPr>
      </w:pPr>
      <w:bookmarkStart w:name="_Toc134025120" w:id="998"/>
      <w:r w:rsidRPr="0087490F">
        <w:rPr>
          <w:lang w:val="es-CO"/>
        </w:rPr>
        <w:t>E</w:t>
      </w:r>
      <w:bookmarkStart w:name="_Hlk133332367" w:id="999"/>
      <w:r w:rsidR="00114125">
        <w:rPr>
          <w:lang w:val="es-CO"/>
        </w:rPr>
        <w:t>labo</w:t>
      </w:r>
      <w:r w:rsidR="00782E23">
        <w:rPr>
          <w:lang w:val="es-CO"/>
        </w:rPr>
        <w:t xml:space="preserve">ración de la cartografía </w:t>
      </w:r>
      <w:r w:rsidRPr="0087490F">
        <w:rPr>
          <w:lang w:val="es-CO"/>
        </w:rPr>
        <w:t xml:space="preserve">del </w:t>
      </w:r>
      <w:r>
        <w:rPr>
          <w:lang w:val="es-CO"/>
        </w:rPr>
        <w:t>POT</w:t>
      </w:r>
      <w:bookmarkEnd w:id="998"/>
      <w:bookmarkEnd w:id="999"/>
    </w:p>
    <w:p w:rsidR="00782E23" w:rsidP="00782E23" w:rsidRDefault="00782E23" w14:paraId="0C88536F" w14:textId="77777777">
      <w:r w:rsidRPr="000F1889">
        <w:t xml:space="preserve">Esta fase contempla las actividades necesarias para cumplir con 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 es decir la cartografía de la etapa de diagnóstico y la cartografía de la etapa de formulación respectivamente. </w:t>
      </w:r>
    </w:p>
    <w:p w:rsidR="00782E23" w:rsidP="00782E23" w:rsidRDefault="00782E23" w14:paraId="64F58869" w14:textId="77777777">
      <w:r>
        <w:t>De acuerdo con lo anterior, el presente acápite brinda los criterios para que el municipio o distrito defina el alcance detallado de la actividad de producción de cartografía en el marco del proyecto de revisión del POT, para lograr que el producto respectivo cumpla con los estándares requeridos por el Ministerio de Vivienda, Ciudad y Territorio y según competencia, por el Instituto Geográfico Agustín Codazzi.</w:t>
      </w:r>
    </w:p>
    <w:p w:rsidR="00782E23" w:rsidP="00782E23" w:rsidRDefault="00782E23" w14:paraId="3A7F221A" w14:textId="77777777">
      <w:pPr>
        <w:pStyle w:val="Ttulo3"/>
        <w:spacing w:after="120"/>
        <w:jc w:val="left"/>
      </w:pPr>
      <w:bookmarkStart w:name="_Toc146106500" w:id="1000"/>
      <w:bookmarkStart w:name="_Toc146715612" w:id="1001"/>
      <w:r>
        <w:t>Recomendaciones generales para la cartografía:</w:t>
      </w:r>
      <w:bookmarkEnd w:id="1000"/>
      <w:bookmarkEnd w:id="1001"/>
    </w:p>
    <w:p w:rsidR="00782E23" w:rsidP="00782E23" w:rsidRDefault="00782E23" w14:paraId="3A4BFFE2" w14:textId="77777777">
      <w:r>
        <w:t>Para que el municipio o distrito pueda estructurar esta actividad, debe primero evaluar lo siguiente:</w:t>
      </w:r>
    </w:p>
    <w:p w:rsidRPr="00B67160" w:rsidR="00782E23" w:rsidP="5DFB015D" w:rsidRDefault="00782E23" w14:paraId="10A46309" w14:textId="77777777">
      <w:pPr>
        <w:pStyle w:val="Prrafodelista"/>
        <w:rPr>
          <w:b/>
          <w:bCs/>
          <w:i/>
          <w:iCs/>
        </w:rPr>
      </w:pPr>
      <w:r w:rsidRPr="5DFB015D">
        <w:rPr>
          <w:b/>
          <w:bCs/>
          <w:i/>
          <w:iCs/>
        </w:rPr>
        <w:t>¿La entidad territorial cuenta con información cartográfica actualizada que pueda ser utilizada como insumo para la revisión del POT?</w:t>
      </w:r>
    </w:p>
    <w:p w:rsidR="00782E23" w:rsidP="00782E23" w:rsidRDefault="00782E23" w14:paraId="0D781342" w14:textId="77777777">
      <w:r>
        <w:t>Las averiguaciones necesarias para definir la respuesta a la pregunta anterior serán las siguientes:</w:t>
      </w:r>
    </w:p>
    <w:p w:rsidR="00782E23" w:rsidP="00782E23" w:rsidRDefault="00782E23" w14:paraId="52878D4A" w14:textId="77777777">
      <w:pPr>
        <w:pStyle w:val="Ttulo3"/>
        <w:spacing w:after="120"/>
        <w:jc w:val="left"/>
      </w:pPr>
      <w:bookmarkStart w:name="_Toc146106501" w:id="1002"/>
      <w:bookmarkStart w:name="_Toc146715613" w:id="1003"/>
      <w:r>
        <w:t>Valoración previa de insumos cartográficos existentes y requeridos:</w:t>
      </w:r>
      <w:bookmarkEnd w:id="1002"/>
      <w:bookmarkEnd w:id="1003"/>
    </w:p>
    <w:p w:rsidR="00782E23" w:rsidP="00114125" w:rsidRDefault="00782E23" w14:paraId="35442035" w14:textId="77777777">
      <w:pPr>
        <w:pStyle w:val="Prrafodelista"/>
        <w:numPr>
          <w:ilvl w:val="0"/>
          <w:numId w:val="39"/>
        </w:numPr>
        <w:spacing w:before="0" w:after="200" w:line="276" w:lineRule="auto"/>
      </w:pPr>
      <w:r>
        <w:t>Revisar ante el IGAC si para la jurisdicción del municipio se cuenta con cubrimiento suficiente de cartografía básica;</w:t>
      </w:r>
    </w:p>
    <w:p w:rsidR="00782E23" w:rsidP="00114125" w:rsidRDefault="00782E23" w14:paraId="1194604E" w14:textId="77777777">
      <w:pPr>
        <w:pStyle w:val="Prrafodelista"/>
        <w:numPr>
          <w:ilvl w:val="0"/>
          <w:numId w:val="39"/>
        </w:numPr>
        <w:spacing w:before="0" w:after="200" w:line="276" w:lineRule="auto"/>
      </w:pPr>
      <w:r w:rsidRPr="00DE511D">
        <w:rPr>
          <w:i/>
          <w:iCs/>
          <w:sz w:val="20"/>
          <w:szCs w:val="20"/>
        </w:rPr>
        <w:t>(cuando no se cuente con el cubrimiento y antes de producir cartografía base en el marco de este proyecto)</w:t>
      </w:r>
      <w:r w:rsidRPr="00DE511D">
        <w:rPr>
          <w:sz w:val="20"/>
          <w:szCs w:val="20"/>
        </w:rPr>
        <w:t xml:space="preserve"> </w:t>
      </w:r>
      <w:r>
        <w:t>Revisar ante el IGAC si en un breve término (útil para la ejecución del proyecto de revisión del POT) de acuerdo con el Plan Nacional de Cartografía Básica de Colombia – resolución IGAC n. 853 de 2022, el municipio podrá obtener por parte del Instituto dichos insumos cartográficos actualizados.</w:t>
      </w:r>
    </w:p>
    <w:p w:rsidR="00782E23" w:rsidP="00114125" w:rsidRDefault="00782E23" w14:paraId="043F5C04" w14:textId="77777777">
      <w:pPr>
        <w:pStyle w:val="Prrafodelista"/>
        <w:numPr>
          <w:ilvl w:val="0"/>
          <w:numId w:val="39"/>
        </w:numPr>
        <w:spacing w:before="0" w:after="200" w:line="276" w:lineRule="auto"/>
      </w:pPr>
      <w:r>
        <w:t>Revisar si para la jurisdicción del municipio hay proyectos que se estén ejecutando y que tienen como objetivo la producción de cartografía básica oficial, lo anterior, para evitar duplicidad de gastos y articular dichos insumos con el presente proyecto de revisión del POT.</w:t>
      </w:r>
    </w:p>
    <w:p w:rsidR="00782E23" w:rsidP="00782E23" w:rsidRDefault="00782E23" w14:paraId="0DB9CA77" w14:textId="77777777">
      <w:r>
        <w:t>Una vez verificada la presencia de información, se debe identificar si esta es suficiente, a partir de:</w:t>
      </w:r>
    </w:p>
    <w:p w:rsidR="00782E23" w:rsidP="00114125" w:rsidRDefault="00782E23" w14:paraId="2B98F5DF" w14:textId="77777777">
      <w:pPr>
        <w:pStyle w:val="Prrafodelista"/>
        <w:numPr>
          <w:ilvl w:val="0"/>
          <w:numId w:val="40"/>
        </w:numPr>
        <w:spacing w:before="0" w:after="200" w:line="276" w:lineRule="auto"/>
      </w:pPr>
      <w:r>
        <w:t>los requisitos de cubrimiento y escalas definidos en las resoluciones IGAC n. 471 de 2020, 529 de 2020 y 197 de 2022, y;</w:t>
      </w:r>
    </w:p>
    <w:p w:rsidR="00782E23" w:rsidP="00114125" w:rsidRDefault="00782E23" w14:paraId="261D4028" w14:textId="77777777">
      <w:pPr>
        <w:pStyle w:val="Prrafodelista"/>
        <w:numPr>
          <w:ilvl w:val="0"/>
          <w:numId w:val="40"/>
        </w:numPr>
        <w:spacing w:before="0" w:after="200" w:line="276" w:lineRule="auto"/>
      </w:pPr>
      <w:r>
        <w:t xml:space="preserve">los requisitos de cubrimiento y escalas definidos en la </w:t>
      </w:r>
      <w:r w:rsidRPr="00A87A96">
        <w:t>sección 3 del Capítulo 1 del Título 2 de la Parte 2 del Libro 2 del Decreto 1077 de 2015</w:t>
      </w:r>
      <w:r>
        <w:t xml:space="preserve"> para la realización de los estudios básicos de amenaza y la incorporación de sus resultados en el POT, así:</w:t>
      </w:r>
    </w:p>
    <w:p w:rsidR="00782E23" w:rsidP="00782E23" w:rsidRDefault="00782E23" w14:paraId="4B3317B2" w14:textId="77777777">
      <w:pPr>
        <w:pStyle w:val="Descripcin"/>
        <w:keepNext/>
      </w:pPr>
      <w:r>
        <w:t xml:space="preserve">Tabla </w:t>
      </w:r>
      <w:r>
        <w:fldChar w:fldCharType="begin"/>
      </w:r>
      <w:r>
        <w:instrText xml:space="preserve"> SEQ Tabla \* ARABIC </w:instrText>
      </w:r>
      <w:r>
        <w:fldChar w:fldCharType="separate"/>
      </w:r>
      <w:r>
        <w:rPr>
          <w:noProof/>
        </w:rPr>
        <w:t>2</w:t>
      </w:r>
      <w:r>
        <w:fldChar w:fldCharType="end"/>
      </w:r>
      <w:r>
        <w:t>, Requisitos de verificación de suficiencia de la información de la cartografía base existente (oficial). Fuente: MVCT 2023 con base en IGAC 2020</w:t>
      </w:r>
    </w:p>
    <w:tbl>
      <w:tblPr>
        <w:tblStyle w:val="Tablaconcuadrcula"/>
        <w:tblW w:w="8789" w:type="dxa"/>
        <w:jc w:val="center"/>
        <w:tblLook w:val="04A0" w:firstRow="1" w:lastRow="0" w:firstColumn="1" w:lastColumn="0" w:noHBand="0" w:noVBand="1"/>
      </w:tblPr>
      <w:tblGrid>
        <w:gridCol w:w="3098"/>
        <w:gridCol w:w="889"/>
        <w:gridCol w:w="2638"/>
        <w:gridCol w:w="2164"/>
      </w:tblGrid>
      <w:tr w:rsidR="00782E23" w:rsidTr="002E1B39" w14:paraId="4F36D0A1" w14:textId="77777777">
        <w:trPr>
          <w:trHeight w:val="255"/>
          <w:jc w:val="center"/>
        </w:trPr>
        <w:tc>
          <w:tcPr>
            <w:tcW w:w="3114" w:type="dxa"/>
            <w:vAlign w:val="center"/>
          </w:tcPr>
          <w:p w:rsidR="00782E23" w:rsidP="002E1B39" w:rsidRDefault="00782E23" w14:paraId="0220E75A" w14:textId="77777777">
            <w:pPr>
              <w:jc w:val="center"/>
              <w:rPr>
                <w:b/>
                <w:bCs/>
                <w:sz w:val="18"/>
                <w:szCs w:val="18"/>
              </w:rPr>
            </w:pPr>
            <w:r w:rsidRPr="00CA41ED">
              <w:rPr>
                <w:b/>
                <w:bCs/>
                <w:sz w:val="18"/>
                <w:szCs w:val="18"/>
              </w:rPr>
              <w:t>Zona de interés</w:t>
            </w:r>
          </w:p>
          <w:p w:rsidR="00782E23" w:rsidP="00114125" w:rsidRDefault="00782E23" w14:paraId="43581973" w14:textId="77777777">
            <w:pPr>
              <w:pStyle w:val="Prrafodelista"/>
              <w:numPr>
                <w:ilvl w:val="0"/>
                <w:numId w:val="43"/>
              </w:numPr>
              <w:spacing w:before="0" w:after="200" w:line="276" w:lineRule="auto"/>
              <w:ind w:left="164" w:hanging="142"/>
              <w:jc w:val="left"/>
              <w:rPr>
                <w:i/>
                <w:iCs/>
                <w:sz w:val="18"/>
                <w:szCs w:val="18"/>
              </w:rPr>
            </w:pPr>
            <w:r w:rsidRPr="003722B8">
              <w:rPr>
                <w:i/>
                <w:iCs/>
                <w:sz w:val="18"/>
                <w:szCs w:val="18"/>
              </w:rPr>
              <w:t>Según el POT vigente</w:t>
            </w:r>
          </w:p>
          <w:p w:rsidR="00782E23" w:rsidP="00114125" w:rsidRDefault="00782E23" w14:paraId="25D51BA3" w14:textId="77777777">
            <w:pPr>
              <w:pStyle w:val="Prrafodelista"/>
              <w:numPr>
                <w:ilvl w:val="0"/>
                <w:numId w:val="43"/>
              </w:numPr>
              <w:spacing w:before="0" w:after="200" w:line="276" w:lineRule="auto"/>
              <w:ind w:left="164" w:hanging="142"/>
              <w:jc w:val="left"/>
              <w:rPr>
                <w:i/>
                <w:iCs/>
                <w:sz w:val="18"/>
                <w:szCs w:val="18"/>
              </w:rPr>
            </w:pPr>
            <w:r w:rsidRPr="003722B8">
              <w:rPr>
                <w:i/>
                <w:iCs/>
                <w:sz w:val="18"/>
                <w:szCs w:val="18"/>
              </w:rPr>
              <w:t>información DIVIPOLA – DANE</w:t>
            </w:r>
          </w:p>
          <w:p w:rsidRPr="003722B8" w:rsidR="00782E23" w:rsidP="00114125" w:rsidRDefault="00782E23" w14:paraId="7B91F1EF" w14:textId="77777777">
            <w:pPr>
              <w:pStyle w:val="Prrafodelista"/>
              <w:numPr>
                <w:ilvl w:val="0"/>
                <w:numId w:val="43"/>
              </w:numPr>
              <w:spacing w:before="0" w:after="200" w:line="276" w:lineRule="auto"/>
              <w:ind w:left="164" w:hanging="142"/>
              <w:jc w:val="left"/>
              <w:rPr>
                <w:i/>
                <w:iCs/>
                <w:sz w:val="18"/>
                <w:szCs w:val="18"/>
              </w:rPr>
            </w:pPr>
            <w:r w:rsidRPr="003722B8">
              <w:rPr>
                <w:i/>
                <w:iCs/>
                <w:sz w:val="18"/>
                <w:szCs w:val="18"/>
              </w:rPr>
              <w:t>cambios de ocupación del suelo reconocidos por el municipio</w:t>
            </w:r>
          </w:p>
        </w:tc>
        <w:tc>
          <w:tcPr>
            <w:tcW w:w="850" w:type="dxa"/>
            <w:vAlign w:val="center"/>
          </w:tcPr>
          <w:p w:rsidRPr="00CA41ED" w:rsidR="00782E23" w:rsidP="002E1B39" w:rsidRDefault="00782E23" w14:paraId="28FB6718" w14:textId="77777777">
            <w:pPr>
              <w:jc w:val="center"/>
              <w:rPr>
                <w:b/>
                <w:bCs/>
                <w:sz w:val="18"/>
                <w:szCs w:val="18"/>
              </w:rPr>
            </w:pPr>
            <w:r w:rsidRPr="00CA41ED">
              <w:rPr>
                <w:b/>
                <w:bCs/>
                <w:sz w:val="18"/>
                <w:szCs w:val="18"/>
              </w:rPr>
              <w:t>Escala requerida</w:t>
            </w:r>
          </w:p>
        </w:tc>
        <w:tc>
          <w:tcPr>
            <w:tcW w:w="2651" w:type="dxa"/>
            <w:vAlign w:val="center"/>
          </w:tcPr>
          <w:p w:rsidR="00782E23" w:rsidP="002E1B39" w:rsidRDefault="00782E23" w14:paraId="4FAED491" w14:textId="77777777">
            <w:pPr>
              <w:jc w:val="center"/>
              <w:rPr>
                <w:b/>
                <w:bCs/>
                <w:sz w:val="18"/>
                <w:szCs w:val="18"/>
              </w:rPr>
            </w:pPr>
            <w:r w:rsidRPr="00CA41ED">
              <w:rPr>
                <w:b/>
                <w:bCs/>
                <w:sz w:val="18"/>
                <w:szCs w:val="18"/>
              </w:rPr>
              <w:t xml:space="preserve">Temporalidad máxima del insumo </w:t>
            </w:r>
          </w:p>
          <w:p w:rsidRPr="00CA41ED" w:rsidR="00782E23" w:rsidP="002E1B39" w:rsidRDefault="00782E23" w14:paraId="011D9825" w14:textId="77777777">
            <w:pPr>
              <w:jc w:val="center"/>
              <w:rPr>
                <w:b/>
                <w:bCs/>
                <w:sz w:val="18"/>
                <w:szCs w:val="18"/>
              </w:rPr>
            </w:pPr>
            <w:r w:rsidRPr="00CA41ED">
              <w:rPr>
                <w:i/>
                <w:iCs/>
                <w:sz w:val="18"/>
                <w:szCs w:val="18"/>
              </w:rPr>
              <w:t>para que se considere actualizado</w:t>
            </w:r>
          </w:p>
        </w:tc>
        <w:tc>
          <w:tcPr>
            <w:tcW w:w="2174" w:type="dxa"/>
            <w:vAlign w:val="center"/>
          </w:tcPr>
          <w:p w:rsidRPr="00CA41ED" w:rsidR="00782E23" w:rsidP="002E1B39" w:rsidRDefault="00782E23" w14:paraId="67627245" w14:textId="77777777">
            <w:pPr>
              <w:jc w:val="center"/>
              <w:rPr>
                <w:b/>
                <w:bCs/>
                <w:sz w:val="18"/>
                <w:szCs w:val="18"/>
              </w:rPr>
            </w:pPr>
            <w:r w:rsidRPr="00CA41ED">
              <w:rPr>
                <w:b/>
                <w:bCs/>
                <w:sz w:val="18"/>
                <w:szCs w:val="18"/>
              </w:rPr>
              <w:t>Cubrimiento requerido</w:t>
            </w:r>
          </w:p>
          <w:p w:rsidRPr="00CA41ED" w:rsidR="00782E23" w:rsidP="002E1B39" w:rsidRDefault="00782E23" w14:paraId="46C6AF10" w14:textId="77777777">
            <w:pPr>
              <w:jc w:val="center"/>
              <w:rPr>
                <w:b/>
                <w:bCs/>
                <w:sz w:val="18"/>
                <w:szCs w:val="18"/>
              </w:rPr>
            </w:pPr>
            <w:r w:rsidRPr="00CA41ED">
              <w:rPr>
                <w:i/>
                <w:iCs/>
                <w:sz w:val="18"/>
                <w:szCs w:val="18"/>
              </w:rPr>
              <w:t>para actualizar o conformar la cartografía base</w:t>
            </w:r>
          </w:p>
        </w:tc>
      </w:tr>
      <w:tr w:rsidR="00782E23" w:rsidTr="002E1B39" w14:paraId="67888F22" w14:textId="77777777">
        <w:trPr>
          <w:trHeight w:val="255"/>
          <w:jc w:val="center"/>
        </w:trPr>
        <w:tc>
          <w:tcPr>
            <w:tcW w:w="3114" w:type="dxa"/>
            <w:vAlign w:val="center"/>
          </w:tcPr>
          <w:p w:rsidRPr="00CA41ED" w:rsidR="00782E23" w:rsidP="002E1B39" w:rsidRDefault="00782E23" w14:paraId="04EE85D6" w14:textId="77777777">
            <w:pPr>
              <w:jc w:val="left"/>
              <w:rPr>
                <w:sz w:val="18"/>
                <w:szCs w:val="18"/>
              </w:rPr>
            </w:pPr>
            <w:r w:rsidRPr="00CA41ED">
              <w:rPr>
                <w:b/>
                <w:bCs/>
                <w:sz w:val="18"/>
                <w:szCs w:val="18"/>
              </w:rPr>
              <w:t>Suelo urbano con comportamiento urbano</w:t>
            </w:r>
            <w:r w:rsidRPr="00CA41ED">
              <w:rPr>
                <w:sz w:val="18"/>
                <w:szCs w:val="18"/>
              </w:rPr>
              <w:t xml:space="preserve"> </w:t>
            </w:r>
            <w:r>
              <w:rPr>
                <w:i/>
                <w:iCs/>
                <w:sz w:val="18"/>
                <w:szCs w:val="18"/>
              </w:rPr>
              <w:t>Suelo urbano (cabeceras, suelo de expansión y centros poblados)</w:t>
            </w:r>
          </w:p>
        </w:tc>
        <w:tc>
          <w:tcPr>
            <w:tcW w:w="850" w:type="dxa"/>
            <w:vAlign w:val="center"/>
          </w:tcPr>
          <w:p w:rsidRPr="00CA41ED" w:rsidR="00782E23" w:rsidP="002E1B39" w:rsidRDefault="00782E23" w14:paraId="4D9111F2" w14:textId="77777777">
            <w:pPr>
              <w:jc w:val="center"/>
              <w:rPr>
                <w:sz w:val="18"/>
                <w:szCs w:val="18"/>
              </w:rPr>
            </w:pPr>
            <w:r>
              <w:rPr>
                <w:sz w:val="18"/>
                <w:szCs w:val="18"/>
              </w:rPr>
              <w:t>1:2.000</w:t>
            </w:r>
          </w:p>
        </w:tc>
        <w:tc>
          <w:tcPr>
            <w:tcW w:w="2651" w:type="dxa"/>
            <w:vAlign w:val="center"/>
          </w:tcPr>
          <w:p w:rsidRPr="00CA41ED" w:rsidR="00782E23" w:rsidP="002E1B39" w:rsidRDefault="00782E23" w14:paraId="516A5B63" w14:textId="77777777">
            <w:pPr>
              <w:jc w:val="center"/>
              <w:rPr>
                <w:sz w:val="18"/>
                <w:szCs w:val="18"/>
              </w:rPr>
            </w:pPr>
            <w:r>
              <w:rPr>
                <w:sz w:val="18"/>
                <w:szCs w:val="18"/>
              </w:rPr>
              <w:t>Lo establece cada municipio de cara al conocimiento de los cambios detectados en la ocupación del territorio</w:t>
            </w:r>
          </w:p>
        </w:tc>
        <w:tc>
          <w:tcPr>
            <w:tcW w:w="2174" w:type="dxa"/>
            <w:vAlign w:val="center"/>
          </w:tcPr>
          <w:p w:rsidRPr="00426A6B" w:rsidR="00782E23" w:rsidP="002E1B39" w:rsidRDefault="00782E23" w14:paraId="7840C312" w14:textId="77777777">
            <w:pPr>
              <w:jc w:val="center"/>
              <w:rPr>
                <w:b/>
                <w:bCs/>
                <w:sz w:val="18"/>
                <w:szCs w:val="18"/>
              </w:rPr>
            </w:pPr>
            <w:r w:rsidRPr="00426A6B">
              <w:rPr>
                <w:b/>
                <w:bCs/>
              </w:rPr>
              <w:t>Ha</w:t>
            </w:r>
          </w:p>
        </w:tc>
      </w:tr>
      <w:tr w:rsidR="00782E23" w:rsidTr="002E1B39" w14:paraId="60CD6077" w14:textId="77777777">
        <w:trPr>
          <w:trHeight w:val="255"/>
          <w:jc w:val="center"/>
        </w:trPr>
        <w:tc>
          <w:tcPr>
            <w:tcW w:w="3114" w:type="dxa"/>
            <w:vAlign w:val="center"/>
          </w:tcPr>
          <w:p w:rsidR="00782E23" w:rsidP="002E1B39" w:rsidRDefault="00782E23" w14:paraId="7CE80675" w14:textId="77777777">
            <w:pPr>
              <w:jc w:val="left"/>
              <w:rPr>
                <w:b/>
                <w:bCs/>
                <w:sz w:val="18"/>
                <w:szCs w:val="18"/>
              </w:rPr>
            </w:pPr>
            <w:r w:rsidRPr="14729F17">
              <w:rPr>
                <w:b/>
                <w:sz w:val="18"/>
                <w:szCs w:val="18"/>
              </w:rPr>
              <w:t>Suelo rural con comportamiento urbano</w:t>
            </w:r>
            <w:r>
              <w:rPr>
                <w:rStyle w:val="Refdenotaalpie"/>
                <w:b/>
                <w:bCs/>
                <w:sz w:val="18"/>
                <w:szCs w:val="18"/>
              </w:rPr>
              <w:footnoteReference w:id="10"/>
            </w:r>
          </w:p>
          <w:p w:rsidRPr="00F6342E" w:rsidR="00782E23" w:rsidP="00114125" w:rsidRDefault="00782E23" w14:paraId="6C4CA10D" w14:textId="77777777">
            <w:pPr>
              <w:pStyle w:val="Prrafodelista"/>
              <w:numPr>
                <w:ilvl w:val="0"/>
                <w:numId w:val="41"/>
              </w:numPr>
              <w:spacing w:before="0" w:after="200" w:line="276" w:lineRule="auto"/>
              <w:ind w:left="164" w:hanging="164"/>
              <w:jc w:val="left"/>
              <w:rPr>
                <w:i/>
                <w:iCs/>
                <w:sz w:val="18"/>
                <w:szCs w:val="18"/>
              </w:rPr>
            </w:pPr>
            <w:r w:rsidRPr="00C20799">
              <w:rPr>
                <w:i/>
                <w:iCs/>
                <w:sz w:val="18"/>
                <w:szCs w:val="18"/>
              </w:rPr>
              <w:t>Suelo rural suburbano (incluye corredores)</w:t>
            </w:r>
          </w:p>
          <w:p w:rsidR="00782E23" w:rsidP="00114125" w:rsidRDefault="00782E23" w14:paraId="52CB54F3" w14:textId="77777777">
            <w:pPr>
              <w:pStyle w:val="Prrafodelista"/>
              <w:numPr>
                <w:ilvl w:val="0"/>
                <w:numId w:val="41"/>
              </w:numPr>
              <w:spacing w:before="0" w:after="200" w:line="276" w:lineRule="auto"/>
              <w:ind w:left="164" w:hanging="164"/>
              <w:jc w:val="left"/>
              <w:rPr>
                <w:i/>
                <w:iCs/>
                <w:sz w:val="18"/>
                <w:szCs w:val="18"/>
              </w:rPr>
            </w:pPr>
            <w:r w:rsidRPr="00C20799">
              <w:rPr>
                <w:i/>
                <w:iCs/>
                <w:sz w:val="18"/>
                <w:szCs w:val="18"/>
              </w:rPr>
              <w:t>Polígono de vivienda campestre</w:t>
            </w:r>
          </w:p>
          <w:p w:rsidRPr="00C20799" w:rsidR="00782E23" w:rsidP="00114125" w:rsidRDefault="00782E23" w14:paraId="5D86D766" w14:textId="77777777">
            <w:pPr>
              <w:pStyle w:val="Prrafodelista"/>
              <w:numPr>
                <w:ilvl w:val="0"/>
                <w:numId w:val="41"/>
              </w:numPr>
              <w:spacing w:before="0" w:after="200" w:line="276" w:lineRule="auto"/>
              <w:ind w:left="164" w:hanging="164"/>
              <w:jc w:val="left"/>
              <w:rPr>
                <w:i/>
                <w:iCs/>
                <w:sz w:val="18"/>
                <w:szCs w:val="18"/>
              </w:rPr>
            </w:pPr>
            <w:r>
              <w:rPr>
                <w:i/>
                <w:iCs/>
                <w:sz w:val="18"/>
                <w:szCs w:val="18"/>
              </w:rPr>
              <w:t>Polígonos de equipamientos rurales</w:t>
            </w:r>
          </w:p>
        </w:tc>
        <w:tc>
          <w:tcPr>
            <w:tcW w:w="850" w:type="dxa"/>
            <w:vAlign w:val="center"/>
          </w:tcPr>
          <w:p w:rsidRPr="00CA41ED" w:rsidR="00782E23" w:rsidP="002E1B39" w:rsidRDefault="00782E23" w14:paraId="19025E31" w14:textId="77777777">
            <w:pPr>
              <w:jc w:val="center"/>
              <w:rPr>
                <w:sz w:val="18"/>
                <w:szCs w:val="18"/>
              </w:rPr>
            </w:pPr>
            <w:r>
              <w:rPr>
                <w:sz w:val="18"/>
                <w:szCs w:val="18"/>
              </w:rPr>
              <w:t xml:space="preserve">1:5.000 </w:t>
            </w:r>
          </w:p>
        </w:tc>
        <w:tc>
          <w:tcPr>
            <w:tcW w:w="2651" w:type="dxa"/>
            <w:vAlign w:val="center"/>
          </w:tcPr>
          <w:p w:rsidRPr="00CA41ED" w:rsidR="00782E23" w:rsidP="002E1B39" w:rsidRDefault="00782E23" w14:paraId="0AE43421" w14:textId="77777777">
            <w:pPr>
              <w:jc w:val="center"/>
              <w:rPr>
                <w:sz w:val="18"/>
                <w:szCs w:val="18"/>
              </w:rPr>
            </w:pPr>
            <w:r>
              <w:rPr>
                <w:sz w:val="18"/>
                <w:szCs w:val="18"/>
              </w:rPr>
              <w:t>ídem</w:t>
            </w:r>
          </w:p>
        </w:tc>
        <w:tc>
          <w:tcPr>
            <w:tcW w:w="2174" w:type="dxa"/>
            <w:vAlign w:val="center"/>
          </w:tcPr>
          <w:p w:rsidRPr="00CA41ED" w:rsidR="00782E23" w:rsidP="002E1B39" w:rsidRDefault="00782E23" w14:paraId="6FB07D8C" w14:textId="77777777">
            <w:pPr>
              <w:jc w:val="center"/>
              <w:rPr>
                <w:sz w:val="18"/>
                <w:szCs w:val="18"/>
              </w:rPr>
            </w:pPr>
            <w:r w:rsidRPr="00426A6B">
              <w:rPr>
                <w:b/>
                <w:bCs/>
              </w:rPr>
              <w:t>Ha</w:t>
            </w:r>
          </w:p>
        </w:tc>
      </w:tr>
      <w:tr w:rsidR="00782E23" w:rsidTr="002E1B39" w14:paraId="7201094C" w14:textId="77777777">
        <w:trPr>
          <w:trHeight w:val="255"/>
          <w:jc w:val="center"/>
        </w:trPr>
        <w:tc>
          <w:tcPr>
            <w:tcW w:w="3114" w:type="dxa"/>
            <w:vAlign w:val="center"/>
          </w:tcPr>
          <w:p w:rsidR="00782E23" w:rsidP="002E1B39" w:rsidRDefault="00782E23" w14:paraId="41FA91C4" w14:textId="77777777">
            <w:pPr>
              <w:jc w:val="left"/>
              <w:rPr>
                <w:b/>
                <w:bCs/>
                <w:sz w:val="18"/>
                <w:szCs w:val="18"/>
              </w:rPr>
            </w:pPr>
            <w:r w:rsidRPr="00E03B57">
              <w:rPr>
                <w:b/>
                <w:bCs/>
                <w:sz w:val="18"/>
                <w:szCs w:val="18"/>
              </w:rPr>
              <w:t>Suelo rural con comportamiento rural</w:t>
            </w:r>
          </w:p>
          <w:p w:rsidRPr="003B73FB" w:rsidR="00782E23" w:rsidP="002E1B39" w:rsidRDefault="00782E23" w14:paraId="44B6F28E" w14:textId="77777777">
            <w:pPr>
              <w:jc w:val="left"/>
              <w:rPr>
                <w:i/>
                <w:iCs/>
                <w:sz w:val="18"/>
                <w:szCs w:val="18"/>
              </w:rPr>
            </w:pPr>
            <w:r>
              <w:rPr>
                <w:i/>
                <w:iCs/>
                <w:sz w:val="18"/>
                <w:szCs w:val="18"/>
              </w:rPr>
              <w:t>Suelo rural productivo</w:t>
            </w:r>
          </w:p>
        </w:tc>
        <w:tc>
          <w:tcPr>
            <w:tcW w:w="850" w:type="dxa"/>
            <w:vAlign w:val="center"/>
          </w:tcPr>
          <w:p w:rsidRPr="00CA41ED" w:rsidR="00782E23" w:rsidP="002E1B39" w:rsidRDefault="00782E23" w14:paraId="39841012" w14:textId="77777777">
            <w:pPr>
              <w:jc w:val="center"/>
              <w:rPr>
                <w:sz w:val="18"/>
                <w:szCs w:val="18"/>
              </w:rPr>
            </w:pPr>
            <w:r>
              <w:rPr>
                <w:sz w:val="18"/>
                <w:szCs w:val="18"/>
              </w:rPr>
              <w:t>1:10.000</w:t>
            </w:r>
          </w:p>
        </w:tc>
        <w:tc>
          <w:tcPr>
            <w:tcW w:w="2651" w:type="dxa"/>
            <w:vAlign w:val="center"/>
          </w:tcPr>
          <w:p w:rsidRPr="00CA41ED" w:rsidR="00782E23" w:rsidP="002E1B39" w:rsidRDefault="00782E23" w14:paraId="1A695E41" w14:textId="77777777">
            <w:pPr>
              <w:jc w:val="center"/>
              <w:rPr>
                <w:sz w:val="18"/>
                <w:szCs w:val="18"/>
              </w:rPr>
            </w:pPr>
            <w:r>
              <w:rPr>
                <w:sz w:val="18"/>
                <w:szCs w:val="18"/>
              </w:rPr>
              <w:t>ídem</w:t>
            </w:r>
          </w:p>
        </w:tc>
        <w:tc>
          <w:tcPr>
            <w:tcW w:w="2174" w:type="dxa"/>
            <w:vAlign w:val="center"/>
          </w:tcPr>
          <w:p w:rsidRPr="00CA41ED" w:rsidR="00782E23" w:rsidP="002E1B39" w:rsidRDefault="00782E23" w14:paraId="5751A3AD" w14:textId="77777777">
            <w:pPr>
              <w:jc w:val="center"/>
              <w:rPr>
                <w:sz w:val="18"/>
                <w:szCs w:val="18"/>
              </w:rPr>
            </w:pPr>
            <w:r w:rsidRPr="00426A6B">
              <w:rPr>
                <w:b/>
                <w:bCs/>
              </w:rPr>
              <w:t>Ha</w:t>
            </w:r>
          </w:p>
        </w:tc>
      </w:tr>
      <w:tr w:rsidR="00782E23" w:rsidTr="002E1B39" w14:paraId="196AE3A5" w14:textId="77777777">
        <w:trPr>
          <w:trHeight w:val="255"/>
          <w:jc w:val="center"/>
        </w:trPr>
        <w:tc>
          <w:tcPr>
            <w:tcW w:w="3114" w:type="dxa"/>
            <w:vAlign w:val="center"/>
          </w:tcPr>
          <w:p w:rsidRPr="00CA41ED" w:rsidR="00782E23" w:rsidP="002E1B39" w:rsidRDefault="00782E23" w14:paraId="2CCEA691" w14:textId="77777777">
            <w:pPr>
              <w:jc w:val="left"/>
              <w:rPr>
                <w:sz w:val="18"/>
                <w:szCs w:val="18"/>
              </w:rPr>
            </w:pPr>
            <w:r w:rsidRPr="00E03B57">
              <w:rPr>
                <w:b/>
                <w:bCs/>
                <w:sz w:val="18"/>
                <w:szCs w:val="18"/>
              </w:rPr>
              <w:t xml:space="preserve">Suelo rural con </w:t>
            </w:r>
            <w:r>
              <w:rPr>
                <w:b/>
                <w:bCs/>
                <w:sz w:val="18"/>
                <w:szCs w:val="18"/>
              </w:rPr>
              <w:t>cobertura predominante de bosque</w:t>
            </w:r>
          </w:p>
        </w:tc>
        <w:tc>
          <w:tcPr>
            <w:tcW w:w="850" w:type="dxa"/>
            <w:vAlign w:val="center"/>
          </w:tcPr>
          <w:p w:rsidRPr="00CA41ED" w:rsidR="00782E23" w:rsidP="002E1B39" w:rsidRDefault="00782E23" w14:paraId="0ED8C931" w14:textId="77777777">
            <w:pPr>
              <w:jc w:val="center"/>
              <w:rPr>
                <w:sz w:val="18"/>
                <w:szCs w:val="18"/>
              </w:rPr>
            </w:pPr>
            <w:r>
              <w:rPr>
                <w:sz w:val="18"/>
                <w:szCs w:val="18"/>
              </w:rPr>
              <w:t>1:25.000</w:t>
            </w:r>
          </w:p>
        </w:tc>
        <w:tc>
          <w:tcPr>
            <w:tcW w:w="2651" w:type="dxa"/>
            <w:vAlign w:val="center"/>
          </w:tcPr>
          <w:p w:rsidRPr="00CA41ED" w:rsidR="00782E23" w:rsidP="002E1B39" w:rsidRDefault="00782E23" w14:paraId="2DAB1F57" w14:textId="77777777">
            <w:pPr>
              <w:jc w:val="center"/>
              <w:rPr>
                <w:sz w:val="18"/>
                <w:szCs w:val="18"/>
              </w:rPr>
            </w:pPr>
            <w:r>
              <w:rPr>
                <w:sz w:val="18"/>
                <w:szCs w:val="18"/>
              </w:rPr>
              <w:t>ídem</w:t>
            </w:r>
          </w:p>
        </w:tc>
        <w:tc>
          <w:tcPr>
            <w:tcW w:w="2174" w:type="dxa"/>
            <w:vAlign w:val="center"/>
          </w:tcPr>
          <w:p w:rsidRPr="00CA41ED" w:rsidR="00782E23" w:rsidP="002E1B39" w:rsidRDefault="00782E23" w14:paraId="18DE0B79" w14:textId="77777777">
            <w:pPr>
              <w:jc w:val="center"/>
              <w:rPr>
                <w:sz w:val="18"/>
                <w:szCs w:val="18"/>
              </w:rPr>
            </w:pPr>
            <w:r w:rsidRPr="00426A6B">
              <w:rPr>
                <w:b/>
                <w:bCs/>
              </w:rPr>
              <w:t>Ha</w:t>
            </w:r>
          </w:p>
        </w:tc>
      </w:tr>
    </w:tbl>
    <w:p w:rsidR="00782E23" w:rsidP="00782E23" w:rsidRDefault="00782E23" w14:paraId="34ABFDBE" w14:textId="77777777"/>
    <w:p w:rsidR="00782E23" w:rsidP="00114125" w:rsidRDefault="00782E23" w14:paraId="453242D5" w14:textId="77777777">
      <w:pPr>
        <w:pStyle w:val="Prrafodelista"/>
        <w:numPr>
          <w:ilvl w:val="0"/>
          <w:numId w:val="42"/>
        </w:numPr>
        <w:spacing w:before="0" w:after="200" w:line="276" w:lineRule="auto"/>
      </w:pPr>
      <w:r w:rsidRPr="5DFB015D">
        <w:t xml:space="preserve">Es importante recordar que la cartografía base se toma de acuerdo con las condiciones actuales del territorio, pero, para el caso de la revisión de los POT, su suficiencia en cubrimiento debe evaluarse de cara a las dinámicas de crecimiento del suelo urbano, de los centros poblados y la ocupación deseada del territorio. </w:t>
      </w:r>
      <w:r>
        <w:tab/>
      </w:r>
      <w:r>
        <w:tab/>
      </w:r>
      <w:r>
        <w:tab/>
      </w:r>
      <w:r>
        <w:tab/>
      </w:r>
      <w:r w:rsidRPr="5DFB015D">
        <w:t>En ese sentido, a las zonas de interés netas “</w:t>
      </w:r>
      <w:r w:rsidRPr="5DFB015D">
        <w:rPr>
          <w:i/>
          <w:iCs/>
        </w:rPr>
        <w:t>urbanas con comportamiento urbano</w:t>
      </w:r>
      <w:r w:rsidRPr="5DFB015D">
        <w:t>” y “</w:t>
      </w:r>
      <w:r w:rsidRPr="5DFB015D">
        <w:rPr>
          <w:i/>
          <w:iCs/>
        </w:rPr>
        <w:t>rurales con comportamiento urbano</w:t>
      </w:r>
      <w:r w:rsidRPr="5DFB015D">
        <w:t>”, se recomienda sumar una superficie que corresponda a un buffer de 50 metros; y un eventual porcentaje adicional (%) que busque cubrir, de acuerdo con la dinámica poblacional identificada por el DANE, la estimación de crecimiento de centros poblados y las zonas de expansión de la/s cabecera/s.</w:t>
      </w:r>
    </w:p>
    <w:tbl>
      <w:tblPr>
        <w:tblStyle w:val="Tablaconcuadrcula"/>
        <w:tblW w:w="8789" w:type="dxa"/>
        <w:jc w:val="center"/>
        <w:tblLook w:val="04A0" w:firstRow="1" w:lastRow="0" w:firstColumn="1" w:lastColumn="0" w:noHBand="0" w:noVBand="1"/>
      </w:tblPr>
      <w:tblGrid>
        <w:gridCol w:w="3658"/>
        <w:gridCol w:w="5131"/>
      </w:tblGrid>
      <w:tr w:rsidRPr="003527EC" w:rsidR="00782E23" w:rsidTr="002E1B39" w14:paraId="5EFB5670" w14:textId="77777777">
        <w:trPr>
          <w:jc w:val="center"/>
        </w:trPr>
        <w:tc>
          <w:tcPr>
            <w:tcW w:w="3256" w:type="dxa"/>
            <w:vAlign w:val="center"/>
          </w:tcPr>
          <w:p w:rsidRPr="003527EC" w:rsidR="00782E23" w:rsidP="002E1B39" w:rsidRDefault="00782E23" w14:paraId="343AB2EE" w14:textId="77777777">
            <w:pPr>
              <w:jc w:val="center"/>
              <w:rPr>
                <w:b/>
                <w:bCs/>
              </w:rPr>
            </w:pPr>
            <w:r w:rsidRPr="003527EC">
              <w:rPr>
                <w:b/>
                <w:bCs/>
              </w:rPr>
              <w:t>Resultado de la</w:t>
            </w:r>
          </w:p>
          <w:p w:rsidRPr="003527EC" w:rsidR="00782E23" w:rsidP="002E1B39" w:rsidRDefault="00782E23" w14:paraId="4AEF2E3A" w14:textId="77777777">
            <w:pPr>
              <w:jc w:val="center"/>
              <w:rPr>
                <w:b/>
                <w:bCs/>
              </w:rPr>
            </w:pPr>
            <w:r w:rsidRPr="003527EC">
              <w:rPr>
                <w:b/>
                <w:bCs/>
              </w:rPr>
              <w:t>VALORACIÓN CARTOGRÁFICA PREVIA</w:t>
            </w:r>
          </w:p>
        </w:tc>
        <w:tc>
          <w:tcPr>
            <w:tcW w:w="4568" w:type="dxa"/>
            <w:vAlign w:val="center"/>
          </w:tcPr>
          <w:p w:rsidRPr="003527EC" w:rsidR="00782E23" w:rsidP="002E1B39" w:rsidRDefault="00782E23" w14:paraId="54CD31C6" w14:textId="77777777">
            <w:pPr>
              <w:jc w:val="center"/>
              <w:rPr>
                <w:b/>
                <w:bCs/>
              </w:rPr>
            </w:pPr>
            <w:r w:rsidRPr="003527EC">
              <w:rPr>
                <w:b/>
                <w:bCs/>
              </w:rPr>
              <w:t>¿cómo proceder?</w:t>
            </w:r>
          </w:p>
        </w:tc>
      </w:tr>
      <w:tr w:rsidRPr="00516623" w:rsidR="00782E23" w:rsidTr="002E1B39" w14:paraId="1FBA1B89" w14:textId="77777777">
        <w:trPr>
          <w:jc w:val="center"/>
        </w:trPr>
        <w:tc>
          <w:tcPr>
            <w:tcW w:w="3256" w:type="dxa"/>
            <w:vAlign w:val="center"/>
          </w:tcPr>
          <w:p w:rsidRPr="00516623" w:rsidR="00782E23" w:rsidP="002E1B39" w:rsidRDefault="00782E23" w14:paraId="6B2FFAE6" w14:textId="77777777">
            <w:pPr>
              <w:rPr>
                <w:sz w:val="18"/>
                <w:szCs w:val="18"/>
              </w:rPr>
            </w:pPr>
            <w:r w:rsidRPr="00516623">
              <w:rPr>
                <w:sz w:val="18"/>
                <w:szCs w:val="18"/>
              </w:rPr>
              <w:t>SI, la información es suficiente</w:t>
            </w:r>
          </w:p>
        </w:tc>
        <w:tc>
          <w:tcPr>
            <w:tcW w:w="4568" w:type="dxa"/>
            <w:vAlign w:val="center"/>
          </w:tcPr>
          <w:p w:rsidRPr="00516623" w:rsidR="00782E23" w:rsidP="002E1B39" w:rsidRDefault="00782E23" w14:paraId="2AB93F32" w14:textId="77777777">
            <w:pPr>
              <w:rPr>
                <w:sz w:val="18"/>
                <w:szCs w:val="18"/>
              </w:rPr>
            </w:pPr>
            <w:r w:rsidRPr="00516623">
              <w:rPr>
                <w:sz w:val="18"/>
                <w:szCs w:val="18"/>
              </w:rPr>
              <w:t>Se solicitará la cartografía oficial ante el IGAC</w:t>
            </w:r>
          </w:p>
        </w:tc>
      </w:tr>
      <w:tr w:rsidRPr="00516623" w:rsidR="00782E23" w:rsidTr="002E1B39" w14:paraId="37889575" w14:textId="77777777">
        <w:trPr>
          <w:jc w:val="center"/>
        </w:trPr>
        <w:tc>
          <w:tcPr>
            <w:tcW w:w="3256" w:type="dxa"/>
            <w:vAlign w:val="center"/>
          </w:tcPr>
          <w:p w:rsidRPr="00516623" w:rsidR="00782E23" w:rsidP="002E1B39" w:rsidRDefault="00782E23" w14:paraId="41BF1D5A" w14:textId="77777777">
            <w:pPr>
              <w:rPr>
                <w:sz w:val="18"/>
                <w:szCs w:val="18"/>
              </w:rPr>
            </w:pPr>
            <w:r w:rsidRPr="00516623">
              <w:rPr>
                <w:sz w:val="18"/>
                <w:szCs w:val="18"/>
              </w:rPr>
              <w:t>NO</w:t>
            </w:r>
            <w:r w:rsidRPr="00516623">
              <w:rPr>
                <w:rStyle w:val="Refdenotaalpie"/>
                <w:sz w:val="18"/>
                <w:szCs w:val="18"/>
              </w:rPr>
              <w:footnoteReference w:id="11"/>
            </w:r>
            <w:r w:rsidRPr="00516623">
              <w:rPr>
                <w:sz w:val="18"/>
                <w:szCs w:val="18"/>
              </w:rPr>
              <w:t>, se necesita conformar la cartografía base o actualizarla</w:t>
            </w:r>
          </w:p>
        </w:tc>
        <w:tc>
          <w:tcPr>
            <w:tcW w:w="4568" w:type="dxa"/>
            <w:vAlign w:val="center"/>
          </w:tcPr>
          <w:p w:rsidRPr="00516623" w:rsidR="00782E23" w:rsidP="002E1B39" w:rsidRDefault="00782E23" w14:paraId="5BD5E394" w14:textId="77777777">
            <w:pPr>
              <w:rPr>
                <w:sz w:val="18"/>
                <w:szCs w:val="18"/>
              </w:rPr>
            </w:pPr>
            <w:r w:rsidRPr="00516623">
              <w:rPr>
                <w:sz w:val="18"/>
                <w:szCs w:val="18"/>
              </w:rPr>
              <w:t xml:space="preserve">En el marco del presente proyecto, se procederá con la producción y/o actualización de cartografía básica </w:t>
            </w:r>
            <w:r w:rsidRPr="00516623">
              <w:rPr>
                <w:i/>
                <w:iCs/>
                <w:sz w:val="18"/>
                <w:szCs w:val="18"/>
              </w:rPr>
              <w:t>(ver el siguiente apartado)</w:t>
            </w:r>
          </w:p>
        </w:tc>
      </w:tr>
    </w:tbl>
    <w:p w:rsidRPr="00BD1D19" w:rsidR="00782E23" w:rsidP="00782E23" w:rsidRDefault="00782E23" w14:paraId="0DDA8A8A" w14:textId="77777777"/>
    <w:p w:rsidR="00782E23" w:rsidP="00782E23" w:rsidRDefault="00782E23" w14:paraId="1A6D5A79" w14:textId="77777777">
      <w:pPr>
        <w:pStyle w:val="Ttulo3"/>
        <w:spacing w:after="120"/>
        <w:jc w:val="left"/>
      </w:pPr>
      <w:bookmarkStart w:name="_Toc146106502" w:id="1004"/>
      <w:bookmarkStart w:name="_Toc146715614" w:id="1005"/>
      <w:proofErr w:type="spellStart"/>
      <w:r>
        <w:t>Sub-actividad</w:t>
      </w:r>
      <w:proofErr w:type="spellEnd"/>
      <w:r>
        <w:t xml:space="preserve"> de producción / actualización de la cartografía base</w:t>
      </w:r>
      <w:bookmarkEnd w:id="1004"/>
      <w:bookmarkEnd w:id="1005"/>
    </w:p>
    <w:p w:rsidRPr="00782601" w:rsidR="00782E23" w:rsidP="00782E23" w:rsidRDefault="00782E23" w14:paraId="70349FC8" w14:textId="77777777">
      <w:pPr>
        <w:pStyle w:val="sugerencias"/>
      </w:pPr>
      <w:r w:rsidRPr="00782601">
        <w:t xml:space="preserve">Este acápite define la ruta técnica para la producción de la cartografía base en coherencia con lo que se analizó previamente en los numerales 2.7.1 y 2.7.2 del presente documento. </w:t>
      </w:r>
    </w:p>
    <w:p w:rsidR="00782E23" w:rsidP="00782E23" w:rsidRDefault="00782E23" w14:paraId="2DE2B4F7" w14:textId="77777777">
      <w:r>
        <w:t>La cartografía base se realizará de conformidad con:</w:t>
      </w:r>
    </w:p>
    <w:p w:rsidR="00782E23" w:rsidP="00114125" w:rsidRDefault="00782E23" w14:paraId="6D454490" w14:textId="77777777">
      <w:pPr>
        <w:pStyle w:val="Prrafodelista"/>
        <w:numPr>
          <w:ilvl w:val="0"/>
          <w:numId w:val="42"/>
        </w:numPr>
        <w:spacing w:before="0" w:after="200" w:line="276" w:lineRule="auto"/>
      </w:pPr>
      <w:r>
        <w:t>los lineamientos establecidos en las resoluciones IGAC n. 471 de 2020, 529 de 2020 y 197 de 2022 relacionados con la producción de los elementos de la cartografía base:</w:t>
      </w:r>
    </w:p>
    <w:p w:rsidR="00782E23" w:rsidP="00114125" w:rsidRDefault="00782E23" w14:paraId="15644A8A" w14:textId="77777777">
      <w:pPr>
        <w:pStyle w:val="Prrafodelista"/>
        <w:numPr>
          <w:ilvl w:val="1"/>
          <w:numId w:val="42"/>
        </w:numPr>
        <w:spacing w:before="0" w:after="200" w:line="276" w:lineRule="auto"/>
      </w:pPr>
      <w:r>
        <w:t>orto imágenes;</w:t>
      </w:r>
    </w:p>
    <w:p w:rsidR="00782E23" w:rsidP="00114125" w:rsidRDefault="00782E23" w14:paraId="438C5E48" w14:textId="77777777">
      <w:pPr>
        <w:pStyle w:val="Prrafodelista"/>
        <w:numPr>
          <w:ilvl w:val="1"/>
          <w:numId w:val="42"/>
        </w:numPr>
        <w:spacing w:before="0" w:after="200" w:line="276" w:lineRule="auto"/>
      </w:pPr>
      <w:r>
        <w:t>Base de datos cartográfica (vectorial);</w:t>
      </w:r>
    </w:p>
    <w:p w:rsidR="00782E23" w:rsidP="00114125" w:rsidRDefault="00782E23" w14:paraId="7B09DB4D" w14:textId="77777777">
      <w:pPr>
        <w:pStyle w:val="Prrafodelista"/>
        <w:numPr>
          <w:ilvl w:val="1"/>
          <w:numId w:val="42"/>
        </w:numPr>
        <w:spacing w:before="0" w:after="200" w:line="276" w:lineRule="auto"/>
      </w:pPr>
      <w:r>
        <w:t xml:space="preserve">Modelos digitales de terreno (MDT). </w:t>
      </w:r>
    </w:p>
    <w:p w:rsidR="00782E23" w:rsidP="00114125" w:rsidRDefault="00782E23" w14:paraId="442F0F6F" w14:textId="77777777">
      <w:pPr>
        <w:pStyle w:val="Prrafodelista"/>
        <w:numPr>
          <w:ilvl w:val="0"/>
          <w:numId w:val="42"/>
        </w:numPr>
        <w:spacing w:before="0" w:after="200" w:line="276" w:lineRule="auto"/>
      </w:pPr>
      <w:r>
        <w:t>Se requiere que el resultado de esta actividad se articule con lo que el IGAC realizará en el marco de la implementación del Plan Nacional de Cartografía Básica de Colombia;</w:t>
      </w:r>
    </w:p>
    <w:p w:rsidR="00782E23" w:rsidP="00114125" w:rsidRDefault="00782E23" w14:paraId="5C6FF5E8" w14:textId="77777777">
      <w:pPr>
        <w:pStyle w:val="Prrafodelista"/>
        <w:numPr>
          <w:ilvl w:val="0"/>
          <w:numId w:val="42"/>
        </w:numPr>
        <w:spacing w:before="0" w:after="200" w:line="276" w:lineRule="auto"/>
      </w:pPr>
      <w:r>
        <w:t xml:space="preserve">Se recomienda que, entre las obligaciones del ejecutor del proyecto, </w:t>
      </w:r>
      <w:r w:rsidRPr="00706BBA">
        <w:t xml:space="preserve">se </w:t>
      </w:r>
      <w:r w:rsidRPr="008323CC">
        <w:t>incorpore</w:t>
      </w:r>
      <w:r>
        <w:t>:</w:t>
      </w:r>
    </w:p>
    <w:p w:rsidR="00782E23" w:rsidP="00114125" w:rsidRDefault="00782E23" w14:paraId="4E39A44A" w14:textId="77777777">
      <w:pPr>
        <w:pStyle w:val="Prrafodelista"/>
        <w:numPr>
          <w:ilvl w:val="1"/>
          <w:numId w:val="42"/>
        </w:numPr>
        <w:spacing w:before="0" w:after="200" w:line="276" w:lineRule="auto"/>
      </w:pPr>
      <w:r w:rsidRPr="5DFB015D">
        <w:t xml:space="preserve">La validación y oficialización del producto de la cartografía base, en el sentido que este no será recibido a satisfacción por parte del municipio hasta tanto no se cuente </w:t>
      </w:r>
      <w:r w:rsidRPr="5DFB015D">
        <w:t xml:space="preserve">con el concepto de aceptación cartográfica por parte del IGAC, el cual será tramitado por la administración municipal. </w:t>
      </w:r>
    </w:p>
    <w:p w:rsidRPr="001E7689" w:rsidR="00782E23" w:rsidP="00114125" w:rsidRDefault="00782E23" w14:paraId="14609103" w14:textId="77777777">
      <w:pPr>
        <w:pStyle w:val="Prrafodelista"/>
        <w:numPr>
          <w:ilvl w:val="1"/>
          <w:numId w:val="42"/>
        </w:numPr>
        <w:spacing w:before="0" w:after="200" w:line="276" w:lineRule="auto"/>
      </w:pPr>
      <w:r w:rsidRPr="001E7689">
        <w:t>La cesión</w:t>
      </w:r>
      <w:r>
        <w:t xml:space="preserve"> por parte de quien realice el producto,</w:t>
      </w:r>
      <w:r w:rsidRPr="001E7689">
        <w:t xml:space="preserve"> de los derechos patrimoniales de los insumos capturados y </w:t>
      </w:r>
      <w:r>
        <w:t>la</w:t>
      </w:r>
      <w:r w:rsidRPr="001E7689">
        <w:t xml:space="preserve"> cartogr</w:t>
      </w:r>
      <w:r>
        <w:t>afía</w:t>
      </w:r>
      <w:r w:rsidRPr="001E7689">
        <w:t xml:space="preserve"> generados al IGAC, para garantizar su incorporación y disposición como información oficial y abierta del país. </w:t>
      </w:r>
    </w:p>
    <w:p w:rsidRPr="00E17154" w:rsidR="00782E23" w:rsidP="00782E23" w:rsidRDefault="00782E23" w14:paraId="57A7E9AB" w14:textId="77777777">
      <w:pPr>
        <w:pStyle w:val="Ttulo3"/>
        <w:spacing w:after="120"/>
        <w:jc w:val="left"/>
      </w:pPr>
      <w:bookmarkStart w:name="_Toc146106503" w:id="1006"/>
      <w:bookmarkStart w:name="_Toc146715615" w:id="1007"/>
      <w:proofErr w:type="spellStart"/>
      <w:r>
        <w:t>Sub-actividad</w:t>
      </w:r>
      <w:proofErr w:type="spellEnd"/>
      <w:r>
        <w:t xml:space="preserve"> de producción de la cartografía temática del POT</w:t>
      </w:r>
      <w:bookmarkEnd w:id="1006"/>
      <w:bookmarkEnd w:id="1007"/>
    </w:p>
    <w:p w:rsidR="00782E23" w:rsidP="00782E23" w:rsidRDefault="00782E23" w14:paraId="5FBC2D32" w14:textId="77777777">
      <w:r>
        <w:t xml:space="preserve">La cartografía temática del POT a revisar se realizará de conformidad con </w:t>
      </w:r>
      <w:r w:rsidRPr="000F1889">
        <w:t xml:space="preserve">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w:t>
      </w:r>
    </w:p>
    <w:p w:rsidRPr="003D18D3" w:rsidR="00782E23" w:rsidP="00782E23" w:rsidRDefault="00782E23" w14:paraId="511EBC77" w14:textId="77777777">
      <w:pPr>
        <w:rPr>
          <w:u w:val="single"/>
        </w:rPr>
      </w:pPr>
      <w:r w:rsidRPr="003D18D3">
        <w:rPr>
          <w:b/>
          <w:bCs/>
          <w:u w:val="single"/>
        </w:rPr>
        <w:t>Nota: la cartografía a producir dependerá de los contenidos que serán objeto de revisión.</w:t>
      </w:r>
      <w:r w:rsidRPr="003D18D3">
        <w:rPr>
          <w:u w:val="single"/>
        </w:rPr>
        <w:t xml:space="preserve"> </w:t>
      </w:r>
    </w:p>
    <w:p w:rsidRPr="00C768C0" w:rsidR="00782E23" w:rsidP="00782E23" w:rsidRDefault="00782E23" w14:paraId="23311140" w14:textId="77777777">
      <w:r>
        <w:t xml:space="preserve">La actividad respetará los estándares definidos en la resolución 495 de 2022 expedida por el Ministerio de Vivienda, Ciudad y Territorio (o la norma que las modifique, adicione o sustituya), la cual tiene por objeto adoptar el modelo de datos extendidos </w:t>
      </w:r>
      <w:r>
        <w:rPr>
          <w:b/>
          <w:bCs/>
        </w:rPr>
        <w:t>LADM-COL-POT</w:t>
      </w:r>
      <w:r>
        <w:t xml:space="preserve">, mediante el cual se estandariza la información geográfica para la formulación de los planes de ordenamiento territorial. </w:t>
      </w:r>
    </w:p>
    <w:p w:rsidR="00782E23" w:rsidP="00782E23" w:rsidRDefault="00782E23" w14:paraId="2C6F8CEF" w14:textId="77777777"/>
    <w:p w:rsidR="00782E23" w:rsidP="00782E23" w:rsidRDefault="00782E23" w14:paraId="4E7E67A4" w14:textId="77777777">
      <w:pPr>
        <w:pStyle w:val="Ttulo3"/>
        <w:spacing w:after="120"/>
        <w:jc w:val="left"/>
      </w:pPr>
      <w:bookmarkStart w:name="_Toc146106504" w:id="1008"/>
      <w:bookmarkStart w:name="_Toc146715616" w:id="1009"/>
      <w:r>
        <w:t>Identificación y justificación técnica para la adquisición de insumos y/o servicios en el marco de la producción de cartografía del POT</w:t>
      </w:r>
      <w:bookmarkEnd w:id="1008"/>
      <w:bookmarkEnd w:id="1009"/>
    </w:p>
    <w:p w:rsidR="00782E23" w:rsidP="00782E23" w:rsidRDefault="00782E23" w14:paraId="625AEEF8" w14:textId="77777777">
      <w:r>
        <w:t>En esta sección, se debe:</w:t>
      </w:r>
    </w:p>
    <w:p w:rsidR="00782E23" w:rsidP="00114125" w:rsidRDefault="00782E23" w14:paraId="558E8B9D" w14:textId="77777777">
      <w:pPr>
        <w:pStyle w:val="Prrafodelista"/>
        <w:numPr>
          <w:ilvl w:val="0"/>
          <w:numId w:val="29"/>
        </w:numPr>
        <w:spacing w:before="0" w:after="200" w:line="276" w:lineRule="auto"/>
      </w:pPr>
      <w:r>
        <w:t>i</w:t>
      </w:r>
      <w:r w:rsidRPr="00051399">
        <w:t xml:space="preserve">dentificar la necesidad y justificar eventuales adquisiciones de bienes (computadores, softwares, plotter, equipos para sistemas de posicionamiento global, entre otros) o servicios (por ejemplo, vuelos </w:t>
      </w:r>
      <w:r>
        <w:t>tripulados/</w:t>
      </w:r>
      <w:r w:rsidRPr="00051399">
        <w:t xml:space="preserve">no tripulados </w:t>
      </w:r>
      <w:r>
        <w:t xml:space="preserve">según aplique </w:t>
      </w:r>
      <w:r w:rsidRPr="00051399">
        <w:t xml:space="preserve">para actualización cartográfica) para que </w:t>
      </w:r>
      <w:r>
        <w:t>la actividad</w:t>
      </w:r>
      <w:r w:rsidRPr="00051399">
        <w:t xml:space="preserve"> se lleve a cabo de manera satisfactoria.</w:t>
      </w:r>
    </w:p>
    <w:p w:rsidRPr="009802F4" w:rsidR="00782E23" w:rsidP="00114125" w:rsidRDefault="00782E23" w14:paraId="588EF8F9" w14:textId="77777777">
      <w:pPr>
        <w:pStyle w:val="Prrafodelista"/>
        <w:numPr>
          <w:ilvl w:val="0"/>
          <w:numId w:val="29"/>
        </w:numPr>
        <w:spacing w:before="0" w:after="200" w:line="276" w:lineRule="auto"/>
        <w:rPr>
          <w:i/>
          <w:iCs/>
          <w:sz w:val="20"/>
          <w:szCs w:val="20"/>
        </w:rPr>
      </w:pPr>
      <w:r>
        <w:t>Evaluar el grado de complejidad de la zona de interés en términos de tiempos y logísticas necesarios para cumplir con la conformación / actualización de cartografía base (cuando aplique) y a partir de variables asociadas con:</w:t>
      </w:r>
    </w:p>
    <w:p w:rsidRPr="009802F4" w:rsidR="00782E23" w:rsidP="00114125" w:rsidRDefault="00782E23" w14:paraId="7FF25AB8" w14:textId="77777777">
      <w:pPr>
        <w:pStyle w:val="Prrafodelista"/>
        <w:numPr>
          <w:ilvl w:val="1"/>
          <w:numId w:val="29"/>
        </w:numPr>
        <w:spacing w:before="0" w:after="200" w:line="276" w:lineRule="auto"/>
        <w:rPr>
          <w:i/>
          <w:iCs/>
          <w:sz w:val="20"/>
          <w:szCs w:val="20"/>
        </w:rPr>
      </w:pPr>
      <w:r w:rsidRPr="009802F4">
        <w:rPr>
          <w:i/>
          <w:iCs/>
          <w:sz w:val="20"/>
        </w:rPr>
        <w:t>“</w:t>
      </w:r>
      <w:r w:rsidRPr="009802F4">
        <w:rPr>
          <w:b/>
          <w:bCs/>
          <w:i/>
          <w:iCs/>
          <w:sz w:val="20"/>
        </w:rPr>
        <w:t>Área de captura</w:t>
      </w:r>
      <w:r w:rsidRPr="009802F4">
        <w:rPr>
          <w:i/>
          <w:iCs/>
          <w:sz w:val="20"/>
        </w:rPr>
        <w:t>: Entre mayor área de captura se podrá lograr una economía de escala, aumentado la eficiencia en la ejecución y disminuyendo la inversión requerida para los productos cartográficos.</w:t>
      </w:r>
    </w:p>
    <w:p w:rsidRPr="009802F4" w:rsidR="00782E23" w:rsidP="00114125" w:rsidRDefault="00782E23" w14:paraId="0F8F4520" w14:textId="77777777">
      <w:pPr>
        <w:pStyle w:val="Prrafodelista"/>
        <w:numPr>
          <w:ilvl w:val="1"/>
          <w:numId w:val="29"/>
        </w:numPr>
        <w:spacing w:before="0" w:after="200" w:line="276" w:lineRule="auto"/>
        <w:rPr>
          <w:i/>
          <w:iCs/>
          <w:sz w:val="20"/>
          <w:szCs w:val="20"/>
        </w:rPr>
      </w:pPr>
      <w:r w:rsidRPr="009802F4">
        <w:rPr>
          <w:b/>
          <w:bCs/>
          <w:i/>
          <w:iCs/>
          <w:sz w:val="20"/>
        </w:rPr>
        <w:t>Z</w:t>
      </w:r>
      <w:r w:rsidRPr="009802F4">
        <w:rPr>
          <w:b/>
          <w:bCs/>
          <w:i/>
          <w:iCs/>
          <w:sz w:val="20"/>
          <w:szCs w:val="20"/>
        </w:rPr>
        <w:t>ona topográfica</w:t>
      </w:r>
      <w:r w:rsidRPr="009802F4">
        <w:rPr>
          <w:i/>
          <w:iCs/>
          <w:sz w:val="20"/>
          <w:szCs w:val="20"/>
        </w:rPr>
        <w:t>: Es posible que se incremente el valor por hectárea, dada la dificultad de captura de los datos por su topografía y accesibilidad.</w:t>
      </w:r>
    </w:p>
    <w:p w:rsidR="00782E23" w:rsidP="00114125" w:rsidRDefault="00782E23" w14:paraId="065B8EE8" w14:textId="77777777">
      <w:pPr>
        <w:pStyle w:val="Prrafodelista"/>
        <w:numPr>
          <w:ilvl w:val="1"/>
          <w:numId w:val="29"/>
        </w:numPr>
        <w:spacing w:before="0" w:after="200" w:line="276" w:lineRule="auto"/>
        <w:rPr>
          <w:i/>
          <w:iCs/>
          <w:sz w:val="20"/>
          <w:szCs w:val="20"/>
        </w:rPr>
      </w:pPr>
      <w:r w:rsidRPr="009802F4">
        <w:rPr>
          <w:b/>
          <w:bCs/>
          <w:i/>
          <w:iCs/>
          <w:sz w:val="20"/>
          <w:szCs w:val="20"/>
        </w:rPr>
        <w:t>Clima</w:t>
      </w:r>
      <w:r w:rsidRPr="009802F4">
        <w:rPr>
          <w:i/>
          <w:iCs/>
          <w:sz w:val="20"/>
          <w:szCs w:val="20"/>
        </w:rPr>
        <w:t>: Entre mayor incidencia de precipitaciones, bruma, niebla o nubosidad, el tiempo de captura podrá aumentar, dependiendo de la escala a ser producida la cartografía y la plataforma a ser empleada para la captura de imágenes, implicando que el costo por hectárea podría aumentar de acuerdo con la dificultad.</w:t>
      </w:r>
    </w:p>
    <w:p w:rsidR="00782E23" w:rsidP="00114125" w:rsidRDefault="00782E23" w14:paraId="01860931" w14:textId="77777777">
      <w:pPr>
        <w:pStyle w:val="Prrafodelista"/>
        <w:numPr>
          <w:ilvl w:val="1"/>
          <w:numId w:val="29"/>
        </w:numPr>
        <w:spacing w:before="0" w:after="200" w:line="276" w:lineRule="auto"/>
        <w:rPr>
          <w:i/>
          <w:iCs/>
          <w:sz w:val="20"/>
          <w:szCs w:val="20"/>
        </w:rPr>
      </w:pPr>
      <w:r w:rsidRPr="009802F4">
        <w:rPr>
          <w:b/>
          <w:bCs/>
          <w:i/>
          <w:iCs/>
          <w:sz w:val="20"/>
          <w:szCs w:val="20"/>
        </w:rPr>
        <w:t>Vías de acceso</w:t>
      </w:r>
      <w:r w:rsidRPr="009802F4">
        <w:rPr>
          <w:i/>
          <w:iCs/>
          <w:sz w:val="20"/>
          <w:szCs w:val="20"/>
        </w:rPr>
        <w:t>: Entre menor cantidad de vías de acceso y su calidad de tránsito, el costo de los trabajos en campo podría aumentar.</w:t>
      </w:r>
    </w:p>
    <w:p w:rsidR="00782E23" w:rsidP="5DFB015D" w:rsidRDefault="00782E23" w14:paraId="0E1B450A" w14:textId="77777777">
      <w:pPr>
        <w:pStyle w:val="Prrafodelista"/>
        <w:numPr>
          <w:ilvl w:val="1"/>
          <w:numId w:val="29"/>
        </w:numPr>
        <w:spacing w:before="0" w:after="200" w:line="276" w:lineRule="auto"/>
        <w:rPr>
          <w:i/>
          <w:iCs/>
          <w:sz w:val="20"/>
          <w:szCs w:val="20"/>
        </w:rPr>
      </w:pPr>
      <w:r w:rsidRPr="5DFB015D">
        <w:rPr>
          <w:b/>
          <w:bCs/>
          <w:i/>
          <w:iCs/>
          <w:sz w:val="20"/>
          <w:szCs w:val="20"/>
        </w:rPr>
        <w:t>Limitaciones de acceso</w:t>
      </w:r>
      <w:r w:rsidRPr="5DFB015D">
        <w:rPr>
          <w:i/>
          <w:iCs/>
          <w:sz w:val="20"/>
          <w:szCs w:val="20"/>
        </w:rPr>
        <w:t xml:space="preserve"> para operaciones de campo por orden público.”</w:t>
      </w:r>
      <w:r w:rsidRPr="5DFB015D">
        <w:rPr>
          <w:rStyle w:val="Refdenotaalpie"/>
          <w:i/>
          <w:iCs/>
          <w:sz w:val="20"/>
          <w:szCs w:val="20"/>
        </w:rPr>
        <w:footnoteReference w:id="12"/>
      </w:r>
    </w:p>
    <w:p w:rsidRPr="009802F4" w:rsidR="00782E23" w:rsidP="00782E23" w:rsidRDefault="00782E23" w14:paraId="473458DD" w14:textId="77777777">
      <w:r>
        <w:t>Lo anterior, permitirá soportar los criterios mediante los cuales se procede a definir el costo de la actividad en el presupuesto general.</w:t>
      </w:r>
    </w:p>
    <w:p w:rsidRPr="00F845BD" w:rsidR="002E1B39" w:rsidP="002E1B39" w:rsidRDefault="002E1B39" w14:paraId="7A80DAD6" w14:textId="3C974277">
      <w:pPr>
        <w:pStyle w:val="Ttulo3"/>
      </w:pPr>
      <w:r>
        <w:t>Contenido del producto: CARTOGRAFÍA DEL POT</w:t>
      </w:r>
    </w:p>
    <w:p w:rsidR="00114125" w:rsidP="00114125" w:rsidRDefault="00114125" w14:paraId="344F85B6" w14:textId="625D66C8">
      <w:pPr>
        <w:rPr>
          <w:lang w:val="es-ES_tradnl"/>
        </w:rPr>
      </w:pPr>
      <w:r>
        <w:rPr>
          <w:lang w:val="es-ES_tradnl"/>
        </w:rPr>
        <w:t xml:space="preserve">Se aclara que el presente producto, de acuerdo con lo que se específica en la cadena de valor, consta de estos elementos: </w:t>
      </w:r>
    </w:p>
    <w:p w:rsidR="00114125" w:rsidP="00114125" w:rsidRDefault="00114125" w14:paraId="69C964F7" w14:textId="77777777">
      <w:pPr>
        <w:pStyle w:val="Prrafodelista"/>
        <w:numPr>
          <w:ilvl w:val="1"/>
          <w:numId w:val="44"/>
        </w:numPr>
        <w:spacing w:before="0" w:after="200" w:line="276" w:lineRule="auto"/>
        <w:rPr>
          <w:lang w:val="es-ES_tradnl"/>
        </w:rPr>
      </w:pPr>
      <w:r>
        <w:rPr>
          <w:lang w:val="es-ES_tradnl"/>
        </w:rPr>
        <w:t>Cartografía base (cuando aplique);</w:t>
      </w:r>
    </w:p>
    <w:p w:rsidR="0060490E" w:rsidP="00114125" w:rsidRDefault="00114125" w14:paraId="0CD0DA85" w14:textId="77777777">
      <w:pPr>
        <w:pStyle w:val="Prrafodelista"/>
        <w:numPr>
          <w:ilvl w:val="1"/>
          <w:numId w:val="44"/>
        </w:numPr>
        <w:spacing w:before="0" w:after="200" w:line="276" w:lineRule="auto"/>
        <w:rPr>
          <w:lang w:val="es-ES_tradnl"/>
        </w:rPr>
      </w:pPr>
      <w:r w:rsidRPr="00CC62BF">
        <w:rPr>
          <w:lang w:val="es-ES_tradnl"/>
        </w:rPr>
        <w:t xml:space="preserve">Cartografía temática del POT, </w:t>
      </w:r>
      <w:r w:rsidR="0060490E">
        <w:rPr>
          <w:lang w:val="es-ES_tradnl"/>
        </w:rPr>
        <w:t>asociada a</w:t>
      </w:r>
    </w:p>
    <w:p w:rsidR="0060490E" w:rsidP="0060490E" w:rsidRDefault="0060490E" w14:paraId="65F8C499" w14:textId="43F9185F">
      <w:pPr>
        <w:pStyle w:val="Prrafodelista"/>
        <w:numPr>
          <w:ilvl w:val="2"/>
          <w:numId w:val="44"/>
        </w:numPr>
        <w:spacing w:before="0" w:after="200" w:line="276" w:lineRule="auto"/>
        <w:rPr>
          <w:lang w:val="es-ES_tradnl"/>
        </w:rPr>
      </w:pPr>
      <w:r>
        <w:rPr>
          <w:lang w:val="es-ES_tradnl"/>
        </w:rPr>
        <w:t xml:space="preserve">los insumos que </w:t>
      </w:r>
      <w:r w:rsidRPr="0060490E">
        <w:rPr>
          <w:lang w:val="es-ES_tradnl"/>
        </w:rPr>
        <w:t xml:space="preserve">soporten la revisión o modificación al contenido del documento técnico de </w:t>
      </w:r>
      <w:proofErr w:type="gramStart"/>
      <w:r w:rsidRPr="0060490E">
        <w:rPr>
          <w:lang w:val="es-ES_tradnl"/>
        </w:rPr>
        <w:t>soporte</w:t>
      </w:r>
      <w:r>
        <w:rPr>
          <w:lang w:val="es-ES_tradnl"/>
        </w:rPr>
        <w:t xml:space="preserve">, </w:t>
      </w:r>
      <w:r w:rsidRPr="00CC62BF" w:rsidR="00114125">
        <w:rPr>
          <w:lang w:val="es-ES_tradnl"/>
        </w:rPr>
        <w:t xml:space="preserve"> y</w:t>
      </w:r>
      <w:proofErr w:type="gramEnd"/>
      <w:r>
        <w:rPr>
          <w:lang w:val="es-ES_tradnl"/>
        </w:rPr>
        <w:t>;</w:t>
      </w:r>
    </w:p>
    <w:p w:rsidRPr="00CC62BF" w:rsidR="00114125" w:rsidP="0060490E" w:rsidRDefault="0060490E" w14:paraId="6E334D5E" w14:textId="5D85DB74">
      <w:pPr>
        <w:pStyle w:val="Prrafodelista"/>
        <w:numPr>
          <w:ilvl w:val="2"/>
          <w:numId w:val="44"/>
        </w:numPr>
        <w:spacing w:before="0" w:after="200" w:line="276" w:lineRule="auto"/>
        <w:rPr>
          <w:lang w:val="es-ES_tradnl"/>
        </w:rPr>
      </w:pPr>
      <w:r>
        <w:rPr>
          <w:lang w:val="es-ES_tradnl"/>
        </w:rPr>
        <w:t>la etapa de</w:t>
      </w:r>
      <w:r w:rsidRPr="00CC62BF" w:rsidR="00114125">
        <w:rPr>
          <w:lang w:val="es-ES_tradnl"/>
        </w:rPr>
        <w:t xml:space="preserve"> formulación</w:t>
      </w:r>
    </w:p>
    <w:p w:rsidR="00114125" w:rsidP="00114125" w:rsidRDefault="00114125" w14:paraId="412BEFBB" w14:textId="77777777">
      <w:pPr>
        <w:pStyle w:val="Ttulo3"/>
        <w:spacing w:after="120"/>
        <w:jc w:val="left"/>
      </w:pPr>
      <w:bookmarkStart w:name="_Toc146106515" w:id="1010"/>
      <w:bookmarkStart w:name="_Toc146715626" w:id="1011"/>
      <w:r>
        <w:t>Cartografía base</w:t>
      </w:r>
      <w:bookmarkEnd w:id="1010"/>
      <w:bookmarkEnd w:id="1011"/>
    </w:p>
    <w:p w:rsidRPr="00C979DF" w:rsidR="00114125" w:rsidP="00114125" w:rsidRDefault="00114125" w14:paraId="4D98B804" w14:textId="77777777">
      <w:pPr>
        <w:rPr>
          <w:lang w:val="es-ES_tradnl"/>
        </w:rPr>
      </w:pPr>
      <w:r>
        <w:rPr>
          <w:lang w:val="es-ES_tradnl"/>
        </w:rPr>
        <w:t>El producto de la c</w:t>
      </w:r>
      <w:r w:rsidRPr="00C979DF">
        <w:rPr>
          <w:lang w:val="es-ES_tradnl"/>
        </w:rPr>
        <w:t xml:space="preserve">artografía base, respetará lo estipulado en </w:t>
      </w:r>
      <w:r>
        <w:rPr>
          <w:lang w:val="es-ES_tradnl"/>
        </w:rPr>
        <w:t xml:space="preserve">las </w:t>
      </w:r>
      <w:r>
        <w:t>resoluciones IGAC n. 471 de 2020, 529 de 2020 y 197 de 2022 y en particular las escalas y coberturas siguientes:</w:t>
      </w:r>
    </w:p>
    <w:p w:rsidR="00114125" w:rsidP="00114125" w:rsidRDefault="00114125" w14:paraId="76D85E8C" w14:textId="77777777">
      <w:pPr>
        <w:pStyle w:val="Descripcin"/>
        <w:keepNext/>
      </w:pPr>
      <w:r>
        <w:t xml:space="preserve">Tabla </w:t>
      </w:r>
      <w:r>
        <w:fldChar w:fldCharType="begin"/>
      </w:r>
      <w:r>
        <w:instrText xml:space="preserve"> SEQ Tabla \* ARABIC </w:instrText>
      </w:r>
      <w:r>
        <w:fldChar w:fldCharType="separate"/>
      </w:r>
      <w:r>
        <w:rPr>
          <w:noProof/>
        </w:rPr>
        <w:t>3</w:t>
      </w:r>
      <w:r>
        <w:fldChar w:fldCharType="end"/>
      </w:r>
      <w:r>
        <w:t>, Especificaciones de los subproductos de la cartografía base, Fuente: MVCT 2023 con base en IGAC 2020</w:t>
      </w:r>
    </w:p>
    <w:tbl>
      <w:tblPr>
        <w:tblStyle w:val="Tablaconcuadrcula"/>
        <w:tblW w:w="5000" w:type="pct"/>
        <w:jc w:val="center"/>
        <w:tblLook w:val="04A0" w:firstRow="1" w:lastRow="0" w:firstColumn="1" w:lastColumn="0" w:noHBand="0" w:noVBand="1"/>
      </w:tblPr>
      <w:tblGrid>
        <w:gridCol w:w="1015"/>
        <w:gridCol w:w="5648"/>
        <w:gridCol w:w="2165"/>
      </w:tblGrid>
      <w:tr w:rsidRPr="00E82DE0" w:rsidR="00114125" w:rsidTr="0004024D" w14:paraId="2DE357BD" w14:textId="77777777">
        <w:trPr>
          <w:trHeight w:val="255"/>
          <w:jc w:val="center"/>
        </w:trPr>
        <w:tc>
          <w:tcPr>
            <w:tcW w:w="8544" w:type="dxa"/>
            <w:gridSpan w:val="3"/>
            <w:shd w:val="clear" w:color="auto" w:fill="D9D9D9" w:themeFill="background1" w:themeFillShade="D9"/>
            <w:vAlign w:val="center"/>
            <w:hideMark/>
          </w:tcPr>
          <w:p w:rsidRPr="00E82DE0" w:rsidR="00114125" w:rsidP="0004024D" w:rsidRDefault="00114125" w14:paraId="65B00CAE" w14:textId="77777777">
            <w:pPr>
              <w:jc w:val="center"/>
              <w:rPr>
                <w:rFonts w:cstheme="minorHAnsi"/>
                <w:b/>
                <w:bCs/>
                <w:sz w:val="18"/>
                <w:szCs w:val="18"/>
              </w:rPr>
            </w:pPr>
            <w:r w:rsidRPr="00E82DE0">
              <w:rPr>
                <w:rFonts w:cstheme="minorHAnsi"/>
                <w:b/>
                <w:bCs/>
                <w:sz w:val="18"/>
                <w:szCs w:val="18"/>
              </w:rPr>
              <w:t>PRODUCTOS CARTOGRAFÍA BASE EN SUELO URBANO, ZONAS DE EXPANSIÓN</w:t>
            </w:r>
          </w:p>
        </w:tc>
      </w:tr>
      <w:tr w:rsidRPr="00E82DE0" w:rsidR="00114125" w:rsidTr="0004024D" w14:paraId="24D43899" w14:textId="77777777">
        <w:trPr>
          <w:trHeight w:val="255"/>
          <w:jc w:val="center"/>
        </w:trPr>
        <w:tc>
          <w:tcPr>
            <w:tcW w:w="983" w:type="dxa"/>
            <w:vMerge w:val="restart"/>
            <w:noWrap/>
            <w:vAlign w:val="center"/>
            <w:hideMark/>
          </w:tcPr>
          <w:p w:rsidRPr="00E82DE0" w:rsidR="00114125" w:rsidP="0004024D" w:rsidRDefault="00114125" w14:paraId="05A9B00D" w14:textId="77777777">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rsidRPr="00E82DE0" w:rsidR="00114125" w:rsidP="0004024D" w:rsidRDefault="00114125" w14:paraId="59D393A6" w14:textId="77777777">
            <w:pPr>
              <w:rPr>
                <w:rFonts w:cstheme="minorHAnsi"/>
                <w:b/>
                <w:bCs/>
                <w:sz w:val="18"/>
                <w:szCs w:val="18"/>
              </w:rPr>
            </w:pPr>
            <w:r w:rsidRPr="00E82DE0">
              <w:rPr>
                <w:rFonts w:cstheme="minorHAnsi"/>
                <w:b/>
                <w:bCs/>
                <w:sz w:val="18"/>
                <w:szCs w:val="18"/>
              </w:rPr>
              <w:t>Cartografía base a escala 1:2.000 para cabecera municipal, suelo de expansión y centros poblados</w:t>
            </w:r>
          </w:p>
        </w:tc>
      </w:tr>
      <w:tr w:rsidRPr="00E82DE0" w:rsidR="00114125" w:rsidTr="0004024D" w14:paraId="54A65324" w14:textId="77777777">
        <w:trPr>
          <w:trHeight w:val="255"/>
          <w:jc w:val="center"/>
        </w:trPr>
        <w:tc>
          <w:tcPr>
            <w:tcW w:w="983" w:type="dxa"/>
            <w:vMerge/>
            <w:vAlign w:val="center"/>
            <w:hideMark/>
          </w:tcPr>
          <w:p w:rsidRPr="00E82DE0" w:rsidR="00114125" w:rsidP="0004024D" w:rsidRDefault="00114125" w14:paraId="7C8C11A2" w14:textId="77777777">
            <w:pPr>
              <w:jc w:val="center"/>
              <w:rPr>
                <w:rFonts w:cstheme="minorHAnsi"/>
                <w:b/>
                <w:bCs/>
                <w:sz w:val="18"/>
                <w:szCs w:val="18"/>
              </w:rPr>
            </w:pPr>
          </w:p>
        </w:tc>
        <w:tc>
          <w:tcPr>
            <w:tcW w:w="5466" w:type="dxa"/>
            <w:noWrap/>
            <w:vAlign w:val="center"/>
            <w:hideMark/>
          </w:tcPr>
          <w:p w:rsidRPr="00E82DE0" w:rsidR="00114125" w:rsidP="0004024D" w:rsidRDefault="00114125" w14:paraId="248D5BB4" w14:textId="77777777">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rsidRPr="00E82DE0" w:rsidR="00114125" w:rsidP="0004024D" w:rsidRDefault="00114125" w14:paraId="5E03D8F0" w14:textId="77777777">
            <w:pPr>
              <w:jc w:val="center"/>
              <w:rPr>
                <w:rFonts w:cstheme="minorHAnsi"/>
                <w:b/>
                <w:bCs/>
                <w:sz w:val="18"/>
                <w:szCs w:val="18"/>
              </w:rPr>
            </w:pPr>
            <w:r w:rsidRPr="00E82DE0">
              <w:rPr>
                <w:rFonts w:cstheme="minorHAnsi"/>
                <w:b/>
                <w:bCs/>
                <w:sz w:val="18"/>
                <w:szCs w:val="18"/>
              </w:rPr>
              <w:t>Unidad de medida</w:t>
            </w:r>
          </w:p>
        </w:tc>
      </w:tr>
      <w:tr w:rsidRPr="00E82DE0" w:rsidR="00114125" w:rsidTr="0004024D" w14:paraId="6EA95139" w14:textId="77777777">
        <w:trPr>
          <w:trHeight w:val="255"/>
          <w:jc w:val="center"/>
        </w:trPr>
        <w:tc>
          <w:tcPr>
            <w:tcW w:w="983" w:type="dxa"/>
            <w:vMerge w:val="restart"/>
            <w:noWrap/>
            <w:vAlign w:val="center"/>
            <w:hideMark/>
          </w:tcPr>
          <w:p w:rsidRPr="00E82DE0" w:rsidR="00114125" w:rsidP="0004024D" w:rsidRDefault="00114125" w14:paraId="0BD071C2" w14:textId="77777777">
            <w:pPr>
              <w:jc w:val="center"/>
              <w:rPr>
                <w:rFonts w:cstheme="minorHAnsi"/>
                <w:b/>
                <w:bCs/>
                <w:sz w:val="18"/>
                <w:szCs w:val="18"/>
              </w:rPr>
            </w:pPr>
            <w:r w:rsidRPr="00E82DE0">
              <w:rPr>
                <w:rFonts w:cstheme="minorHAnsi"/>
                <w:b/>
                <w:bCs/>
                <w:sz w:val="18"/>
                <w:szCs w:val="18"/>
              </w:rPr>
              <w:t>i</w:t>
            </w:r>
          </w:p>
        </w:tc>
        <w:tc>
          <w:tcPr>
            <w:tcW w:w="5466" w:type="dxa"/>
            <w:vAlign w:val="center"/>
            <w:hideMark/>
          </w:tcPr>
          <w:p w:rsidRPr="00E82DE0" w:rsidR="00114125" w:rsidP="0004024D" w:rsidRDefault="00114125" w14:paraId="56A8E59C" w14:textId="77777777">
            <w:pPr>
              <w:rPr>
                <w:rFonts w:cstheme="minorHAnsi"/>
                <w:sz w:val="18"/>
                <w:szCs w:val="18"/>
              </w:rPr>
            </w:pPr>
            <w:proofErr w:type="spellStart"/>
            <w:r w:rsidRPr="00E82DE0">
              <w:rPr>
                <w:rFonts w:cstheme="minorHAnsi"/>
                <w:sz w:val="18"/>
                <w:szCs w:val="18"/>
              </w:rPr>
              <w:t>Ortoimagen</w:t>
            </w:r>
            <w:proofErr w:type="spellEnd"/>
            <w:r w:rsidRPr="00E82DE0">
              <w:rPr>
                <w:rFonts w:cstheme="minorHAnsi"/>
                <w:sz w:val="18"/>
                <w:szCs w:val="18"/>
              </w:rPr>
              <w:t>.</w:t>
            </w:r>
          </w:p>
        </w:tc>
        <w:tc>
          <w:tcPr>
            <w:tcW w:w="2095" w:type="dxa"/>
            <w:noWrap/>
            <w:vAlign w:val="center"/>
            <w:hideMark/>
          </w:tcPr>
          <w:p w:rsidRPr="00E82DE0" w:rsidR="00114125" w:rsidP="0004024D" w:rsidRDefault="00114125" w14:paraId="287D6C1D" w14:textId="77777777">
            <w:pPr>
              <w:jc w:val="center"/>
              <w:rPr>
                <w:rFonts w:cstheme="minorHAnsi"/>
                <w:sz w:val="18"/>
                <w:szCs w:val="18"/>
              </w:rPr>
            </w:pPr>
            <w:r w:rsidRPr="00E82DE0">
              <w:rPr>
                <w:rFonts w:cstheme="minorHAnsi"/>
                <w:sz w:val="18"/>
                <w:szCs w:val="18"/>
              </w:rPr>
              <w:t>Orto20 - GSD (20cm)</w:t>
            </w:r>
          </w:p>
        </w:tc>
      </w:tr>
      <w:tr w:rsidRPr="00E82DE0" w:rsidR="00114125" w:rsidTr="0004024D" w14:paraId="7BF2125E" w14:textId="77777777">
        <w:trPr>
          <w:trHeight w:val="255"/>
          <w:jc w:val="center"/>
        </w:trPr>
        <w:tc>
          <w:tcPr>
            <w:tcW w:w="983" w:type="dxa"/>
            <w:vMerge/>
            <w:vAlign w:val="center"/>
            <w:hideMark/>
          </w:tcPr>
          <w:p w:rsidRPr="00E82DE0" w:rsidR="00114125" w:rsidP="0004024D" w:rsidRDefault="00114125" w14:paraId="709DFCDA" w14:textId="77777777">
            <w:pPr>
              <w:jc w:val="center"/>
              <w:rPr>
                <w:rFonts w:cstheme="minorHAnsi"/>
                <w:b/>
                <w:bCs/>
                <w:sz w:val="18"/>
                <w:szCs w:val="18"/>
              </w:rPr>
            </w:pPr>
          </w:p>
        </w:tc>
        <w:tc>
          <w:tcPr>
            <w:tcW w:w="5466" w:type="dxa"/>
            <w:vAlign w:val="center"/>
            <w:hideMark/>
          </w:tcPr>
          <w:p w:rsidRPr="00E82DE0" w:rsidR="00114125" w:rsidP="0004024D" w:rsidRDefault="00114125" w14:paraId="77FA2EDA" w14:textId="77777777">
            <w:pPr>
              <w:rPr>
                <w:rFonts w:cstheme="minorHAnsi"/>
                <w:sz w:val="18"/>
                <w:szCs w:val="18"/>
              </w:rPr>
            </w:pPr>
            <w:r w:rsidRPr="00E82DE0">
              <w:rPr>
                <w:rFonts w:cstheme="minorHAnsi"/>
                <w:sz w:val="18"/>
                <w:szCs w:val="18"/>
              </w:rPr>
              <w:t>Modelo Digital del Terreno.</w:t>
            </w:r>
          </w:p>
        </w:tc>
        <w:tc>
          <w:tcPr>
            <w:tcW w:w="2095" w:type="dxa"/>
            <w:noWrap/>
            <w:vAlign w:val="center"/>
            <w:hideMark/>
          </w:tcPr>
          <w:p w:rsidRPr="00E82DE0" w:rsidR="00114125" w:rsidP="0004024D" w:rsidRDefault="00114125" w14:paraId="53E4648B" w14:textId="77777777">
            <w:pPr>
              <w:jc w:val="center"/>
              <w:rPr>
                <w:rFonts w:cstheme="minorHAnsi"/>
                <w:sz w:val="18"/>
                <w:szCs w:val="18"/>
              </w:rPr>
            </w:pPr>
            <w:r w:rsidRPr="00E82DE0">
              <w:rPr>
                <w:rFonts w:cstheme="minorHAnsi"/>
                <w:sz w:val="18"/>
                <w:szCs w:val="18"/>
              </w:rPr>
              <w:t>MDT2 - Grilla/Malla (2m)</w:t>
            </w:r>
          </w:p>
        </w:tc>
      </w:tr>
      <w:tr w:rsidRPr="00E82DE0" w:rsidR="00114125" w:rsidTr="0004024D" w14:paraId="400CDA06" w14:textId="77777777">
        <w:trPr>
          <w:trHeight w:val="255"/>
          <w:jc w:val="center"/>
        </w:trPr>
        <w:tc>
          <w:tcPr>
            <w:tcW w:w="983" w:type="dxa"/>
            <w:vMerge/>
            <w:vAlign w:val="center"/>
            <w:hideMark/>
          </w:tcPr>
          <w:p w:rsidRPr="00E82DE0" w:rsidR="00114125" w:rsidP="0004024D" w:rsidRDefault="00114125" w14:paraId="10B7933E" w14:textId="77777777">
            <w:pPr>
              <w:jc w:val="center"/>
              <w:rPr>
                <w:rFonts w:cstheme="minorHAnsi"/>
                <w:b/>
                <w:bCs/>
                <w:sz w:val="18"/>
                <w:szCs w:val="18"/>
              </w:rPr>
            </w:pPr>
          </w:p>
        </w:tc>
        <w:tc>
          <w:tcPr>
            <w:tcW w:w="5466" w:type="dxa"/>
            <w:vAlign w:val="center"/>
            <w:hideMark/>
          </w:tcPr>
          <w:p w:rsidRPr="00E82DE0" w:rsidR="00114125" w:rsidP="0004024D" w:rsidRDefault="00114125" w14:paraId="6D9864FF" w14:textId="77777777">
            <w:pPr>
              <w:rPr>
                <w:rFonts w:cstheme="minorHAnsi"/>
                <w:sz w:val="18"/>
                <w:szCs w:val="18"/>
              </w:rPr>
            </w:pPr>
            <w:r w:rsidRPr="00E82DE0">
              <w:rPr>
                <w:rFonts w:cstheme="minorHAnsi"/>
                <w:sz w:val="18"/>
                <w:szCs w:val="18"/>
              </w:rPr>
              <w:t>Base de datos con elementos vectoriales.</w:t>
            </w:r>
          </w:p>
        </w:tc>
        <w:tc>
          <w:tcPr>
            <w:tcW w:w="2095" w:type="dxa"/>
            <w:noWrap/>
            <w:vAlign w:val="center"/>
            <w:hideMark/>
          </w:tcPr>
          <w:p w:rsidRPr="00E82DE0" w:rsidR="00114125" w:rsidP="0004024D" w:rsidRDefault="00114125" w14:paraId="0A6782AD" w14:textId="77777777">
            <w:pPr>
              <w:jc w:val="center"/>
              <w:rPr>
                <w:rFonts w:cstheme="minorHAnsi"/>
                <w:sz w:val="18"/>
                <w:szCs w:val="18"/>
              </w:rPr>
            </w:pPr>
            <w:r w:rsidRPr="00E82DE0">
              <w:rPr>
                <w:rFonts w:cstheme="minorHAnsi"/>
                <w:sz w:val="18"/>
                <w:szCs w:val="18"/>
              </w:rPr>
              <w:t>Carto2000 - Escala 1:2.000</w:t>
            </w:r>
          </w:p>
        </w:tc>
      </w:tr>
      <w:tr w:rsidRPr="00E82DE0" w:rsidR="00114125" w:rsidTr="0004024D" w14:paraId="380693FC" w14:textId="77777777">
        <w:trPr>
          <w:trHeight w:val="255"/>
          <w:jc w:val="center"/>
        </w:trPr>
        <w:tc>
          <w:tcPr>
            <w:tcW w:w="983" w:type="dxa"/>
            <w:noWrap/>
            <w:vAlign w:val="center"/>
            <w:hideMark/>
          </w:tcPr>
          <w:p w:rsidRPr="00E82DE0" w:rsidR="00114125" w:rsidP="0004024D" w:rsidRDefault="00114125" w14:paraId="4814F457" w14:textId="77777777">
            <w:pPr>
              <w:jc w:val="center"/>
              <w:rPr>
                <w:rFonts w:cstheme="minorHAnsi"/>
                <w:b/>
                <w:bCs/>
                <w:sz w:val="18"/>
                <w:szCs w:val="18"/>
              </w:rPr>
            </w:pPr>
            <w:proofErr w:type="spellStart"/>
            <w:r w:rsidRPr="00E82DE0">
              <w:rPr>
                <w:rFonts w:cstheme="minorHAnsi"/>
                <w:b/>
                <w:bCs/>
                <w:sz w:val="18"/>
                <w:szCs w:val="18"/>
              </w:rPr>
              <w:t>ii</w:t>
            </w:r>
            <w:proofErr w:type="spellEnd"/>
          </w:p>
        </w:tc>
        <w:tc>
          <w:tcPr>
            <w:tcW w:w="5466" w:type="dxa"/>
            <w:vAlign w:val="center"/>
            <w:hideMark/>
          </w:tcPr>
          <w:p w:rsidRPr="00E82DE0" w:rsidR="00114125" w:rsidP="0004024D" w:rsidRDefault="00114125" w14:paraId="66EE977A" w14:textId="77777777">
            <w:pPr>
              <w:rPr>
                <w:rFonts w:cstheme="minorHAnsi"/>
                <w:sz w:val="18"/>
                <w:szCs w:val="18"/>
              </w:rPr>
            </w:pPr>
            <w:r w:rsidRPr="00E82DE0">
              <w:rPr>
                <w:rFonts w:cstheme="minorHAnsi"/>
                <w:sz w:val="18"/>
                <w:szCs w:val="18"/>
              </w:rPr>
              <w:t>Documento técnico de soporte que consolide todo el proceso de elaboración de cartografía realizada.</w:t>
            </w:r>
          </w:p>
        </w:tc>
        <w:tc>
          <w:tcPr>
            <w:tcW w:w="2095" w:type="dxa"/>
            <w:noWrap/>
            <w:vAlign w:val="center"/>
            <w:hideMark/>
          </w:tcPr>
          <w:p w:rsidRPr="00E82DE0" w:rsidR="00114125" w:rsidP="0004024D" w:rsidRDefault="00114125" w14:paraId="6A361668" w14:textId="77777777">
            <w:pPr>
              <w:jc w:val="center"/>
              <w:rPr>
                <w:rFonts w:cstheme="minorHAnsi"/>
                <w:sz w:val="18"/>
                <w:szCs w:val="18"/>
              </w:rPr>
            </w:pPr>
            <w:r w:rsidRPr="00E82DE0">
              <w:rPr>
                <w:rFonts w:cstheme="minorHAnsi"/>
                <w:sz w:val="18"/>
                <w:szCs w:val="18"/>
              </w:rPr>
              <w:t>Documento</w:t>
            </w:r>
          </w:p>
        </w:tc>
      </w:tr>
      <w:tr w:rsidRPr="00E82DE0" w:rsidR="00114125" w:rsidTr="0004024D" w14:paraId="0343C9BD" w14:textId="77777777">
        <w:trPr>
          <w:trHeight w:val="255"/>
          <w:jc w:val="center"/>
        </w:trPr>
        <w:tc>
          <w:tcPr>
            <w:tcW w:w="8544" w:type="dxa"/>
            <w:gridSpan w:val="3"/>
            <w:shd w:val="clear" w:color="auto" w:fill="D9D9D9" w:themeFill="background1" w:themeFillShade="D9"/>
            <w:vAlign w:val="center"/>
            <w:hideMark/>
          </w:tcPr>
          <w:p w:rsidRPr="00E82DE0" w:rsidR="00114125" w:rsidP="0004024D" w:rsidRDefault="00114125" w14:paraId="6F67FC37" w14:textId="77777777">
            <w:pPr>
              <w:jc w:val="center"/>
              <w:rPr>
                <w:rFonts w:cstheme="minorHAnsi"/>
                <w:b/>
                <w:bCs/>
                <w:sz w:val="18"/>
                <w:szCs w:val="18"/>
              </w:rPr>
            </w:pPr>
            <w:r w:rsidRPr="00E82DE0">
              <w:rPr>
                <w:rFonts w:cstheme="minorHAnsi"/>
                <w:b/>
                <w:bCs/>
                <w:sz w:val="18"/>
                <w:szCs w:val="18"/>
              </w:rPr>
              <w:t>PRODUCTOS CARTOGRAFÍA BASE PARA SUELO RURAL</w:t>
            </w:r>
          </w:p>
        </w:tc>
      </w:tr>
      <w:tr w:rsidRPr="00E82DE0" w:rsidR="00114125" w:rsidTr="0004024D" w14:paraId="0FAE8633" w14:textId="77777777">
        <w:trPr>
          <w:trHeight w:val="255"/>
          <w:jc w:val="center"/>
        </w:trPr>
        <w:tc>
          <w:tcPr>
            <w:tcW w:w="983" w:type="dxa"/>
            <w:vMerge w:val="restart"/>
            <w:noWrap/>
            <w:vAlign w:val="center"/>
            <w:hideMark/>
          </w:tcPr>
          <w:p w:rsidRPr="00E82DE0" w:rsidR="00114125" w:rsidP="0004024D" w:rsidRDefault="00114125" w14:paraId="5A9EFF98" w14:textId="77777777">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rsidRPr="00E82DE0" w:rsidR="00114125" w:rsidP="0004024D" w:rsidRDefault="00114125" w14:paraId="20C0634F" w14:textId="77777777">
            <w:pPr>
              <w:jc w:val="center"/>
              <w:rPr>
                <w:rFonts w:cstheme="minorHAnsi"/>
                <w:b/>
                <w:bCs/>
                <w:sz w:val="18"/>
                <w:szCs w:val="18"/>
              </w:rPr>
            </w:pPr>
            <w:r w:rsidRPr="00E82DE0">
              <w:rPr>
                <w:rFonts w:cstheme="minorHAnsi"/>
                <w:b/>
                <w:bCs/>
                <w:sz w:val="18"/>
                <w:szCs w:val="18"/>
              </w:rPr>
              <w:t>Cartografía Base en Suelo rural</w:t>
            </w:r>
          </w:p>
        </w:tc>
      </w:tr>
      <w:tr w:rsidRPr="00E82DE0" w:rsidR="00114125" w:rsidTr="0004024D" w14:paraId="53FD3D28" w14:textId="77777777">
        <w:trPr>
          <w:trHeight w:val="255"/>
          <w:jc w:val="center"/>
        </w:trPr>
        <w:tc>
          <w:tcPr>
            <w:tcW w:w="983" w:type="dxa"/>
            <w:vMerge/>
            <w:vAlign w:val="center"/>
            <w:hideMark/>
          </w:tcPr>
          <w:p w:rsidRPr="00E82DE0" w:rsidR="00114125" w:rsidP="0004024D" w:rsidRDefault="00114125" w14:paraId="355F045B" w14:textId="77777777">
            <w:pPr>
              <w:jc w:val="center"/>
              <w:rPr>
                <w:rFonts w:cstheme="minorHAnsi"/>
                <w:b/>
                <w:bCs/>
                <w:sz w:val="18"/>
                <w:szCs w:val="18"/>
              </w:rPr>
            </w:pPr>
          </w:p>
        </w:tc>
        <w:tc>
          <w:tcPr>
            <w:tcW w:w="5466" w:type="dxa"/>
            <w:noWrap/>
            <w:vAlign w:val="center"/>
            <w:hideMark/>
          </w:tcPr>
          <w:p w:rsidRPr="00E82DE0" w:rsidR="00114125" w:rsidP="0004024D" w:rsidRDefault="00114125" w14:paraId="1936E8E2" w14:textId="77777777">
            <w:pPr>
              <w:jc w:val="center"/>
              <w:rPr>
                <w:rFonts w:cstheme="minorHAnsi"/>
                <w:b/>
                <w:bCs/>
                <w:sz w:val="18"/>
                <w:szCs w:val="18"/>
              </w:rPr>
            </w:pPr>
            <w:r w:rsidRPr="00E82DE0">
              <w:rPr>
                <w:rFonts w:cstheme="minorHAnsi"/>
                <w:b/>
                <w:bCs/>
                <w:sz w:val="18"/>
                <w:szCs w:val="18"/>
              </w:rPr>
              <w:t>Ítem</w:t>
            </w:r>
          </w:p>
        </w:tc>
        <w:tc>
          <w:tcPr>
            <w:tcW w:w="2095" w:type="dxa"/>
            <w:noWrap/>
            <w:vAlign w:val="center"/>
            <w:hideMark/>
          </w:tcPr>
          <w:p w:rsidRPr="00E82DE0" w:rsidR="00114125" w:rsidP="0004024D" w:rsidRDefault="00114125" w14:paraId="6A90E710" w14:textId="77777777">
            <w:pPr>
              <w:jc w:val="center"/>
              <w:rPr>
                <w:rFonts w:cstheme="minorHAnsi"/>
                <w:b/>
                <w:bCs/>
                <w:sz w:val="18"/>
                <w:szCs w:val="18"/>
              </w:rPr>
            </w:pPr>
            <w:r w:rsidRPr="00E82DE0">
              <w:rPr>
                <w:rFonts w:cstheme="minorHAnsi"/>
                <w:b/>
                <w:bCs/>
                <w:sz w:val="18"/>
                <w:szCs w:val="18"/>
              </w:rPr>
              <w:t>Unidad de medida</w:t>
            </w:r>
          </w:p>
        </w:tc>
      </w:tr>
      <w:tr w:rsidRPr="00E82DE0" w:rsidR="00114125" w:rsidTr="0004024D" w14:paraId="2BA17FFE" w14:textId="77777777">
        <w:trPr>
          <w:trHeight w:val="255"/>
          <w:jc w:val="center"/>
        </w:trPr>
        <w:tc>
          <w:tcPr>
            <w:tcW w:w="8544" w:type="dxa"/>
            <w:gridSpan w:val="3"/>
            <w:vAlign w:val="center"/>
            <w:hideMark/>
          </w:tcPr>
          <w:p w:rsidRPr="00E82DE0" w:rsidR="00114125" w:rsidP="0004024D" w:rsidRDefault="00114125" w14:paraId="35201A66" w14:textId="77777777">
            <w:pPr>
              <w:jc w:val="center"/>
              <w:rPr>
                <w:rFonts w:cstheme="minorHAnsi"/>
                <w:b/>
                <w:bCs/>
                <w:sz w:val="18"/>
                <w:szCs w:val="18"/>
              </w:rPr>
            </w:pPr>
            <w:r w:rsidRPr="00E82DE0">
              <w:rPr>
                <w:rFonts w:cstheme="minorHAnsi"/>
                <w:b/>
                <w:bCs/>
                <w:sz w:val="18"/>
                <w:szCs w:val="18"/>
              </w:rPr>
              <w:t xml:space="preserve">Escenario 1 - Cartografía base 1:5.000 - en los casos en los cuales el suelo rural presente comportamiento urbano </w:t>
            </w:r>
            <w:r w:rsidRPr="00E82DE0">
              <w:rPr>
                <w:rFonts w:cstheme="minorHAnsi"/>
                <w:b/>
                <w:bCs/>
                <w:sz w:val="18"/>
                <w:szCs w:val="18"/>
              </w:rPr>
              <w:br/>
            </w:r>
            <w:r w:rsidRPr="00E82DE0">
              <w:rPr>
                <w:rFonts w:cstheme="minorHAnsi"/>
                <w:b/>
                <w:bCs/>
                <w:sz w:val="18"/>
                <w:szCs w:val="18"/>
              </w:rPr>
              <w:t>(SUELO RURAL SUBURBANO y sus CORREDORES VIALES, PARCELACIONES DE VIVIENDA CAMPESTRE</w:t>
            </w:r>
            <w:r>
              <w:rPr>
                <w:rFonts w:cstheme="minorHAnsi"/>
                <w:b/>
                <w:bCs/>
                <w:sz w:val="18"/>
                <w:szCs w:val="18"/>
              </w:rPr>
              <w:t>, POLÍGONOS DE EQUIPAMIENTOS RURALES</w:t>
            </w:r>
            <w:r w:rsidRPr="00E82DE0">
              <w:rPr>
                <w:rFonts w:cstheme="minorHAnsi"/>
                <w:b/>
                <w:bCs/>
                <w:sz w:val="18"/>
                <w:szCs w:val="18"/>
              </w:rPr>
              <w:t>)</w:t>
            </w:r>
          </w:p>
        </w:tc>
      </w:tr>
      <w:tr w:rsidRPr="00E82DE0" w:rsidR="00114125" w:rsidTr="0004024D" w14:paraId="10020873" w14:textId="77777777">
        <w:trPr>
          <w:trHeight w:val="255"/>
          <w:jc w:val="center"/>
        </w:trPr>
        <w:tc>
          <w:tcPr>
            <w:tcW w:w="983" w:type="dxa"/>
            <w:vMerge w:val="restart"/>
            <w:noWrap/>
            <w:vAlign w:val="center"/>
            <w:hideMark/>
          </w:tcPr>
          <w:p w:rsidRPr="00E82DE0" w:rsidR="00114125" w:rsidP="0004024D" w:rsidRDefault="00114125" w14:paraId="6DB7EAF1" w14:textId="77777777">
            <w:pPr>
              <w:jc w:val="center"/>
              <w:rPr>
                <w:rFonts w:cstheme="minorHAnsi"/>
                <w:b/>
                <w:bCs/>
                <w:sz w:val="18"/>
                <w:szCs w:val="18"/>
              </w:rPr>
            </w:pPr>
            <w:r w:rsidRPr="00E82DE0">
              <w:rPr>
                <w:rFonts w:cstheme="minorHAnsi"/>
                <w:b/>
                <w:bCs/>
                <w:sz w:val="18"/>
                <w:szCs w:val="18"/>
              </w:rPr>
              <w:t>v</w:t>
            </w:r>
          </w:p>
        </w:tc>
        <w:tc>
          <w:tcPr>
            <w:tcW w:w="5466" w:type="dxa"/>
            <w:vAlign w:val="center"/>
            <w:hideMark/>
          </w:tcPr>
          <w:p w:rsidRPr="00E82DE0" w:rsidR="00114125" w:rsidP="0004024D" w:rsidRDefault="00114125" w14:paraId="43BD1E2E" w14:textId="77777777">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rsidRPr="00E82DE0" w:rsidR="00114125" w:rsidP="0004024D" w:rsidRDefault="00114125" w14:paraId="493BA3A7" w14:textId="77777777">
            <w:pPr>
              <w:jc w:val="center"/>
              <w:rPr>
                <w:rFonts w:cstheme="minorHAnsi"/>
                <w:sz w:val="18"/>
                <w:szCs w:val="18"/>
              </w:rPr>
            </w:pPr>
            <w:r w:rsidRPr="00E82DE0">
              <w:rPr>
                <w:rFonts w:cstheme="minorHAnsi"/>
                <w:sz w:val="18"/>
                <w:szCs w:val="18"/>
              </w:rPr>
              <w:t>Orto5 - GSD (50cm)</w:t>
            </w:r>
          </w:p>
        </w:tc>
      </w:tr>
      <w:tr w:rsidRPr="00E82DE0" w:rsidR="00114125" w:rsidTr="0004024D" w14:paraId="3675B4BD" w14:textId="77777777">
        <w:trPr>
          <w:trHeight w:val="255"/>
          <w:jc w:val="center"/>
        </w:trPr>
        <w:tc>
          <w:tcPr>
            <w:tcW w:w="983" w:type="dxa"/>
            <w:vMerge/>
            <w:vAlign w:val="center"/>
            <w:hideMark/>
          </w:tcPr>
          <w:p w:rsidRPr="00E82DE0" w:rsidR="00114125" w:rsidP="0004024D" w:rsidRDefault="00114125" w14:paraId="390AE1E5" w14:textId="77777777">
            <w:pPr>
              <w:jc w:val="center"/>
              <w:rPr>
                <w:rFonts w:cstheme="minorHAnsi"/>
                <w:b/>
                <w:bCs/>
                <w:sz w:val="18"/>
                <w:szCs w:val="18"/>
              </w:rPr>
            </w:pPr>
          </w:p>
        </w:tc>
        <w:tc>
          <w:tcPr>
            <w:tcW w:w="5466" w:type="dxa"/>
            <w:vAlign w:val="center"/>
            <w:hideMark/>
          </w:tcPr>
          <w:p w:rsidRPr="00E82DE0" w:rsidR="00114125" w:rsidP="0004024D" w:rsidRDefault="00114125" w14:paraId="7188D7EB" w14:textId="77777777">
            <w:pPr>
              <w:rPr>
                <w:rFonts w:cstheme="minorHAnsi"/>
                <w:sz w:val="18"/>
                <w:szCs w:val="18"/>
              </w:rPr>
            </w:pPr>
            <w:r w:rsidRPr="00E82DE0">
              <w:rPr>
                <w:rFonts w:cstheme="minorHAnsi"/>
                <w:sz w:val="18"/>
                <w:szCs w:val="18"/>
              </w:rPr>
              <w:t>Modelo Digital del Terreno MDT5.</w:t>
            </w:r>
          </w:p>
        </w:tc>
        <w:tc>
          <w:tcPr>
            <w:tcW w:w="2095" w:type="dxa"/>
            <w:noWrap/>
            <w:vAlign w:val="center"/>
            <w:hideMark/>
          </w:tcPr>
          <w:p w:rsidRPr="00E82DE0" w:rsidR="00114125" w:rsidP="0004024D" w:rsidRDefault="00114125" w14:paraId="29D04863" w14:textId="77777777">
            <w:pPr>
              <w:jc w:val="center"/>
              <w:rPr>
                <w:rFonts w:cstheme="minorHAnsi"/>
                <w:sz w:val="18"/>
                <w:szCs w:val="18"/>
              </w:rPr>
            </w:pPr>
            <w:r w:rsidRPr="00E82DE0">
              <w:rPr>
                <w:rFonts w:cstheme="minorHAnsi"/>
                <w:sz w:val="18"/>
                <w:szCs w:val="18"/>
              </w:rPr>
              <w:t>MDT0.5 - Grilla/Malla (50m)</w:t>
            </w:r>
          </w:p>
        </w:tc>
      </w:tr>
      <w:tr w:rsidRPr="00E82DE0" w:rsidR="00114125" w:rsidTr="0004024D" w14:paraId="1313A731" w14:textId="77777777">
        <w:trPr>
          <w:trHeight w:val="255"/>
          <w:jc w:val="center"/>
        </w:trPr>
        <w:tc>
          <w:tcPr>
            <w:tcW w:w="983" w:type="dxa"/>
            <w:vMerge/>
            <w:vAlign w:val="center"/>
            <w:hideMark/>
          </w:tcPr>
          <w:p w:rsidRPr="00E82DE0" w:rsidR="00114125" w:rsidP="0004024D" w:rsidRDefault="00114125" w14:paraId="5CA38808" w14:textId="77777777">
            <w:pPr>
              <w:jc w:val="center"/>
              <w:rPr>
                <w:rFonts w:cstheme="minorHAnsi"/>
                <w:b/>
                <w:bCs/>
                <w:sz w:val="18"/>
                <w:szCs w:val="18"/>
              </w:rPr>
            </w:pPr>
          </w:p>
        </w:tc>
        <w:tc>
          <w:tcPr>
            <w:tcW w:w="5466" w:type="dxa"/>
            <w:vAlign w:val="center"/>
            <w:hideMark/>
          </w:tcPr>
          <w:p w:rsidRPr="00E82DE0" w:rsidR="00114125" w:rsidP="0004024D" w:rsidRDefault="00114125" w14:paraId="08A67ECA" w14:textId="77777777">
            <w:pPr>
              <w:rPr>
                <w:rFonts w:cstheme="minorHAnsi"/>
                <w:sz w:val="18"/>
                <w:szCs w:val="18"/>
              </w:rPr>
            </w:pPr>
            <w:r w:rsidRPr="00E82DE0">
              <w:rPr>
                <w:rFonts w:cstheme="minorHAnsi"/>
                <w:sz w:val="18"/>
                <w:szCs w:val="18"/>
              </w:rPr>
              <w:t>Base de datos con elementos vectoriales 1:5.000.</w:t>
            </w:r>
          </w:p>
        </w:tc>
        <w:tc>
          <w:tcPr>
            <w:tcW w:w="2095" w:type="dxa"/>
            <w:noWrap/>
            <w:vAlign w:val="center"/>
            <w:hideMark/>
          </w:tcPr>
          <w:p w:rsidRPr="00E82DE0" w:rsidR="00114125" w:rsidP="0004024D" w:rsidRDefault="00114125" w14:paraId="765AC3BA" w14:textId="77777777">
            <w:pPr>
              <w:jc w:val="center"/>
              <w:rPr>
                <w:rFonts w:cstheme="minorHAnsi"/>
                <w:sz w:val="18"/>
                <w:szCs w:val="18"/>
              </w:rPr>
            </w:pPr>
            <w:r w:rsidRPr="00E82DE0">
              <w:rPr>
                <w:rFonts w:cstheme="minorHAnsi"/>
                <w:sz w:val="18"/>
                <w:szCs w:val="18"/>
              </w:rPr>
              <w:t>Carto5000 - Escala 1:5.000</w:t>
            </w:r>
          </w:p>
        </w:tc>
      </w:tr>
      <w:tr w:rsidRPr="00E82DE0" w:rsidR="00114125" w:rsidTr="0004024D" w14:paraId="0E59438B" w14:textId="77777777">
        <w:trPr>
          <w:trHeight w:val="255"/>
          <w:jc w:val="center"/>
        </w:trPr>
        <w:tc>
          <w:tcPr>
            <w:tcW w:w="983" w:type="dxa"/>
            <w:noWrap/>
            <w:vAlign w:val="center"/>
            <w:hideMark/>
          </w:tcPr>
          <w:p w:rsidRPr="00E82DE0" w:rsidR="00114125" w:rsidP="0004024D" w:rsidRDefault="00114125" w14:paraId="7401B693" w14:textId="77777777">
            <w:pPr>
              <w:jc w:val="center"/>
              <w:rPr>
                <w:rFonts w:cstheme="minorHAnsi"/>
                <w:b/>
                <w:bCs/>
                <w:sz w:val="18"/>
                <w:szCs w:val="18"/>
              </w:rPr>
            </w:pPr>
            <w:r w:rsidRPr="00E82DE0">
              <w:rPr>
                <w:rFonts w:cstheme="minorHAnsi"/>
                <w:b/>
                <w:bCs/>
                <w:sz w:val="18"/>
                <w:szCs w:val="18"/>
              </w:rPr>
              <w:t>vi</w:t>
            </w:r>
          </w:p>
        </w:tc>
        <w:tc>
          <w:tcPr>
            <w:tcW w:w="5466" w:type="dxa"/>
            <w:vAlign w:val="center"/>
            <w:hideMark/>
          </w:tcPr>
          <w:p w:rsidRPr="00E82DE0" w:rsidR="00114125" w:rsidP="0004024D" w:rsidRDefault="00114125" w14:paraId="00C612F4" w14:textId="77777777">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rsidRPr="00E82DE0" w:rsidR="00114125" w:rsidP="0004024D" w:rsidRDefault="00114125" w14:paraId="49D1BD55" w14:textId="77777777">
            <w:pPr>
              <w:jc w:val="center"/>
              <w:rPr>
                <w:rFonts w:cstheme="minorHAnsi"/>
                <w:sz w:val="18"/>
                <w:szCs w:val="18"/>
              </w:rPr>
            </w:pPr>
            <w:r w:rsidRPr="00E82DE0">
              <w:rPr>
                <w:rFonts w:cstheme="minorHAnsi"/>
                <w:sz w:val="18"/>
                <w:szCs w:val="18"/>
              </w:rPr>
              <w:t>Documento</w:t>
            </w:r>
          </w:p>
        </w:tc>
      </w:tr>
      <w:tr w:rsidRPr="00E82DE0" w:rsidR="00114125" w:rsidTr="0004024D" w14:paraId="19F950FB" w14:textId="77777777">
        <w:trPr>
          <w:trHeight w:val="255"/>
          <w:jc w:val="center"/>
        </w:trPr>
        <w:tc>
          <w:tcPr>
            <w:tcW w:w="8544" w:type="dxa"/>
            <w:gridSpan w:val="3"/>
            <w:noWrap/>
            <w:vAlign w:val="center"/>
            <w:hideMark/>
          </w:tcPr>
          <w:p w:rsidRPr="00E82DE0" w:rsidR="00114125" w:rsidP="0004024D" w:rsidRDefault="00114125" w14:paraId="1180EC63" w14:textId="77777777">
            <w:pPr>
              <w:jc w:val="center"/>
              <w:rPr>
                <w:rFonts w:cstheme="minorHAnsi"/>
                <w:b/>
                <w:bCs/>
                <w:sz w:val="18"/>
                <w:szCs w:val="18"/>
              </w:rPr>
            </w:pPr>
            <w:r w:rsidRPr="00E82DE0">
              <w:rPr>
                <w:rFonts w:cstheme="minorHAnsi"/>
                <w:b/>
                <w:bCs/>
                <w:sz w:val="18"/>
                <w:szCs w:val="18"/>
              </w:rPr>
              <w:t>Escenario 1 - Cartografía base 1:10.000 - en los casos en los cuales el suelo rural NO PRESENTE COBERTURA BOSCOSA</w:t>
            </w:r>
          </w:p>
        </w:tc>
      </w:tr>
      <w:tr w:rsidRPr="00E82DE0" w:rsidR="00114125" w:rsidTr="0004024D" w14:paraId="1B2805C8" w14:textId="77777777">
        <w:trPr>
          <w:trHeight w:val="255"/>
          <w:jc w:val="center"/>
        </w:trPr>
        <w:tc>
          <w:tcPr>
            <w:tcW w:w="983" w:type="dxa"/>
            <w:vMerge w:val="restart"/>
            <w:noWrap/>
            <w:vAlign w:val="center"/>
            <w:hideMark/>
          </w:tcPr>
          <w:p w:rsidRPr="00E82DE0" w:rsidR="00114125" w:rsidP="0004024D" w:rsidRDefault="00114125" w14:paraId="0CA47DCF" w14:textId="77777777">
            <w:pPr>
              <w:jc w:val="center"/>
              <w:rPr>
                <w:rFonts w:cstheme="minorHAnsi"/>
                <w:b/>
                <w:bCs/>
                <w:sz w:val="18"/>
                <w:szCs w:val="18"/>
              </w:rPr>
            </w:pPr>
            <w:r w:rsidRPr="00E82DE0">
              <w:rPr>
                <w:rFonts w:cstheme="minorHAnsi"/>
                <w:b/>
                <w:bCs/>
                <w:sz w:val="18"/>
                <w:szCs w:val="18"/>
              </w:rPr>
              <w:t>v</w:t>
            </w:r>
          </w:p>
        </w:tc>
        <w:tc>
          <w:tcPr>
            <w:tcW w:w="5466" w:type="dxa"/>
            <w:vAlign w:val="center"/>
            <w:hideMark/>
          </w:tcPr>
          <w:p w:rsidRPr="00E82DE0" w:rsidR="00114125" w:rsidP="0004024D" w:rsidRDefault="00114125" w14:paraId="1D7B32C3" w14:textId="77777777">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rsidRPr="00E82DE0" w:rsidR="00114125" w:rsidP="0004024D" w:rsidRDefault="00114125" w14:paraId="1A571E09" w14:textId="77777777">
            <w:pPr>
              <w:jc w:val="center"/>
              <w:rPr>
                <w:rFonts w:cstheme="minorHAnsi"/>
                <w:sz w:val="18"/>
                <w:szCs w:val="18"/>
              </w:rPr>
            </w:pPr>
            <w:r w:rsidRPr="00E82DE0">
              <w:rPr>
                <w:rFonts w:cstheme="minorHAnsi"/>
                <w:sz w:val="18"/>
                <w:szCs w:val="18"/>
              </w:rPr>
              <w:t>Orto10 - GSD (100cm)</w:t>
            </w:r>
          </w:p>
        </w:tc>
      </w:tr>
      <w:tr w:rsidRPr="00E82DE0" w:rsidR="00114125" w:rsidTr="0004024D" w14:paraId="1192055C" w14:textId="77777777">
        <w:trPr>
          <w:trHeight w:val="255"/>
          <w:jc w:val="center"/>
        </w:trPr>
        <w:tc>
          <w:tcPr>
            <w:tcW w:w="983" w:type="dxa"/>
            <w:vMerge/>
            <w:vAlign w:val="center"/>
            <w:hideMark/>
          </w:tcPr>
          <w:p w:rsidRPr="00E82DE0" w:rsidR="00114125" w:rsidP="0004024D" w:rsidRDefault="00114125" w14:paraId="69727A35" w14:textId="77777777">
            <w:pPr>
              <w:jc w:val="center"/>
              <w:rPr>
                <w:rFonts w:cstheme="minorHAnsi"/>
                <w:b/>
                <w:bCs/>
                <w:sz w:val="18"/>
                <w:szCs w:val="18"/>
              </w:rPr>
            </w:pPr>
          </w:p>
        </w:tc>
        <w:tc>
          <w:tcPr>
            <w:tcW w:w="5466" w:type="dxa"/>
            <w:vAlign w:val="center"/>
            <w:hideMark/>
          </w:tcPr>
          <w:p w:rsidRPr="00E82DE0" w:rsidR="00114125" w:rsidP="0004024D" w:rsidRDefault="00114125" w14:paraId="67C73811" w14:textId="77777777">
            <w:pPr>
              <w:rPr>
                <w:rFonts w:cstheme="minorHAnsi"/>
                <w:sz w:val="18"/>
                <w:szCs w:val="18"/>
              </w:rPr>
            </w:pPr>
            <w:r w:rsidRPr="00E82DE0">
              <w:rPr>
                <w:rFonts w:cstheme="minorHAnsi"/>
                <w:sz w:val="18"/>
                <w:szCs w:val="18"/>
              </w:rPr>
              <w:t>Modelo Digital del Terreno MDT10.</w:t>
            </w:r>
          </w:p>
        </w:tc>
        <w:tc>
          <w:tcPr>
            <w:tcW w:w="2095" w:type="dxa"/>
            <w:noWrap/>
            <w:vAlign w:val="center"/>
            <w:hideMark/>
          </w:tcPr>
          <w:p w:rsidRPr="00E82DE0" w:rsidR="00114125" w:rsidP="0004024D" w:rsidRDefault="00114125" w14:paraId="60BEC4D5" w14:textId="77777777">
            <w:pPr>
              <w:jc w:val="center"/>
              <w:rPr>
                <w:rFonts w:cstheme="minorHAnsi"/>
                <w:sz w:val="18"/>
                <w:szCs w:val="18"/>
              </w:rPr>
            </w:pPr>
            <w:r w:rsidRPr="00E82DE0">
              <w:rPr>
                <w:rFonts w:cstheme="minorHAnsi"/>
                <w:sz w:val="18"/>
                <w:szCs w:val="18"/>
              </w:rPr>
              <w:t>MDT1 - Grilla/Malla (10m)</w:t>
            </w:r>
          </w:p>
        </w:tc>
      </w:tr>
      <w:tr w:rsidRPr="00E82DE0" w:rsidR="00114125" w:rsidTr="0004024D" w14:paraId="688E9731" w14:textId="77777777">
        <w:trPr>
          <w:trHeight w:val="255"/>
          <w:jc w:val="center"/>
        </w:trPr>
        <w:tc>
          <w:tcPr>
            <w:tcW w:w="983" w:type="dxa"/>
            <w:vMerge/>
            <w:vAlign w:val="center"/>
            <w:hideMark/>
          </w:tcPr>
          <w:p w:rsidRPr="00E82DE0" w:rsidR="00114125" w:rsidP="0004024D" w:rsidRDefault="00114125" w14:paraId="29E45611" w14:textId="77777777">
            <w:pPr>
              <w:jc w:val="center"/>
              <w:rPr>
                <w:rFonts w:cstheme="minorHAnsi"/>
                <w:b/>
                <w:bCs/>
                <w:sz w:val="18"/>
                <w:szCs w:val="18"/>
              </w:rPr>
            </w:pPr>
          </w:p>
        </w:tc>
        <w:tc>
          <w:tcPr>
            <w:tcW w:w="5466" w:type="dxa"/>
            <w:vAlign w:val="center"/>
            <w:hideMark/>
          </w:tcPr>
          <w:p w:rsidRPr="00E82DE0" w:rsidR="00114125" w:rsidP="0004024D" w:rsidRDefault="00114125" w14:paraId="37C69421" w14:textId="77777777">
            <w:pPr>
              <w:rPr>
                <w:rFonts w:cstheme="minorHAnsi"/>
                <w:sz w:val="18"/>
                <w:szCs w:val="18"/>
              </w:rPr>
            </w:pPr>
            <w:r w:rsidRPr="00E82DE0">
              <w:rPr>
                <w:rFonts w:cstheme="minorHAnsi"/>
                <w:sz w:val="18"/>
                <w:szCs w:val="18"/>
              </w:rPr>
              <w:t>Base de datos con elementos vectoriales 1:10.000.</w:t>
            </w:r>
          </w:p>
        </w:tc>
        <w:tc>
          <w:tcPr>
            <w:tcW w:w="2095" w:type="dxa"/>
            <w:noWrap/>
            <w:vAlign w:val="center"/>
            <w:hideMark/>
          </w:tcPr>
          <w:p w:rsidRPr="00E82DE0" w:rsidR="00114125" w:rsidP="0004024D" w:rsidRDefault="00114125" w14:paraId="582D9A8A" w14:textId="77777777">
            <w:pPr>
              <w:jc w:val="center"/>
              <w:rPr>
                <w:rFonts w:cstheme="minorHAnsi"/>
                <w:sz w:val="18"/>
                <w:szCs w:val="18"/>
              </w:rPr>
            </w:pPr>
            <w:r w:rsidRPr="00E82DE0">
              <w:rPr>
                <w:rFonts w:cstheme="minorHAnsi"/>
                <w:sz w:val="18"/>
                <w:szCs w:val="18"/>
              </w:rPr>
              <w:t>Carto10000 - Escala 1:10.000</w:t>
            </w:r>
          </w:p>
        </w:tc>
      </w:tr>
      <w:tr w:rsidRPr="00E82DE0" w:rsidR="00114125" w:rsidTr="0004024D" w14:paraId="7C612C0A" w14:textId="77777777">
        <w:trPr>
          <w:trHeight w:val="255"/>
          <w:jc w:val="center"/>
        </w:trPr>
        <w:tc>
          <w:tcPr>
            <w:tcW w:w="983" w:type="dxa"/>
            <w:noWrap/>
            <w:vAlign w:val="center"/>
            <w:hideMark/>
          </w:tcPr>
          <w:p w:rsidRPr="00E82DE0" w:rsidR="00114125" w:rsidP="0004024D" w:rsidRDefault="00114125" w14:paraId="414B24B1" w14:textId="77777777">
            <w:pPr>
              <w:jc w:val="center"/>
              <w:rPr>
                <w:rFonts w:cstheme="minorHAnsi"/>
                <w:b/>
                <w:bCs/>
                <w:sz w:val="18"/>
                <w:szCs w:val="18"/>
              </w:rPr>
            </w:pPr>
            <w:r w:rsidRPr="00E82DE0">
              <w:rPr>
                <w:rFonts w:cstheme="minorHAnsi"/>
                <w:b/>
                <w:bCs/>
                <w:sz w:val="18"/>
                <w:szCs w:val="18"/>
              </w:rPr>
              <w:t>vi</w:t>
            </w:r>
          </w:p>
        </w:tc>
        <w:tc>
          <w:tcPr>
            <w:tcW w:w="5466" w:type="dxa"/>
            <w:vAlign w:val="center"/>
            <w:hideMark/>
          </w:tcPr>
          <w:p w:rsidRPr="00E82DE0" w:rsidR="00114125" w:rsidP="0004024D" w:rsidRDefault="00114125" w14:paraId="7ACB77BC" w14:textId="77777777">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rsidRPr="00E82DE0" w:rsidR="00114125" w:rsidP="0004024D" w:rsidRDefault="00114125" w14:paraId="6ABD548A" w14:textId="77777777">
            <w:pPr>
              <w:jc w:val="center"/>
              <w:rPr>
                <w:rFonts w:cstheme="minorHAnsi"/>
                <w:sz w:val="18"/>
                <w:szCs w:val="18"/>
              </w:rPr>
            </w:pPr>
            <w:r w:rsidRPr="00E82DE0">
              <w:rPr>
                <w:rFonts w:cstheme="minorHAnsi"/>
                <w:sz w:val="18"/>
                <w:szCs w:val="18"/>
              </w:rPr>
              <w:t>Documento</w:t>
            </w:r>
          </w:p>
        </w:tc>
      </w:tr>
      <w:tr w:rsidRPr="00E82DE0" w:rsidR="00114125" w:rsidTr="0004024D" w14:paraId="4D5DD1BB" w14:textId="77777777">
        <w:trPr>
          <w:trHeight w:val="255"/>
          <w:jc w:val="center"/>
        </w:trPr>
        <w:tc>
          <w:tcPr>
            <w:tcW w:w="8544" w:type="dxa"/>
            <w:gridSpan w:val="3"/>
            <w:noWrap/>
            <w:vAlign w:val="center"/>
            <w:hideMark/>
          </w:tcPr>
          <w:p w:rsidRPr="00E82DE0" w:rsidR="00114125" w:rsidP="0004024D" w:rsidRDefault="00114125" w14:paraId="36E369C7" w14:textId="77777777">
            <w:pPr>
              <w:jc w:val="center"/>
              <w:rPr>
                <w:rFonts w:cstheme="minorHAnsi"/>
                <w:b/>
                <w:bCs/>
                <w:sz w:val="18"/>
                <w:szCs w:val="18"/>
              </w:rPr>
            </w:pPr>
            <w:r w:rsidRPr="00E82DE0">
              <w:rPr>
                <w:rFonts w:cstheme="minorHAnsi"/>
                <w:b/>
                <w:bCs/>
                <w:sz w:val="18"/>
                <w:szCs w:val="18"/>
              </w:rPr>
              <w:t>Escenario 2 - Cartografía base 1:25.000 - en los casos en los cuales el suelo rural PRESENTE COBERTURA BOSCOSA</w:t>
            </w:r>
          </w:p>
        </w:tc>
      </w:tr>
      <w:tr w:rsidRPr="00E82DE0" w:rsidR="00114125" w:rsidTr="0004024D" w14:paraId="23577469" w14:textId="77777777">
        <w:trPr>
          <w:trHeight w:val="255"/>
          <w:jc w:val="center"/>
        </w:trPr>
        <w:tc>
          <w:tcPr>
            <w:tcW w:w="983" w:type="dxa"/>
            <w:vMerge w:val="restart"/>
            <w:noWrap/>
            <w:vAlign w:val="center"/>
            <w:hideMark/>
          </w:tcPr>
          <w:p w:rsidRPr="00E82DE0" w:rsidR="00114125" w:rsidP="0004024D" w:rsidRDefault="00114125" w14:paraId="2343D5FE" w14:textId="77777777">
            <w:pPr>
              <w:jc w:val="center"/>
              <w:rPr>
                <w:rFonts w:cstheme="minorHAnsi"/>
                <w:b/>
                <w:bCs/>
                <w:sz w:val="18"/>
                <w:szCs w:val="18"/>
              </w:rPr>
            </w:pPr>
            <w:proofErr w:type="spellStart"/>
            <w:r w:rsidRPr="00E82DE0">
              <w:rPr>
                <w:rFonts w:cstheme="minorHAnsi"/>
                <w:b/>
                <w:bCs/>
                <w:sz w:val="18"/>
                <w:szCs w:val="18"/>
              </w:rPr>
              <w:t>vii</w:t>
            </w:r>
            <w:proofErr w:type="spellEnd"/>
          </w:p>
        </w:tc>
        <w:tc>
          <w:tcPr>
            <w:tcW w:w="5466" w:type="dxa"/>
            <w:vAlign w:val="center"/>
            <w:hideMark/>
          </w:tcPr>
          <w:p w:rsidRPr="00E82DE0" w:rsidR="00114125" w:rsidP="0004024D" w:rsidRDefault="00114125" w14:paraId="7C7529B1" w14:textId="77777777">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rsidRPr="00E82DE0" w:rsidR="00114125" w:rsidP="0004024D" w:rsidRDefault="00114125" w14:paraId="35CD62E3" w14:textId="77777777">
            <w:pPr>
              <w:jc w:val="center"/>
              <w:rPr>
                <w:rFonts w:cstheme="minorHAnsi"/>
                <w:sz w:val="18"/>
                <w:szCs w:val="18"/>
              </w:rPr>
            </w:pPr>
            <w:r w:rsidRPr="00E82DE0">
              <w:rPr>
                <w:rFonts w:cstheme="minorHAnsi"/>
                <w:sz w:val="18"/>
                <w:szCs w:val="18"/>
              </w:rPr>
              <w:t>Orto25 - GSD (250cm)</w:t>
            </w:r>
          </w:p>
        </w:tc>
      </w:tr>
      <w:tr w:rsidRPr="00E82DE0" w:rsidR="00114125" w:rsidTr="0004024D" w14:paraId="543C090F" w14:textId="77777777">
        <w:trPr>
          <w:trHeight w:val="255"/>
          <w:jc w:val="center"/>
        </w:trPr>
        <w:tc>
          <w:tcPr>
            <w:tcW w:w="983" w:type="dxa"/>
            <w:vMerge/>
            <w:vAlign w:val="center"/>
            <w:hideMark/>
          </w:tcPr>
          <w:p w:rsidRPr="00E82DE0" w:rsidR="00114125" w:rsidP="0004024D" w:rsidRDefault="00114125" w14:paraId="6D19A0BB" w14:textId="77777777">
            <w:pPr>
              <w:jc w:val="center"/>
              <w:rPr>
                <w:rFonts w:cstheme="minorHAnsi"/>
                <w:b/>
                <w:bCs/>
                <w:sz w:val="18"/>
                <w:szCs w:val="18"/>
              </w:rPr>
            </w:pPr>
          </w:p>
        </w:tc>
        <w:tc>
          <w:tcPr>
            <w:tcW w:w="5466" w:type="dxa"/>
            <w:vAlign w:val="center"/>
            <w:hideMark/>
          </w:tcPr>
          <w:p w:rsidRPr="00E82DE0" w:rsidR="00114125" w:rsidP="0004024D" w:rsidRDefault="00114125" w14:paraId="0B3815CE" w14:textId="77777777">
            <w:pPr>
              <w:rPr>
                <w:rFonts w:cstheme="minorHAnsi"/>
                <w:sz w:val="18"/>
                <w:szCs w:val="18"/>
              </w:rPr>
            </w:pPr>
            <w:r w:rsidRPr="00E82DE0">
              <w:rPr>
                <w:rFonts w:cstheme="minorHAnsi"/>
                <w:sz w:val="18"/>
                <w:szCs w:val="18"/>
              </w:rPr>
              <w:t>Modelo Digital del Terreno MDT25</w:t>
            </w:r>
          </w:p>
        </w:tc>
        <w:tc>
          <w:tcPr>
            <w:tcW w:w="2095" w:type="dxa"/>
            <w:noWrap/>
            <w:vAlign w:val="center"/>
            <w:hideMark/>
          </w:tcPr>
          <w:p w:rsidRPr="00E82DE0" w:rsidR="00114125" w:rsidP="0004024D" w:rsidRDefault="00114125" w14:paraId="01A93AA9" w14:textId="77777777">
            <w:pPr>
              <w:jc w:val="center"/>
              <w:rPr>
                <w:rFonts w:cstheme="minorHAnsi"/>
                <w:sz w:val="18"/>
                <w:szCs w:val="18"/>
              </w:rPr>
            </w:pPr>
            <w:r w:rsidRPr="00E82DE0">
              <w:rPr>
                <w:rFonts w:cstheme="minorHAnsi"/>
                <w:sz w:val="18"/>
                <w:szCs w:val="18"/>
              </w:rPr>
              <w:t>MDT25 - Grilla/Malla (25m)</w:t>
            </w:r>
          </w:p>
        </w:tc>
      </w:tr>
      <w:tr w:rsidRPr="00E82DE0" w:rsidR="00114125" w:rsidTr="0004024D" w14:paraId="784A1C2B" w14:textId="77777777">
        <w:trPr>
          <w:trHeight w:val="255"/>
          <w:jc w:val="center"/>
        </w:trPr>
        <w:tc>
          <w:tcPr>
            <w:tcW w:w="983" w:type="dxa"/>
            <w:vMerge/>
            <w:vAlign w:val="center"/>
            <w:hideMark/>
          </w:tcPr>
          <w:p w:rsidRPr="00E82DE0" w:rsidR="00114125" w:rsidP="0004024D" w:rsidRDefault="00114125" w14:paraId="1E346FFA" w14:textId="77777777">
            <w:pPr>
              <w:jc w:val="center"/>
              <w:rPr>
                <w:rFonts w:cstheme="minorHAnsi"/>
                <w:b/>
                <w:bCs/>
                <w:sz w:val="18"/>
                <w:szCs w:val="18"/>
              </w:rPr>
            </w:pPr>
          </w:p>
        </w:tc>
        <w:tc>
          <w:tcPr>
            <w:tcW w:w="5466" w:type="dxa"/>
            <w:vAlign w:val="center"/>
            <w:hideMark/>
          </w:tcPr>
          <w:p w:rsidRPr="00E82DE0" w:rsidR="00114125" w:rsidP="0004024D" w:rsidRDefault="00114125" w14:paraId="5CB87B7F" w14:textId="77777777">
            <w:pPr>
              <w:rPr>
                <w:rFonts w:cstheme="minorHAnsi"/>
                <w:sz w:val="18"/>
                <w:szCs w:val="18"/>
              </w:rPr>
            </w:pPr>
            <w:r w:rsidRPr="00E82DE0">
              <w:rPr>
                <w:rFonts w:cstheme="minorHAnsi"/>
                <w:sz w:val="18"/>
                <w:szCs w:val="18"/>
              </w:rPr>
              <w:t>Base de datos con elementos vectoriales 1:25.000.</w:t>
            </w:r>
          </w:p>
        </w:tc>
        <w:tc>
          <w:tcPr>
            <w:tcW w:w="2095" w:type="dxa"/>
            <w:noWrap/>
            <w:vAlign w:val="center"/>
            <w:hideMark/>
          </w:tcPr>
          <w:p w:rsidRPr="00E82DE0" w:rsidR="00114125" w:rsidP="0004024D" w:rsidRDefault="00114125" w14:paraId="2C66A163" w14:textId="77777777">
            <w:pPr>
              <w:jc w:val="center"/>
              <w:rPr>
                <w:rFonts w:cstheme="minorHAnsi"/>
                <w:sz w:val="18"/>
                <w:szCs w:val="18"/>
              </w:rPr>
            </w:pPr>
            <w:r w:rsidRPr="00E82DE0">
              <w:rPr>
                <w:rFonts w:cstheme="minorHAnsi"/>
                <w:sz w:val="18"/>
                <w:szCs w:val="18"/>
              </w:rPr>
              <w:t>Carto25000 - Escala 1:25.000</w:t>
            </w:r>
          </w:p>
        </w:tc>
      </w:tr>
      <w:tr w:rsidRPr="00E82DE0" w:rsidR="00114125" w:rsidTr="0004024D" w14:paraId="3E2F00F6" w14:textId="77777777">
        <w:trPr>
          <w:trHeight w:val="255"/>
          <w:jc w:val="center"/>
        </w:trPr>
        <w:tc>
          <w:tcPr>
            <w:tcW w:w="983" w:type="dxa"/>
            <w:noWrap/>
            <w:vAlign w:val="center"/>
            <w:hideMark/>
          </w:tcPr>
          <w:p w:rsidRPr="00E82DE0" w:rsidR="00114125" w:rsidP="0004024D" w:rsidRDefault="00114125" w14:paraId="4E278938" w14:textId="77777777">
            <w:pPr>
              <w:jc w:val="center"/>
              <w:rPr>
                <w:rFonts w:cstheme="minorHAnsi"/>
                <w:b/>
                <w:bCs/>
                <w:sz w:val="18"/>
                <w:szCs w:val="18"/>
              </w:rPr>
            </w:pPr>
            <w:proofErr w:type="spellStart"/>
            <w:r w:rsidRPr="00E82DE0">
              <w:rPr>
                <w:rFonts w:cstheme="minorHAnsi"/>
                <w:b/>
                <w:bCs/>
                <w:sz w:val="18"/>
                <w:szCs w:val="18"/>
              </w:rPr>
              <w:t>viii</w:t>
            </w:r>
            <w:proofErr w:type="spellEnd"/>
          </w:p>
        </w:tc>
        <w:tc>
          <w:tcPr>
            <w:tcW w:w="5466" w:type="dxa"/>
            <w:vAlign w:val="center"/>
            <w:hideMark/>
          </w:tcPr>
          <w:p w:rsidRPr="00E82DE0" w:rsidR="00114125" w:rsidP="0004024D" w:rsidRDefault="00114125" w14:paraId="5DC7FCE3" w14:textId="77777777">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rsidRPr="00E82DE0" w:rsidR="00114125" w:rsidP="0004024D" w:rsidRDefault="00114125" w14:paraId="5C3D7E9C" w14:textId="77777777">
            <w:pPr>
              <w:jc w:val="center"/>
              <w:rPr>
                <w:rFonts w:cstheme="minorHAnsi"/>
                <w:sz w:val="18"/>
                <w:szCs w:val="18"/>
              </w:rPr>
            </w:pPr>
            <w:r w:rsidRPr="00E82DE0">
              <w:rPr>
                <w:rFonts w:cstheme="minorHAnsi"/>
                <w:sz w:val="18"/>
                <w:szCs w:val="18"/>
              </w:rPr>
              <w:t>Documento</w:t>
            </w:r>
          </w:p>
        </w:tc>
      </w:tr>
    </w:tbl>
    <w:p w:rsidRPr="004C2314" w:rsidR="00114125" w:rsidP="00114125" w:rsidRDefault="00114125" w14:paraId="2C44B27D" w14:textId="77777777"/>
    <w:p w:rsidR="00114125" w:rsidP="00114125" w:rsidRDefault="00114125" w14:paraId="62802612" w14:textId="77777777">
      <w:pPr>
        <w:pStyle w:val="Ttulo3"/>
        <w:spacing w:after="120"/>
        <w:jc w:val="left"/>
      </w:pPr>
      <w:bookmarkStart w:name="_Toc146106516" w:id="1012"/>
      <w:bookmarkStart w:name="_Toc146715627" w:id="1013"/>
      <w:r>
        <w:t>Cartografía temática del POT, de las etapas de diagnóstico y formulación</w:t>
      </w:r>
      <w:bookmarkEnd w:id="1012"/>
      <w:bookmarkEnd w:id="1013"/>
    </w:p>
    <w:p w:rsidRPr="00D720E3" w:rsidR="00114125" w:rsidP="00114125" w:rsidRDefault="00114125" w14:paraId="69417760" w14:textId="545CE3F7">
      <w:r w:rsidRPr="011BF578">
        <w:t>La cartografía</w:t>
      </w:r>
      <w:r>
        <w:t xml:space="preserve"> temática</w:t>
      </w:r>
      <w:r w:rsidRPr="011BF578">
        <w:t xml:space="preserve"> se elaborará a partir de los contenidos mínimos requeridos por los artículos 2.2.2.1.2.1.2, literal E y 2.2.2.1.2.1.3 literal F del decreto 1077 de 2015, los cuales indican la </w:t>
      </w:r>
      <w:r w:rsidRPr="011BF578">
        <w:rPr>
          <w:b/>
          <w:bCs/>
          <w:u w:val="single"/>
        </w:rPr>
        <w:t>cartografía temática mínima</w:t>
      </w:r>
      <w:r w:rsidRPr="011BF578">
        <w:t xml:space="preserve"> que debe entregarse con el proceso de revisión del POT para las etapas </w:t>
      </w:r>
      <w:r w:rsidR="0060490E">
        <w:t>respectivas</w:t>
      </w:r>
      <w:r w:rsidRPr="011BF578">
        <w:t>.</w:t>
      </w:r>
      <w:r>
        <w:t xml:space="preserve"> Sin embargo, considerando que este proyecto hace referencia a una revisión </w:t>
      </w:r>
      <w:r>
        <w:rPr>
          <w:b/>
          <w:bCs/>
        </w:rPr>
        <w:t xml:space="preserve">diferente </w:t>
      </w:r>
      <w:r w:rsidR="0060490E">
        <w:rPr>
          <w:b/>
          <w:bCs/>
        </w:rPr>
        <w:t>a</w:t>
      </w:r>
      <w:r>
        <w:rPr>
          <w:b/>
          <w:bCs/>
        </w:rPr>
        <w:t xml:space="preserve"> la general</w:t>
      </w:r>
      <w:r>
        <w:t xml:space="preserve">, </w:t>
      </w:r>
      <w:r w:rsidRPr="0060490E">
        <w:rPr>
          <w:u w:val="single"/>
        </w:rPr>
        <w:t>los mapas que se generarán, serán exclusivamente los propios de cara a los contenidos objeto de modificación o revisión</w:t>
      </w:r>
      <w:r>
        <w:t>.</w:t>
      </w:r>
    </w:p>
    <w:p w:rsidR="00114125" w:rsidP="00114125" w:rsidRDefault="00114125" w14:paraId="0F8D7ADD" w14:textId="77777777">
      <w:r>
        <w:t>La cartografía temática es requerida en formato digital, por ello se estructurará de acuerdo con los estándares definidos en:</w:t>
      </w:r>
    </w:p>
    <w:p w:rsidR="00114125" w:rsidP="00114125" w:rsidRDefault="00114125" w14:paraId="41AF33B9" w14:textId="77777777">
      <w:pPr>
        <w:pStyle w:val="Prrafodelista"/>
        <w:numPr>
          <w:ilvl w:val="0"/>
          <w:numId w:val="33"/>
        </w:numPr>
        <w:spacing w:before="0" w:after="200" w:line="276" w:lineRule="auto"/>
      </w:pPr>
      <w:r>
        <w:t xml:space="preserve">la resolución 495 de 2022 expedida por el Ministerio de Vivienda, Ciudad y Territorio, la cual tiene por objeto adoptar el modelo de datos extendidos </w:t>
      </w:r>
      <w:r w:rsidRPr="000F7224">
        <w:rPr>
          <w:b/>
          <w:bCs/>
        </w:rPr>
        <w:t>LADM-COL-POT</w:t>
      </w:r>
      <w:r>
        <w:t>, mediante el cual se estandariza la información geográfica para la formulación de los planes de ordenamiento territorial;</w:t>
      </w:r>
    </w:p>
    <w:p w:rsidR="00114125" w:rsidP="00114125" w:rsidRDefault="00114125" w14:paraId="796005F6" w14:textId="77777777">
      <w:pPr>
        <w:pStyle w:val="Prrafodelista"/>
        <w:numPr>
          <w:ilvl w:val="0"/>
          <w:numId w:val="33"/>
        </w:numPr>
        <w:spacing w:before="0" w:after="200" w:line="276" w:lineRule="auto"/>
      </w:pPr>
      <w:r>
        <w:t>La resolución 658 de 2022 del IGAC, la cual define las especificaciones técnicas mínimas para la generación de cartografía temática oficial de los instrumentos de ordenamiento territorial, con las cuales se elaborarán los mapas listados a continuación:</w:t>
      </w:r>
    </w:p>
    <w:tbl>
      <w:tblPr>
        <w:tblStyle w:val="Tablaconcuadrcula"/>
        <w:tblW w:w="8789" w:type="dxa"/>
        <w:jc w:val="center"/>
        <w:tblLook w:val="04A0" w:firstRow="1" w:lastRow="0" w:firstColumn="1" w:lastColumn="0" w:noHBand="0" w:noVBand="1"/>
      </w:tblPr>
      <w:tblGrid>
        <w:gridCol w:w="6716"/>
        <w:gridCol w:w="2073"/>
      </w:tblGrid>
      <w:tr w:rsidR="00114125" w:rsidTr="0009379A" w14:paraId="3335C1D8" w14:textId="77777777">
        <w:trPr>
          <w:trHeight w:val="255"/>
          <w:jc w:val="center"/>
        </w:trPr>
        <w:tc>
          <w:tcPr>
            <w:tcW w:w="6716" w:type="dxa"/>
            <w:vAlign w:val="center"/>
          </w:tcPr>
          <w:p w:rsidRPr="00030301" w:rsidR="00114125" w:rsidP="0004024D" w:rsidRDefault="00114125" w14:paraId="45210D2C" w14:textId="77777777">
            <w:pPr>
              <w:jc w:val="center"/>
              <w:rPr>
                <w:b/>
                <w:bCs/>
                <w:sz w:val="18"/>
                <w:szCs w:val="18"/>
              </w:rPr>
            </w:pPr>
            <w:r>
              <w:rPr>
                <w:b/>
                <w:bCs/>
                <w:sz w:val="18"/>
                <w:szCs w:val="18"/>
              </w:rPr>
              <w:t>Componente</w:t>
            </w:r>
          </w:p>
        </w:tc>
        <w:tc>
          <w:tcPr>
            <w:tcW w:w="2073" w:type="dxa"/>
            <w:vAlign w:val="center"/>
          </w:tcPr>
          <w:p w:rsidRPr="00CA41ED" w:rsidR="00114125" w:rsidP="0004024D" w:rsidRDefault="00114125" w14:paraId="200321D6" w14:textId="77777777">
            <w:pPr>
              <w:jc w:val="center"/>
              <w:rPr>
                <w:b/>
                <w:bCs/>
                <w:sz w:val="18"/>
                <w:szCs w:val="18"/>
              </w:rPr>
            </w:pPr>
            <w:r>
              <w:rPr>
                <w:b/>
                <w:bCs/>
                <w:sz w:val="18"/>
                <w:szCs w:val="18"/>
              </w:rPr>
              <w:t>Nivel de detalle</w:t>
            </w:r>
          </w:p>
        </w:tc>
      </w:tr>
      <w:tr w:rsidR="00114125" w:rsidTr="0009379A" w14:paraId="79A035AD" w14:textId="77777777">
        <w:trPr>
          <w:trHeight w:val="255"/>
          <w:jc w:val="center"/>
        </w:trPr>
        <w:tc>
          <w:tcPr>
            <w:tcW w:w="6716" w:type="dxa"/>
            <w:vAlign w:val="center"/>
          </w:tcPr>
          <w:p w:rsidRPr="00CA41ED" w:rsidR="00114125" w:rsidP="0004024D" w:rsidRDefault="00114125" w14:paraId="305A50AA" w14:textId="77777777">
            <w:pPr>
              <w:jc w:val="left"/>
              <w:rPr>
                <w:sz w:val="18"/>
                <w:szCs w:val="18"/>
              </w:rPr>
            </w:pPr>
            <w:r>
              <w:rPr>
                <w:b/>
                <w:bCs/>
                <w:sz w:val="18"/>
                <w:szCs w:val="18"/>
              </w:rPr>
              <w:t>Capas de los Mapas urbanos y suelo de expansión</w:t>
            </w:r>
          </w:p>
        </w:tc>
        <w:tc>
          <w:tcPr>
            <w:tcW w:w="2073" w:type="dxa"/>
            <w:vAlign w:val="center"/>
          </w:tcPr>
          <w:p w:rsidRPr="00CA41ED" w:rsidR="00114125" w:rsidP="0004024D" w:rsidRDefault="00114125" w14:paraId="13D55164" w14:textId="77777777">
            <w:pPr>
              <w:jc w:val="center"/>
              <w:rPr>
                <w:sz w:val="18"/>
                <w:szCs w:val="18"/>
              </w:rPr>
            </w:pPr>
            <w:r>
              <w:rPr>
                <w:sz w:val="18"/>
                <w:szCs w:val="18"/>
              </w:rPr>
              <w:t>1:2.000</w:t>
            </w:r>
          </w:p>
        </w:tc>
      </w:tr>
      <w:tr w:rsidR="00114125" w:rsidTr="0009379A" w14:paraId="6F10FA40" w14:textId="77777777">
        <w:trPr>
          <w:trHeight w:val="255"/>
          <w:jc w:val="center"/>
        </w:trPr>
        <w:tc>
          <w:tcPr>
            <w:tcW w:w="6716" w:type="dxa"/>
            <w:vAlign w:val="center"/>
          </w:tcPr>
          <w:p w:rsidR="00114125" w:rsidP="0004024D" w:rsidRDefault="00114125" w14:paraId="12383193" w14:textId="77777777">
            <w:pPr>
              <w:jc w:val="left"/>
              <w:rPr>
                <w:b/>
                <w:bCs/>
                <w:sz w:val="18"/>
                <w:szCs w:val="18"/>
              </w:rPr>
            </w:pPr>
            <w:r>
              <w:rPr>
                <w:b/>
                <w:bCs/>
                <w:sz w:val="18"/>
                <w:szCs w:val="18"/>
              </w:rPr>
              <w:t>Capas de los Mapas del suelo rural</w:t>
            </w:r>
          </w:p>
          <w:p w:rsidRPr="00F6342E" w:rsidR="00114125" w:rsidP="00114125" w:rsidRDefault="00114125" w14:paraId="10D29478" w14:textId="77777777">
            <w:pPr>
              <w:pStyle w:val="Prrafodelista"/>
              <w:numPr>
                <w:ilvl w:val="0"/>
                <w:numId w:val="41"/>
              </w:numPr>
              <w:spacing w:before="0" w:after="200" w:line="276" w:lineRule="auto"/>
              <w:ind w:left="164" w:hanging="164"/>
              <w:jc w:val="left"/>
              <w:rPr>
                <w:i/>
                <w:iCs/>
                <w:sz w:val="18"/>
                <w:szCs w:val="18"/>
              </w:rPr>
            </w:pPr>
            <w:r w:rsidRPr="00C20799">
              <w:rPr>
                <w:i/>
                <w:iCs/>
                <w:sz w:val="18"/>
                <w:szCs w:val="18"/>
              </w:rPr>
              <w:t>Suelo rural suburbano (incluye corredores)</w:t>
            </w:r>
          </w:p>
          <w:p w:rsidR="00114125" w:rsidP="00114125" w:rsidRDefault="00114125" w14:paraId="79967EAE" w14:textId="77777777">
            <w:pPr>
              <w:pStyle w:val="Prrafodelista"/>
              <w:numPr>
                <w:ilvl w:val="0"/>
                <w:numId w:val="41"/>
              </w:numPr>
              <w:spacing w:before="0" w:after="200" w:line="276" w:lineRule="auto"/>
              <w:ind w:left="164" w:hanging="164"/>
              <w:jc w:val="left"/>
              <w:rPr>
                <w:i/>
                <w:iCs/>
                <w:sz w:val="18"/>
                <w:szCs w:val="18"/>
              </w:rPr>
            </w:pPr>
            <w:r w:rsidRPr="00C20799">
              <w:rPr>
                <w:i/>
                <w:iCs/>
                <w:sz w:val="18"/>
                <w:szCs w:val="18"/>
              </w:rPr>
              <w:t>Polígono de vivienda campestre</w:t>
            </w:r>
          </w:p>
          <w:p w:rsidRPr="00C20799" w:rsidR="00114125" w:rsidP="00114125" w:rsidRDefault="00114125" w14:paraId="1D86D72B" w14:textId="77777777">
            <w:pPr>
              <w:pStyle w:val="Prrafodelista"/>
              <w:numPr>
                <w:ilvl w:val="0"/>
                <w:numId w:val="41"/>
              </w:numPr>
              <w:spacing w:before="0" w:after="200" w:line="276" w:lineRule="auto"/>
              <w:ind w:left="164" w:hanging="164"/>
              <w:jc w:val="left"/>
              <w:rPr>
                <w:i/>
                <w:iCs/>
                <w:sz w:val="18"/>
                <w:szCs w:val="18"/>
              </w:rPr>
            </w:pPr>
            <w:r>
              <w:rPr>
                <w:i/>
                <w:iCs/>
                <w:sz w:val="18"/>
                <w:szCs w:val="18"/>
              </w:rPr>
              <w:t>Polígonos de equipamientos rurales</w:t>
            </w:r>
          </w:p>
        </w:tc>
        <w:tc>
          <w:tcPr>
            <w:tcW w:w="2073" w:type="dxa"/>
            <w:vAlign w:val="center"/>
          </w:tcPr>
          <w:p w:rsidRPr="00CA41ED" w:rsidR="00114125" w:rsidP="0004024D" w:rsidRDefault="00114125" w14:paraId="58F94D22" w14:textId="77777777">
            <w:pPr>
              <w:jc w:val="center"/>
              <w:rPr>
                <w:sz w:val="18"/>
                <w:szCs w:val="18"/>
              </w:rPr>
            </w:pPr>
            <w:r>
              <w:rPr>
                <w:sz w:val="18"/>
                <w:szCs w:val="18"/>
              </w:rPr>
              <w:t xml:space="preserve">1:5.000 </w:t>
            </w:r>
          </w:p>
        </w:tc>
      </w:tr>
      <w:tr w:rsidR="00114125" w:rsidTr="0009379A" w14:paraId="54F76BA1" w14:textId="77777777">
        <w:trPr>
          <w:trHeight w:val="255"/>
          <w:jc w:val="center"/>
        </w:trPr>
        <w:tc>
          <w:tcPr>
            <w:tcW w:w="6716" w:type="dxa"/>
            <w:vAlign w:val="center"/>
          </w:tcPr>
          <w:p w:rsidR="00114125" w:rsidP="0004024D" w:rsidRDefault="00114125" w14:paraId="795D4E7A" w14:textId="77777777">
            <w:pPr>
              <w:jc w:val="left"/>
              <w:rPr>
                <w:b/>
                <w:bCs/>
                <w:sz w:val="18"/>
                <w:szCs w:val="18"/>
              </w:rPr>
            </w:pPr>
            <w:r>
              <w:rPr>
                <w:b/>
                <w:bCs/>
                <w:sz w:val="18"/>
                <w:szCs w:val="18"/>
              </w:rPr>
              <w:t>Capas de los Mapas del s</w:t>
            </w:r>
            <w:r w:rsidRPr="00E03B57">
              <w:rPr>
                <w:b/>
                <w:bCs/>
                <w:sz w:val="18"/>
                <w:szCs w:val="18"/>
              </w:rPr>
              <w:t xml:space="preserve">uelo rural </w:t>
            </w:r>
          </w:p>
          <w:p w:rsidRPr="00AB7AF8" w:rsidR="00114125" w:rsidP="00114125" w:rsidRDefault="00114125" w14:paraId="0B988773" w14:textId="77777777">
            <w:pPr>
              <w:pStyle w:val="Prrafodelista"/>
              <w:numPr>
                <w:ilvl w:val="0"/>
                <w:numId w:val="46"/>
              </w:numPr>
              <w:spacing w:before="0" w:after="200" w:line="276" w:lineRule="auto"/>
              <w:jc w:val="left"/>
              <w:rPr>
                <w:i/>
                <w:iCs/>
                <w:sz w:val="18"/>
                <w:szCs w:val="18"/>
              </w:rPr>
            </w:pPr>
            <w:r w:rsidRPr="00AB7AF8">
              <w:rPr>
                <w:i/>
                <w:iCs/>
                <w:sz w:val="18"/>
                <w:szCs w:val="18"/>
              </w:rPr>
              <w:t>Suelo rural productivo</w:t>
            </w:r>
          </w:p>
        </w:tc>
        <w:tc>
          <w:tcPr>
            <w:tcW w:w="2073" w:type="dxa"/>
            <w:vAlign w:val="center"/>
          </w:tcPr>
          <w:p w:rsidRPr="00CA41ED" w:rsidR="00114125" w:rsidP="0004024D" w:rsidRDefault="00114125" w14:paraId="7590F442" w14:textId="77777777">
            <w:pPr>
              <w:jc w:val="center"/>
              <w:rPr>
                <w:sz w:val="18"/>
                <w:szCs w:val="18"/>
              </w:rPr>
            </w:pPr>
            <w:r>
              <w:rPr>
                <w:sz w:val="18"/>
                <w:szCs w:val="18"/>
              </w:rPr>
              <w:t>1:10.000</w:t>
            </w:r>
          </w:p>
        </w:tc>
      </w:tr>
      <w:tr w:rsidR="00114125" w:rsidTr="0009379A" w14:paraId="2C2D1712" w14:textId="77777777">
        <w:trPr>
          <w:trHeight w:val="255"/>
          <w:jc w:val="center"/>
        </w:trPr>
        <w:tc>
          <w:tcPr>
            <w:tcW w:w="6716" w:type="dxa"/>
            <w:vAlign w:val="center"/>
          </w:tcPr>
          <w:p w:rsidR="00114125" w:rsidP="0004024D" w:rsidRDefault="00114125" w14:paraId="32E8EFCF" w14:textId="77777777">
            <w:pPr>
              <w:jc w:val="left"/>
              <w:rPr>
                <w:b/>
                <w:bCs/>
                <w:sz w:val="18"/>
                <w:szCs w:val="18"/>
              </w:rPr>
            </w:pPr>
            <w:r>
              <w:rPr>
                <w:b/>
                <w:bCs/>
                <w:sz w:val="18"/>
                <w:szCs w:val="18"/>
              </w:rPr>
              <w:t>Capas de los Mapas del s</w:t>
            </w:r>
            <w:r w:rsidRPr="00E03B57">
              <w:rPr>
                <w:b/>
                <w:bCs/>
                <w:sz w:val="18"/>
                <w:szCs w:val="18"/>
              </w:rPr>
              <w:t xml:space="preserve">uelo rural </w:t>
            </w:r>
          </w:p>
          <w:p w:rsidRPr="00AB7AF8" w:rsidR="00114125" w:rsidP="00114125" w:rsidRDefault="00114125" w14:paraId="2D449664" w14:textId="77777777">
            <w:pPr>
              <w:pStyle w:val="Prrafodelista"/>
              <w:numPr>
                <w:ilvl w:val="0"/>
                <w:numId w:val="45"/>
              </w:numPr>
              <w:spacing w:before="0" w:after="200" w:line="276" w:lineRule="auto"/>
              <w:jc w:val="left"/>
              <w:rPr>
                <w:sz w:val="18"/>
                <w:szCs w:val="18"/>
              </w:rPr>
            </w:pPr>
            <w:r w:rsidRPr="00AB7AF8">
              <w:rPr>
                <w:sz w:val="18"/>
                <w:szCs w:val="18"/>
              </w:rPr>
              <w:t>Suelo rural con cobertura predominante de bosque</w:t>
            </w:r>
          </w:p>
        </w:tc>
        <w:tc>
          <w:tcPr>
            <w:tcW w:w="2073" w:type="dxa"/>
            <w:vAlign w:val="center"/>
          </w:tcPr>
          <w:p w:rsidRPr="00CA41ED" w:rsidR="00114125" w:rsidP="0004024D" w:rsidRDefault="00114125" w14:paraId="3B4A4B07" w14:textId="77777777">
            <w:pPr>
              <w:jc w:val="center"/>
              <w:rPr>
                <w:sz w:val="18"/>
                <w:szCs w:val="18"/>
              </w:rPr>
            </w:pPr>
            <w:r>
              <w:rPr>
                <w:sz w:val="18"/>
                <w:szCs w:val="18"/>
              </w:rPr>
              <w:t>1:25.000</w:t>
            </w:r>
          </w:p>
        </w:tc>
      </w:tr>
    </w:tbl>
    <w:p w:rsidRPr="00782E23" w:rsidR="00782E23" w:rsidP="00782E23" w:rsidRDefault="00782E23" w14:paraId="1689B98A" w14:textId="6F9FE229"/>
    <w:p w:rsidRPr="00F845BD" w:rsidR="00C04F77" w:rsidP="00086827" w:rsidRDefault="00370071" w14:paraId="097CDC39" w14:textId="2FABACF5">
      <w:pPr>
        <w:pStyle w:val="Ttulo1"/>
      </w:pPr>
      <w:bookmarkStart w:name="_Toc134025122" w:id="1014"/>
      <w:r>
        <w:t>ESTRUCTURA</w:t>
      </w:r>
      <w:r w:rsidRPr="00F845BD" w:rsidR="00C04F77">
        <w:t xml:space="preserve">CIÓN DEL EQUIPO </w:t>
      </w:r>
      <w:r w:rsidR="00C04F77">
        <w:t>CONSULTOR</w:t>
      </w:r>
      <w:bookmarkEnd w:id="1014"/>
    </w:p>
    <w:p w:rsidRPr="00F845BD" w:rsidR="00C04F77" w:rsidP="00C04F77" w:rsidRDefault="00C04F77" w14:paraId="16193E91" w14:textId="77777777">
      <w:pPr>
        <w:rPr>
          <w:lang w:eastAsia="en-US"/>
        </w:rPr>
      </w:pPr>
      <w:r w:rsidRPr="00F845BD">
        <w:rPr>
          <w:lang w:eastAsia="en-US"/>
        </w:rPr>
        <w:t xml:space="preserve">En el marco del proceso de revisión del POT, se recomienda exigir dentro de los documentos precontractuales un equipo de trabajo interdisciplinario y acorde a las necesidades técnicas que implica dicho proceso.  </w:t>
      </w:r>
    </w:p>
    <w:p w:rsidRPr="00F845BD" w:rsidR="00C04F77" w:rsidP="00C04F77" w:rsidRDefault="00C04F77" w14:paraId="6181FB91" w14:textId="77777777">
      <w:pPr>
        <w:rPr>
          <w:lang w:eastAsia="en-US"/>
        </w:rPr>
      </w:pPr>
      <w:r w:rsidRPr="00F845BD">
        <w:rPr>
          <w:lang w:eastAsia="en-US"/>
        </w:rPr>
        <w:t xml:space="preserve">A manera de recomendación, se sugiere precisar la experiencia del equipo de trabajo, de acuerdo con la complejidad del proceso de revisión del POT, para ello es conveniente especificar el número de años de experiencia general y experiencia específica, sobre todo para aquellos miembros estratégicos del equipo de trabajo. </w:t>
      </w:r>
    </w:p>
    <w:p w:rsidR="00C04F77" w:rsidP="00C04F77" w:rsidRDefault="00C04F77" w14:paraId="529CE109" w14:textId="0128D8F9">
      <w:r w:rsidRPr="00F845BD">
        <w:rPr>
          <w:lang w:eastAsia="en-US"/>
        </w:rPr>
        <w:t xml:space="preserve">A continuación, se relacionan las características generales de los profesionales recomendados para integrar el equipo técnico. No obstante, es de señalar que será el tipo de revisión a emprender lo que debe tenerse en cuenta para definir </w:t>
      </w:r>
      <w:r w:rsidRPr="00F845BD">
        <w:t>la especificidad del grupo de trabajo en cuanto a aspectos cómo la dedicación de los integrantes, asesores y personal de apoyo relacionado con cada área temática, experiencia específica de los integrantes, entre otros.</w:t>
      </w:r>
    </w:p>
    <w:tbl>
      <w:tblPr>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54"/>
        <w:gridCol w:w="2696"/>
        <w:gridCol w:w="2800"/>
        <w:gridCol w:w="1439"/>
      </w:tblGrid>
      <w:tr w:rsidRPr="00943F82" w:rsidR="002E1B39" w:rsidTr="002E1B39" w14:paraId="340105BE" w14:textId="77777777">
        <w:trPr>
          <w:trHeight w:val="284"/>
          <w:jc w:val="center"/>
        </w:trPr>
        <w:tc>
          <w:tcPr>
            <w:tcW w:w="1823" w:type="dxa"/>
            <w:shd w:val="clear" w:color="auto" w:fill="E7E6E6"/>
            <w:tcMar>
              <w:top w:w="57" w:type="dxa"/>
              <w:left w:w="57" w:type="dxa"/>
              <w:bottom w:w="57" w:type="dxa"/>
              <w:right w:w="57" w:type="dxa"/>
            </w:tcMar>
            <w:vAlign w:val="center"/>
          </w:tcPr>
          <w:p w:rsidRPr="00943F82" w:rsidR="002E1B39" w:rsidP="002E1B39" w:rsidRDefault="002E1B39" w14:paraId="492EEA11" w14:textId="77777777">
            <w:pPr>
              <w:jc w:val="center"/>
              <w:rPr>
                <w:b/>
                <w:bCs/>
                <w:sz w:val="20"/>
                <w:lang w:eastAsia="es-CO"/>
              </w:rPr>
            </w:pPr>
            <w:r w:rsidRPr="00943F82">
              <w:rPr>
                <w:b/>
                <w:bCs/>
                <w:sz w:val="20"/>
                <w:lang w:eastAsia="es-CO"/>
              </w:rPr>
              <w:t>Rol</w:t>
            </w:r>
          </w:p>
        </w:tc>
        <w:tc>
          <w:tcPr>
            <w:tcW w:w="2708" w:type="dxa"/>
            <w:shd w:val="clear" w:color="auto" w:fill="E7E6E6"/>
            <w:tcMar>
              <w:top w:w="57" w:type="dxa"/>
              <w:left w:w="57" w:type="dxa"/>
              <w:bottom w:w="57" w:type="dxa"/>
              <w:right w:w="57" w:type="dxa"/>
            </w:tcMar>
            <w:vAlign w:val="center"/>
            <w:hideMark/>
          </w:tcPr>
          <w:p w:rsidRPr="00943F82" w:rsidR="002E1B39" w:rsidP="002E1B39" w:rsidRDefault="002E1B39" w14:paraId="27D6749B" w14:textId="77777777">
            <w:pPr>
              <w:jc w:val="center"/>
              <w:rPr>
                <w:b/>
                <w:bCs/>
                <w:sz w:val="20"/>
                <w:lang w:eastAsia="es-CO"/>
              </w:rPr>
            </w:pPr>
            <w:r w:rsidRPr="00943F82">
              <w:rPr>
                <w:b/>
                <w:bCs/>
                <w:sz w:val="20"/>
                <w:lang w:eastAsia="es-CO"/>
              </w:rPr>
              <w:t>Recomendaciones perfil</w:t>
            </w:r>
          </w:p>
        </w:tc>
        <w:tc>
          <w:tcPr>
            <w:tcW w:w="2814" w:type="dxa"/>
            <w:shd w:val="clear" w:color="auto" w:fill="E7E6E6"/>
            <w:vAlign w:val="center"/>
          </w:tcPr>
          <w:p w:rsidRPr="00943F82" w:rsidR="002E1B39" w:rsidP="002E1B39" w:rsidRDefault="002E1B39" w14:paraId="69441D65" w14:textId="77777777">
            <w:pPr>
              <w:jc w:val="center"/>
              <w:rPr>
                <w:b/>
                <w:bCs/>
                <w:sz w:val="20"/>
                <w:lang w:eastAsia="es-CO"/>
              </w:rPr>
            </w:pPr>
            <w:r w:rsidRPr="00943F82">
              <w:rPr>
                <w:b/>
                <w:bCs/>
                <w:sz w:val="20"/>
                <w:lang w:eastAsia="es-CO"/>
              </w:rPr>
              <w:t>Justificación</w:t>
            </w:r>
            <w:r>
              <w:rPr>
                <w:rStyle w:val="Refdenotaalpie"/>
                <w:b/>
                <w:bCs/>
                <w:sz w:val="20"/>
                <w:lang w:eastAsia="es-CO"/>
              </w:rPr>
              <w:footnoteReference w:id="13"/>
            </w:r>
          </w:p>
        </w:tc>
        <w:tc>
          <w:tcPr>
            <w:tcW w:w="1444" w:type="dxa"/>
            <w:shd w:val="clear" w:color="auto" w:fill="E7E6E6"/>
            <w:vAlign w:val="center"/>
          </w:tcPr>
          <w:p w:rsidRPr="00943F82" w:rsidR="002E1B39" w:rsidP="002E1B39" w:rsidRDefault="002E1B39" w14:paraId="7528A9A5" w14:textId="77777777">
            <w:pPr>
              <w:jc w:val="center"/>
              <w:rPr>
                <w:b/>
                <w:bCs/>
                <w:sz w:val="20"/>
                <w:lang w:eastAsia="es-CO"/>
              </w:rPr>
            </w:pPr>
            <w:r w:rsidRPr="00943F82">
              <w:rPr>
                <w:b/>
                <w:bCs/>
                <w:sz w:val="20"/>
                <w:lang w:eastAsia="es-CO"/>
              </w:rPr>
              <w:t>Dedicación</w:t>
            </w:r>
            <w:r>
              <w:rPr>
                <w:rStyle w:val="Refdenotaalpie"/>
                <w:b/>
                <w:bCs/>
                <w:sz w:val="20"/>
                <w:lang w:eastAsia="es-CO"/>
              </w:rPr>
              <w:footnoteReference w:id="14"/>
            </w:r>
          </w:p>
        </w:tc>
      </w:tr>
      <w:tr w:rsidRPr="00943F82" w:rsidR="002E1B39" w:rsidTr="002E1B39" w14:paraId="06033CDA"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26462BF5" w14:textId="77777777">
            <w:pPr>
              <w:jc w:val="center"/>
              <w:rPr>
                <w:b/>
                <w:bCs/>
                <w:sz w:val="20"/>
                <w:lang w:eastAsia="es-CO"/>
              </w:rPr>
            </w:pPr>
            <w:r w:rsidRPr="00943F82">
              <w:rPr>
                <w:b/>
                <w:bCs/>
                <w:sz w:val="20"/>
                <w:lang w:eastAsia="es-CO"/>
              </w:rPr>
              <w:t>Director del proyecto</w:t>
            </w:r>
          </w:p>
        </w:tc>
        <w:tc>
          <w:tcPr>
            <w:tcW w:w="2708" w:type="dxa"/>
            <w:shd w:val="clear" w:color="auto" w:fill="auto"/>
            <w:tcMar>
              <w:top w:w="57" w:type="dxa"/>
              <w:left w:w="57" w:type="dxa"/>
              <w:bottom w:w="57" w:type="dxa"/>
              <w:right w:w="57" w:type="dxa"/>
            </w:tcMar>
            <w:vAlign w:val="center"/>
            <w:hideMark/>
          </w:tcPr>
          <w:p w:rsidRPr="00943F82" w:rsidR="002E1B39" w:rsidP="002E1B39" w:rsidRDefault="002E1B39" w14:paraId="6D1118FD" w14:textId="77777777">
            <w:pPr>
              <w:jc w:val="left"/>
              <w:rPr>
                <w:sz w:val="20"/>
                <w:lang w:eastAsia="es-CO"/>
              </w:rPr>
            </w:pPr>
            <w:r w:rsidRPr="00D75A64">
              <w:rPr>
                <w:sz w:val="20"/>
                <w:lang w:eastAsia="es-CO"/>
              </w:rPr>
              <w:t>Profesional en Ciencias Económicas, Administrativas, Sociales, Arquitectura y/o Ingenierías, con Título de postgrado en las áreas del urbanismo, planificación urbana y territorial, Planificación del desarrollo, ordenamiento territorial, urbano y rural y/o economía urbana.  Con experiencia en gerencia de proyectos.</w:t>
            </w:r>
          </w:p>
        </w:tc>
        <w:tc>
          <w:tcPr>
            <w:tcW w:w="2814" w:type="dxa"/>
            <w:vAlign w:val="center"/>
          </w:tcPr>
          <w:p w:rsidRPr="00943F82" w:rsidR="002E1B39" w:rsidP="002E1B39" w:rsidRDefault="002E1B39" w14:paraId="43F88A96" w14:textId="77777777">
            <w:pPr>
              <w:jc w:val="left"/>
              <w:rPr>
                <w:sz w:val="20"/>
                <w:lang w:eastAsia="es-CO"/>
              </w:rPr>
            </w:pPr>
            <w:r w:rsidRPr="00D75A64">
              <w:rPr>
                <w:sz w:val="20"/>
                <w:lang w:eastAsia="es-CO"/>
              </w:rPr>
              <w:t xml:space="preserve">Realizar la dirección y ejecución técnica del proyecto, gestionar el plan de </w:t>
            </w:r>
            <w:r>
              <w:rPr>
                <w:sz w:val="20"/>
                <w:lang w:eastAsia="es-CO"/>
              </w:rPr>
              <w:t>i</w:t>
            </w:r>
            <w:r w:rsidRPr="00D75A64">
              <w:rPr>
                <w:sz w:val="20"/>
                <w:lang w:eastAsia="es-CO"/>
              </w:rPr>
              <w:t>nducción, dirigir el proceso y supervisar la elaboración de productos. Responsable del relacionamiento directo con la administración Municipal y demás actores del territorio e instancias de concertación, consulta, aprobación y adopción desde la parte técnica de la ejecución del proyecto.</w:t>
            </w:r>
          </w:p>
        </w:tc>
        <w:tc>
          <w:tcPr>
            <w:tcW w:w="1444" w:type="dxa"/>
            <w:vAlign w:val="center"/>
          </w:tcPr>
          <w:p w:rsidRPr="00943F82" w:rsidR="002E1B39" w:rsidP="002E1B39" w:rsidRDefault="002E1B39" w14:paraId="30E96CE4" w14:textId="77777777">
            <w:pPr>
              <w:jc w:val="center"/>
              <w:rPr>
                <w:sz w:val="20"/>
                <w:lang w:eastAsia="es-CO"/>
              </w:rPr>
            </w:pPr>
            <w:r>
              <w:rPr>
                <w:sz w:val="20"/>
                <w:lang w:eastAsia="es-CO"/>
              </w:rPr>
              <w:t>-</w:t>
            </w:r>
          </w:p>
        </w:tc>
      </w:tr>
      <w:tr w:rsidRPr="00943F82" w:rsidR="002E1B39" w:rsidTr="002E1B39" w14:paraId="44B71316"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45421863" w14:textId="77777777">
            <w:pPr>
              <w:jc w:val="center"/>
              <w:rPr>
                <w:b/>
                <w:bCs/>
                <w:sz w:val="20"/>
                <w:lang w:eastAsia="es-CO"/>
              </w:rPr>
            </w:pPr>
            <w:r w:rsidRPr="00943F82">
              <w:rPr>
                <w:b/>
                <w:bCs/>
                <w:sz w:val="20"/>
                <w:lang w:eastAsia="es-CO"/>
              </w:rPr>
              <w:t>Coordinador componente GESTIÓN DEL RIESGO</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13AE79B7" w14:textId="77777777">
            <w:pPr>
              <w:jc w:val="left"/>
              <w:rPr>
                <w:sz w:val="20"/>
                <w:lang w:eastAsia="es-CO"/>
              </w:rPr>
            </w:pPr>
            <w:r w:rsidRPr="00943F82">
              <w:rPr>
                <w:sz w:val="20"/>
                <w:lang w:eastAsia="es-CO"/>
              </w:rPr>
              <w:t>Con conocimientos y experiencia relacionados con áreas de la geología, hidrología, geotecnia, gestión del riesgo de desastres, y temas relacionados.</w:t>
            </w:r>
          </w:p>
        </w:tc>
        <w:tc>
          <w:tcPr>
            <w:tcW w:w="2814" w:type="dxa"/>
            <w:vAlign w:val="center"/>
          </w:tcPr>
          <w:p w:rsidRPr="00943F82" w:rsidR="002E1B39" w:rsidP="002E1B39" w:rsidRDefault="002E1B39" w14:paraId="27801C9A" w14:textId="77777777">
            <w:pPr>
              <w:jc w:val="left"/>
              <w:rPr>
                <w:sz w:val="20"/>
                <w:lang w:eastAsia="es-CO"/>
              </w:rPr>
            </w:pPr>
            <w:r w:rsidRPr="0068051E">
              <w:rPr>
                <w:sz w:val="20"/>
                <w:lang w:eastAsia="es-CO"/>
              </w:rPr>
              <w:t xml:space="preserve">Profesional en Ingeniería civil, geología o afines, con </w:t>
            </w:r>
            <w:r>
              <w:rPr>
                <w:sz w:val="20"/>
                <w:lang w:eastAsia="es-CO"/>
              </w:rPr>
              <w:t>título de postgrado</w:t>
            </w:r>
            <w:r w:rsidRPr="0068051E">
              <w:rPr>
                <w:sz w:val="20"/>
                <w:lang w:eastAsia="es-CO"/>
              </w:rPr>
              <w:t xml:space="preserve"> en las áreas de gestión de riesgo. Con experiencia en estudios de riesgos para el ordenamiento territorial.</w:t>
            </w:r>
          </w:p>
        </w:tc>
        <w:tc>
          <w:tcPr>
            <w:tcW w:w="1444" w:type="dxa"/>
            <w:vAlign w:val="center"/>
          </w:tcPr>
          <w:p w:rsidRPr="00943F82" w:rsidR="002E1B39" w:rsidP="002E1B39" w:rsidRDefault="002E1B39" w14:paraId="78D5FF7B" w14:textId="77777777">
            <w:pPr>
              <w:jc w:val="center"/>
              <w:rPr>
                <w:sz w:val="20"/>
                <w:lang w:eastAsia="es-CO"/>
              </w:rPr>
            </w:pPr>
            <w:r>
              <w:rPr>
                <w:sz w:val="20"/>
                <w:lang w:eastAsia="es-CO"/>
              </w:rPr>
              <w:t>-</w:t>
            </w:r>
          </w:p>
        </w:tc>
      </w:tr>
      <w:tr w:rsidRPr="00943F82" w:rsidR="002E1B39" w:rsidTr="002E1B39" w14:paraId="48DD7CCB"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3E640125" w14:textId="77777777">
            <w:pPr>
              <w:jc w:val="center"/>
              <w:rPr>
                <w:b/>
                <w:bCs/>
                <w:sz w:val="20"/>
                <w:lang w:eastAsia="es-CO"/>
              </w:rPr>
            </w:pPr>
            <w:r w:rsidRPr="00943F82">
              <w:rPr>
                <w:b/>
                <w:bCs/>
                <w:sz w:val="20"/>
              </w:rPr>
              <w:t>Especialista en geología</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1D8CAD3A" w14:textId="77777777">
            <w:pPr>
              <w:jc w:val="left"/>
              <w:rPr>
                <w:sz w:val="20"/>
              </w:rPr>
            </w:pPr>
            <w:r w:rsidRPr="00943F82">
              <w:rPr>
                <w:rFonts w:eastAsia="Calibri"/>
                <w:sz w:val="20"/>
                <w:lang w:eastAsia="ar-SA"/>
              </w:rPr>
              <w:t>Ingeniero geológico o geólogo con matrícula profesional vigente, con postgrado en á</w:t>
            </w:r>
            <w:r w:rsidRPr="00943F82">
              <w:rPr>
                <w:sz w:val="20"/>
              </w:rPr>
              <w:t xml:space="preserve">reas de geología, </w:t>
            </w:r>
            <w:r w:rsidRPr="00943F82">
              <w:rPr>
                <w:sz w:val="20"/>
              </w:rPr>
              <w:t>ingeniería de suelos, geotecnia, amenaza, vulnerabilidad y/o riesgo.</w:t>
            </w:r>
          </w:p>
          <w:p w:rsidRPr="00943F82" w:rsidR="002E1B39" w:rsidP="002E1B39" w:rsidRDefault="002E1B39" w14:paraId="38DE5A2B" w14:textId="77777777">
            <w:pPr>
              <w:jc w:val="left"/>
              <w:rPr>
                <w:sz w:val="20"/>
                <w:lang w:eastAsia="es-CO"/>
              </w:rPr>
            </w:pPr>
            <w:r w:rsidRPr="00943F82">
              <w:rPr>
                <w:rFonts w:eastAsia="Calibri"/>
                <w:sz w:val="20"/>
                <w:lang w:eastAsia="ar-SA"/>
              </w:rPr>
              <w:t>Experiencia específica mínima de seis (6) años, en estudios de geología para ingeniería o estudios de amenaza, vulnerabilidad y riesgo.</w:t>
            </w:r>
          </w:p>
        </w:tc>
        <w:tc>
          <w:tcPr>
            <w:tcW w:w="2814" w:type="dxa"/>
            <w:vAlign w:val="center"/>
          </w:tcPr>
          <w:p w:rsidRPr="00943F82" w:rsidR="002E1B39" w:rsidP="002E1B39" w:rsidRDefault="002E1B39" w14:paraId="45360421" w14:textId="77777777">
            <w:pPr>
              <w:jc w:val="left"/>
              <w:rPr>
                <w:sz w:val="20"/>
                <w:lang w:eastAsia="es-CO"/>
              </w:rPr>
            </w:pPr>
            <w:r w:rsidRPr="002A0B81">
              <w:rPr>
                <w:sz w:val="20"/>
                <w:lang w:eastAsia="es-CO"/>
              </w:rPr>
              <w:t xml:space="preserve">Realizar para el instrumento de ordenamiento territorial los estudios asociados con la zonificación de las </w:t>
            </w:r>
            <w:r w:rsidRPr="002A0B81">
              <w:rPr>
                <w:sz w:val="20"/>
                <w:lang w:eastAsia="es-CO"/>
              </w:rPr>
              <w:t>amenazas priorizadas para el territorio y la incorporación de sus resultados al instrumento.</w:t>
            </w:r>
          </w:p>
        </w:tc>
        <w:tc>
          <w:tcPr>
            <w:tcW w:w="1444" w:type="dxa"/>
            <w:vAlign w:val="center"/>
          </w:tcPr>
          <w:p w:rsidRPr="00943F82" w:rsidR="002E1B39" w:rsidP="002E1B39" w:rsidRDefault="002E1B39" w14:paraId="44493E07" w14:textId="77777777">
            <w:pPr>
              <w:jc w:val="center"/>
              <w:rPr>
                <w:sz w:val="20"/>
                <w:lang w:eastAsia="es-CO"/>
              </w:rPr>
            </w:pPr>
            <w:r>
              <w:rPr>
                <w:sz w:val="20"/>
                <w:lang w:eastAsia="es-CO"/>
              </w:rPr>
              <w:t>-</w:t>
            </w:r>
          </w:p>
        </w:tc>
      </w:tr>
      <w:tr w:rsidRPr="00943F82" w:rsidR="002E1B39" w:rsidTr="002E1B39" w14:paraId="63325F62"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740940F3" w14:textId="77777777">
            <w:pPr>
              <w:jc w:val="center"/>
              <w:rPr>
                <w:b/>
                <w:bCs/>
                <w:sz w:val="20"/>
                <w:lang w:eastAsia="es-CO"/>
              </w:rPr>
            </w:pPr>
            <w:r w:rsidRPr="00943F82">
              <w:rPr>
                <w:b/>
                <w:bCs/>
                <w:sz w:val="20"/>
              </w:rPr>
              <w:t>Especialista en recursos hídricos</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220D95E0" w14:textId="77777777">
            <w:pPr>
              <w:jc w:val="left"/>
              <w:rPr>
                <w:sz w:val="20"/>
              </w:rPr>
            </w:pPr>
            <w:r w:rsidRPr="00943F82">
              <w:rPr>
                <w:rFonts w:eastAsia="Calibri"/>
                <w:sz w:val="20"/>
                <w:lang w:eastAsia="ar-SA"/>
              </w:rPr>
              <w:t xml:space="preserve">Ingeniero civil con matrícula profesional vigente, con postgrado </w:t>
            </w:r>
            <w:r w:rsidRPr="00943F82">
              <w:rPr>
                <w:sz w:val="20"/>
              </w:rPr>
              <w:t xml:space="preserve">en las áreas de ingeniería de recursos hídricos o hidrología o </w:t>
            </w:r>
            <w:proofErr w:type="spellStart"/>
            <w:r w:rsidRPr="00943F82">
              <w:rPr>
                <w:sz w:val="20"/>
              </w:rPr>
              <w:t>hidrosistemas</w:t>
            </w:r>
            <w:proofErr w:type="spellEnd"/>
            <w:r w:rsidRPr="00943F82">
              <w:rPr>
                <w:sz w:val="20"/>
              </w:rPr>
              <w:t xml:space="preserve"> o hidráulica.</w:t>
            </w:r>
          </w:p>
          <w:p w:rsidRPr="00943F82" w:rsidR="002E1B39" w:rsidP="002E1B39" w:rsidRDefault="002E1B39" w14:paraId="7E3B85EB" w14:textId="77777777">
            <w:pPr>
              <w:jc w:val="left"/>
              <w:rPr>
                <w:sz w:val="20"/>
                <w:lang w:eastAsia="es-CO"/>
              </w:rPr>
            </w:pPr>
            <w:r w:rsidRPr="00943F82">
              <w:rPr>
                <w:sz w:val="20"/>
              </w:rPr>
              <w:t>Experiencia específica mínima de seis (6) años en estudios de análisis geotécnicos o amenaza, vulnerabilidad y/o riesgo por inundación o avenidas torrenciales.</w:t>
            </w:r>
          </w:p>
        </w:tc>
        <w:tc>
          <w:tcPr>
            <w:tcW w:w="2814" w:type="dxa"/>
            <w:vAlign w:val="center"/>
          </w:tcPr>
          <w:p w:rsidRPr="00943F82" w:rsidR="002E1B39" w:rsidP="002E1B39" w:rsidRDefault="002E1B39" w14:paraId="4C8D7684" w14:textId="77777777">
            <w:pPr>
              <w:jc w:val="left"/>
              <w:rPr>
                <w:sz w:val="20"/>
                <w:lang w:eastAsia="es-CO"/>
              </w:rPr>
            </w:pPr>
            <w:r w:rsidRPr="0068051E">
              <w:rPr>
                <w:sz w:val="20"/>
                <w:lang w:eastAsia="es-CO"/>
              </w:rPr>
              <w:t>Realizar para el instrumento de ordenamiento territorial los estudios asociados con la zonificación de las amenazas priorizadas para el territorio y la incorporación de sus resultados al instrumento, con especial énfasis en lo relacionado con los recursos hídricos.</w:t>
            </w:r>
          </w:p>
        </w:tc>
        <w:tc>
          <w:tcPr>
            <w:tcW w:w="1444" w:type="dxa"/>
            <w:vAlign w:val="center"/>
          </w:tcPr>
          <w:p w:rsidRPr="00943F82" w:rsidR="002E1B39" w:rsidP="002E1B39" w:rsidRDefault="002E1B39" w14:paraId="6A088064" w14:textId="77777777">
            <w:pPr>
              <w:jc w:val="center"/>
              <w:rPr>
                <w:sz w:val="20"/>
                <w:lang w:eastAsia="es-CO"/>
              </w:rPr>
            </w:pPr>
            <w:r>
              <w:rPr>
                <w:sz w:val="20"/>
                <w:lang w:eastAsia="es-CO"/>
              </w:rPr>
              <w:t>-</w:t>
            </w:r>
          </w:p>
        </w:tc>
      </w:tr>
      <w:tr w:rsidRPr="00943F82" w:rsidR="002E1B39" w:rsidTr="002E1B39" w14:paraId="6F9C542C"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1E821163" w14:textId="77777777">
            <w:pPr>
              <w:jc w:val="center"/>
              <w:rPr>
                <w:b/>
                <w:bCs/>
                <w:sz w:val="20"/>
                <w:lang w:eastAsia="es-CO"/>
              </w:rPr>
            </w:pPr>
            <w:r w:rsidRPr="00943F82">
              <w:rPr>
                <w:b/>
                <w:bCs/>
                <w:sz w:val="20"/>
                <w:lang w:eastAsia="es-CO"/>
              </w:rPr>
              <w:t>Profesional área AMBIENTAL y CAMBIO CLIMÁTICO</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7EE1D42F" w14:textId="77777777">
            <w:pPr>
              <w:jc w:val="left"/>
              <w:rPr>
                <w:sz w:val="20"/>
                <w:lang w:eastAsia="es-CO"/>
              </w:rPr>
            </w:pPr>
            <w:r w:rsidRPr="00555BAA">
              <w:rPr>
                <w:sz w:val="20"/>
                <w:lang w:eastAsia="es-CO"/>
              </w:rPr>
              <w:t xml:space="preserve">Profesional en Ingeniería ambiental o agronomía, biología con </w:t>
            </w:r>
            <w:r>
              <w:rPr>
                <w:sz w:val="20"/>
                <w:lang w:eastAsia="es-CO"/>
              </w:rPr>
              <w:t>título de postgrado</w:t>
            </w:r>
            <w:r w:rsidRPr="00555BAA">
              <w:rPr>
                <w:sz w:val="20"/>
                <w:lang w:eastAsia="es-CO"/>
              </w:rPr>
              <w:t xml:space="preserve"> en el área ambiental y/o cambio climático. Con experiencia relacionada con la gestión ambiental, ecología, agronomía y cambio climático.</w:t>
            </w:r>
          </w:p>
        </w:tc>
        <w:tc>
          <w:tcPr>
            <w:tcW w:w="2814" w:type="dxa"/>
            <w:vAlign w:val="center"/>
          </w:tcPr>
          <w:p w:rsidRPr="00943F82" w:rsidR="002E1B39" w:rsidP="002E1B39" w:rsidRDefault="002E1B39" w14:paraId="38960B62" w14:textId="77777777">
            <w:pPr>
              <w:jc w:val="left"/>
              <w:rPr>
                <w:sz w:val="20"/>
                <w:lang w:eastAsia="es-CO"/>
              </w:rPr>
            </w:pPr>
            <w:r w:rsidRPr="00555BAA">
              <w:rPr>
                <w:sz w:val="20"/>
                <w:lang w:eastAsia="es-CO"/>
              </w:rPr>
              <w:t xml:space="preserve">Realizar en las etapas del instrumento de ordenamiento territorial, </w:t>
            </w:r>
            <w:r>
              <w:rPr>
                <w:sz w:val="20"/>
                <w:lang w:eastAsia="es-CO"/>
              </w:rPr>
              <w:t xml:space="preserve">el </w:t>
            </w:r>
            <w:r w:rsidRPr="00555BAA">
              <w:rPr>
                <w:sz w:val="20"/>
                <w:lang w:eastAsia="es-CO"/>
              </w:rPr>
              <w:t>seguimiento, diagnóstico y formulación de los temas relacionados con dimensión ambiental, y la formulación de los diferentes componentes del instrumento asociados particularmente a los temas de modelo territorial (suelos de protección y norma asociada), programas y proyectos de carácter ambiental.</w:t>
            </w:r>
          </w:p>
        </w:tc>
        <w:tc>
          <w:tcPr>
            <w:tcW w:w="1444" w:type="dxa"/>
            <w:vAlign w:val="center"/>
          </w:tcPr>
          <w:p w:rsidRPr="00943F82" w:rsidR="002E1B39" w:rsidP="002E1B39" w:rsidRDefault="002E1B39" w14:paraId="6F3F6F43" w14:textId="77777777">
            <w:pPr>
              <w:jc w:val="center"/>
              <w:rPr>
                <w:sz w:val="20"/>
                <w:lang w:eastAsia="es-CO"/>
              </w:rPr>
            </w:pPr>
            <w:r>
              <w:rPr>
                <w:sz w:val="20"/>
                <w:lang w:eastAsia="es-CO"/>
              </w:rPr>
              <w:t>-</w:t>
            </w:r>
          </w:p>
        </w:tc>
      </w:tr>
      <w:tr w:rsidRPr="00943F82" w:rsidR="002E1B39" w:rsidTr="002E1B39" w14:paraId="1BE9F654"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5B561F7B" w14:textId="77777777">
            <w:pPr>
              <w:jc w:val="center"/>
              <w:rPr>
                <w:b/>
                <w:bCs/>
                <w:sz w:val="20"/>
                <w:lang w:eastAsia="es-CO"/>
              </w:rPr>
            </w:pPr>
            <w:r w:rsidRPr="00943F82">
              <w:rPr>
                <w:b/>
                <w:bCs/>
                <w:sz w:val="20"/>
                <w:lang w:eastAsia="es-CO"/>
              </w:rPr>
              <w:t>Profesional área PLANEACIÓN TERRITORIAL Y URBANÍSTICA</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1202A97F" w14:textId="77777777">
            <w:pPr>
              <w:jc w:val="left"/>
              <w:rPr>
                <w:sz w:val="20"/>
                <w:lang w:eastAsia="es-CO"/>
              </w:rPr>
            </w:pPr>
            <w:r w:rsidRPr="00555BAA">
              <w:rPr>
                <w:sz w:val="20"/>
                <w:lang w:eastAsia="es-CO"/>
              </w:rPr>
              <w:t>Profesional en arquitectura y/o ingenierías,</w:t>
            </w:r>
            <w:r>
              <w:rPr>
                <w:sz w:val="20"/>
                <w:lang w:eastAsia="es-CO"/>
              </w:rPr>
              <w:t xml:space="preserve"> </w:t>
            </w:r>
            <w:r w:rsidRPr="00555BAA">
              <w:rPr>
                <w:sz w:val="20"/>
                <w:lang w:eastAsia="es-CO"/>
              </w:rPr>
              <w:t xml:space="preserve">con </w:t>
            </w:r>
            <w:r>
              <w:rPr>
                <w:sz w:val="20"/>
                <w:lang w:eastAsia="es-CO"/>
              </w:rPr>
              <w:t>título de postgrado</w:t>
            </w:r>
            <w:r w:rsidRPr="00555BAA">
              <w:rPr>
                <w:sz w:val="20"/>
                <w:lang w:eastAsia="es-CO"/>
              </w:rPr>
              <w:t xml:space="preserve"> en urbanismo, ordenamiento territorial, planificación territorial o afines. Con experiencia en áreas del urbanismo, planificación urbana y territorial, ordenamiento territorial, norma urbana y temas relacionados.</w:t>
            </w:r>
          </w:p>
        </w:tc>
        <w:tc>
          <w:tcPr>
            <w:tcW w:w="2814" w:type="dxa"/>
            <w:vAlign w:val="center"/>
          </w:tcPr>
          <w:p w:rsidRPr="00943F82" w:rsidR="002E1B39" w:rsidP="002E1B39" w:rsidRDefault="002E1B39" w14:paraId="0B2D31A0" w14:textId="77777777">
            <w:pPr>
              <w:jc w:val="left"/>
              <w:rPr>
                <w:sz w:val="20"/>
                <w:lang w:eastAsia="es-CO"/>
              </w:rPr>
            </w:pPr>
            <w:r w:rsidRPr="00555BAA">
              <w:rPr>
                <w:sz w:val="20"/>
                <w:lang w:eastAsia="es-CO"/>
              </w:rPr>
              <w:t>Realizar en las etapas del instrumento de ordenamiento territorial</w:t>
            </w:r>
            <w:r>
              <w:rPr>
                <w:sz w:val="20"/>
                <w:lang w:eastAsia="es-CO"/>
              </w:rPr>
              <w:t>, el</w:t>
            </w:r>
            <w:r w:rsidRPr="00555BAA">
              <w:rPr>
                <w:sz w:val="20"/>
                <w:lang w:eastAsia="es-CO"/>
              </w:rPr>
              <w:t xml:space="preserve"> seguimiento, diagnóstico y formulación de los temas relacionados con dimensión funcional, y la formulación de los diferentes componentes de los instrumentos asociados particularmente a los temas de norma</w:t>
            </w:r>
            <w:r>
              <w:rPr>
                <w:sz w:val="20"/>
                <w:lang w:eastAsia="es-CO"/>
              </w:rPr>
              <w:t>s</w:t>
            </w:r>
            <w:r w:rsidRPr="00555BAA">
              <w:rPr>
                <w:sz w:val="20"/>
                <w:lang w:eastAsia="es-CO"/>
              </w:rPr>
              <w:t xml:space="preserve"> urbanística</w:t>
            </w:r>
            <w:r>
              <w:rPr>
                <w:sz w:val="20"/>
                <w:lang w:eastAsia="es-CO"/>
              </w:rPr>
              <w:t>s</w:t>
            </w:r>
            <w:r w:rsidRPr="00555BAA">
              <w:rPr>
                <w:sz w:val="20"/>
                <w:lang w:eastAsia="es-CO"/>
              </w:rPr>
              <w:t>, modelo de ordenamiento, políticas</w:t>
            </w:r>
            <w:r>
              <w:rPr>
                <w:sz w:val="20"/>
                <w:lang w:eastAsia="es-CO"/>
              </w:rPr>
              <w:t>,</w:t>
            </w:r>
            <w:r w:rsidRPr="00555BAA">
              <w:rPr>
                <w:sz w:val="20"/>
                <w:lang w:eastAsia="es-CO"/>
              </w:rPr>
              <w:t xml:space="preserve"> objetivos y estrategias asociadas. Incluyendo lo pertinente a programas, proyectos e instrumentos de gestión y financiación del instrumento de ordenamiento</w:t>
            </w:r>
          </w:p>
        </w:tc>
        <w:tc>
          <w:tcPr>
            <w:tcW w:w="1444" w:type="dxa"/>
            <w:vAlign w:val="center"/>
          </w:tcPr>
          <w:p w:rsidRPr="00943F82" w:rsidR="002E1B39" w:rsidP="002E1B39" w:rsidRDefault="002E1B39" w14:paraId="5FD57B59" w14:textId="77777777">
            <w:pPr>
              <w:jc w:val="center"/>
              <w:rPr>
                <w:sz w:val="20"/>
                <w:lang w:eastAsia="es-CO"/>
              </w:rPr>
            </w:pPr>
            <w:r>
              <w:rPr>
                <w:sz w:val="20"/>
                <w:lang w:eastAsia="es-CO"/>
              </w:rPr>
              <w:t>-</w:t>
            </w:r>
          </w:p>
        </w:tc>
      </w:tr>
      <w:tr w:rsidRPr="00943F82" w:rsidR="002E1B39" w:rsidTr="002E1B39" w14:paraId="10A7769D"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799BA4B1" w14:textId="77777777">
            <w:pPr>
              <w:jc w:val="center"/>
              <w:rPr>
                <w:b/>
                <w:bCs/>
                <w:sz w:val="20"/>
                <w:lang w:eastAsia="es-CO"/>
              </w:rPr>
            </w:pPr>
            <w:r w:rsidRPr="00943F82">
              <w:rPr>
                <w:b/>
                <w:bCs/>
                <w:sz w:val="20"/>
                <w:lang w:eastAsia="es-CO"/>
              </w:rPr>
              <w:t xml:space="preserve">Profesional en SISTEMAS </w:t>
            </w:r>
            <w:r w:rsidRPr="00943F82">
              <w:rPr>
                <w:b/>
                <w:bCs/>
                <w:sz w:val="20"/>
                <w:lang w:eastAsia="es-CO"/>
              </w:rPr>
              <w:t>INFORMACIÓN GEOGRÁFICA</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630A12A2" w14:textId="77777777">
            <w:pPr>
              <w:jc w:val="left"/>
              <w:rPr>
                <w:sz w:val="20"/>
                <w:lang w:eastAsia="es-CO"/>
              </w:rPr>
            </w:pPr>
            <w:r w:rsidRPr="00AD0ED5">
              <w:rPr>
                <w:sz w:val="20"/>
                <w:lang w:eastAsia="es-CO"/>
              </w:rPr>
              <w:t xml:space="preserve">Profesional geógrafo, ingeniería civil / catastral, con título de </w:t>
            </w:r>
            <w:r w:rsidRPr="00AD0ED5">
              <w:rPr>
                <w:sz w:val="20"/>
                <w:lang w:eastAsia="es-CO"/>
              </w:rPr>
              <w:t>postgrado en sistemas de información geográfica o afines al ordenamiento territorial y/o urbanismo. Con experiencia en formulación o revisión de instrumentos de ordenamiento territorial, áreas de la geodesia, geografía, manejo de SIG y temas relacionados.</w:t>
            </w:r>
          </w:p>
        </w:tc>
        <w:tc>
          <w:tcPr>
            <w:tcW w:w="2814" w:type="dxa"/>
            <w:vAlign w:val="center"/>
          </w:tcPr>
          <w:p w:rsidRPr="00943F82" w:rsidR="002E1B39" w:rsidP="002E1B39" w:rsidRDefault="002E1B39" w14:paraId="1479C644" w14:textId="77777777">
            <w:pPr>
              <w:jc w:val="left"/>
              <w:rPr>
                <w:sz w:val="20"/>
                <w:lang w:eastAsia="es-CO"/>
              </w:rPr>
            </w:pPr>
            <w:r w:rsidRPr="00AD0ED5">
              <w:rPr>
                <w:sz w:val="20"/>
                <w:lang w:eastAsia="es-CO"/>
              </w:rPr>
              <w:t xml:space="preserve">Realizar las actividades relacionadas con recopilación, análisis </w:t>
            </w:r>
            <w:r>
              <w:rPr>
                <w:sz w:val="20"/>
                <w:lang w:eastAsia="es-CO"/>
              </w:rPr>
              <w:t xml:space="preserve">de </w:t>
            </w:r>
            <w:r>
              <w:rPr>
                <w:sz w:val="20"/>
                <w:lang w:eastAsia="es-CO"/>
              </w:rPr>
              <w:t>información cartográfica oficial y la</w:t>
            </w:r>
            <w:r w:rsidRPr="00AD0ED5">
              <w:rPr>
                <w:sz w:val="20"/>
                <w:lang w:eastAsia="es-CO"/>
              </w:rPr>
              <w:t xml:space="preserve"> estructuración </w:t>
            </w:r>
            <w:r>
              <w:rPr>
                <w:sz w:val="20"/>
                <w:lang w:eastAsia="es-CO"/>
              </w:rPr>
              <w:t>de la cartografía del POT bajo un ambiente SIG (básica, si aplica y temática), de conformidad con las normas sectoriales del IGAC y del MVCT (LADM_COL_POT)</w:t>
            </w:r>
            <w:r w:rsidRPr="00AD0ED5">
              <w:rPr>
                <w:sz w:val="20"/>
                <w:lang w:eastAsia="es-CO"/>
              </w:rPr>
              <w:t>.</w:t>
            </w:r>
          </w:p>
        </w:tc>
        <w:tc>
          <w:tcPr>
            <w:tcW w:w="1444" w:type="dxa"/>
            <w:vAlign w:val="center"/>
          </w:tcPr>
          <w:p w:rsidRPr="00943F82" w:rsidR="002E1B39" w:rsidP="002E1B39" w:rsidRDefault="002E1B39" w14:paraId="1EB7EA62" w14:textId="77777777">
            <w:pPr>
              <w:jc w:val="center"/>
              <w:rPr>
                <w:sz w:val="20"/>
                <w:lang w:eastAsia="es-CO"/>
              </w:rPr>
            </w:pPr>
            <w:r>
              <w:rPr>
                <w:sz w:val="20"/>
                <w:lang w:eastAsia="es-CO"/>
              </w:rPr>
              <w:t>-</w:t>
            </w:r>
          </w:p>
        </w:tc>
      </w:tr>
      <w:tr w:rsidRPr="00943F82" w:rsidR="002E1B39" w:rsidTr="002E1B39" w14:paraId="2BA060A1"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037E23AE" w14:textId="77777777">
            <w:pPr>
              <w:jc w:val="center"/>
              <w:rPr>
                <w:b/>
                <w:bCs/>
                <w:sz w:val="20"/>
                <w:lang w:eastAsia="es-CO"/>
              </w:rPr>
            </w:pPr>
            <w:r w:rsidRPr="00943F82">
              <w:rPr>
                <w:b/>
                <w:bCs/>
                <w:sz w:val="20"/>
                <w:lang w:eastAsia="es-CO"/>
              </w:rPr>
              <w:t>Profesional DESARROLLO ECONÓMICO TERRITORIAL</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192B77FF" w14:textId="77777777">
            <w:pPr>
              <w:jc w:val="left"/>
              <w:rPr>
                <w:sz w:val="20"/>
                <w:lang w:eastAsia="es-CO"/>
              </w:rPr>
            </w:pPr>
            <w:r w:rsidRPr="008F433C">
              <w:rPr>
                <w:sz w:val="20"/>
                <w:lang w:eastAsia="es-CO"/>
              </w:rPr>
              <w:t xml:space="preserve">Profesional en ciencias económicas o administrativas y sociales o afines, con </w:t>
            </w:r>
            <w:r>
              <w:rPr>
                <w:sz w:val="20"/>
                <w:lang w:eastAsia="es-CO"/>
              </w:rPr>
              <w:t>título de postgrado</w:t>
            </w:r>
            <w:r w:rsidRPr="008F433C">
              <w:rPr>
                <w:sz w:val="20"/>
                <w:lang w:eastAsia="es-CO"/>
              </w:rPr>
              <w:t xml:space="preserve"> en urbanismo, ordenamiento territorial, planificación territorial o afines. Con experiencia en áreas de la economía regional, urbana y rural, planificación del desarrollo, ordenamiento territorial y temas relacionados</w:t>
            </w:r>
            <w:r>
              <w:rPr>
                <w:sz w:val="20"/>
                <w:lang w:eastAsia="es-CO"/>
              </w:rPr>
              <w:t>.</w:t>
            </w:r>
          </w:p>
        </w:tc>
        <w:tc>
          <w:tcPr>
            <w:tcW w:w="2814" w:type="dxa"/>
            <w:vAlign w:val="center"/>
          </w:tcPr>
          <w:p w:rsidRPr="00943F82" w:rsidR="002E1B39" w:rsidP="002E1B39" w:rsidRDefault="002E1B39" w14:paraId="33A72470" w14:textId="77777777">
            <w:pPr>
              <w:jc w:val="left"/>
              <w:rPr>
                <w:sz w:val="20"/>
                <w:lang w:eastAsia="es-CO"/>
              </w:rPr>
            </w:pPr>
            <w:r w:rsidRPr="008F433C">
              <w:rPr>
                <w:sz w:val="20"/>
                <w:lang w:eastAsia="es-CO"/>
              </w:rPr>
              <w:t xml:space="preserve">Realizar el análisis socio económico de los sectores </w:t>
            </w:r>
            <w:r>
              <w:rPr>
                <w:sz w:val="20"/>
                <w:lang w:eastAsia="es-CO"/>
              </w:rPr>
              <w:t>productivos del municipios o distrito</w:t>
            </w:r>
            <w:r w:rsidRPr="008F433C">
              <w:rPr>
                <w:sz w:val="20"/>
                <w:lang w:eastAsia="es-CO"/>
              </w:rPr>
              <w:t xml:space="preserve">, las cadenas productivas, en las </w:t>
            </w:r>
            <w:r>
              <w:rPr>
                <w:sz w:val="20"/>
                <w:lang w:eastAsia="es-CO"/>
              </w:rPr>
              <w:t>etapas</w:t>
            </w:r>
            <w:r w:rsidRPr="008F433C">
              <w:rPr>
                <w:sz w:val="20"/>
                <w:lang w:eastAsia="es-CO"/>
              </w:rPr>
              <w:t xml:space="preserve"> de diagnóstico y formulación (prospectiva y programación) y la proyección financiera de las </w:t>
            </w:r>
            <w:r>
              <w:rPr>
                <w:sz w:val="20"/>
                <w:lang w:eastAsia="es-CO"/>
              </w:rPr>
              <w:t>f</w:t>
            </w:r>
            <w:r w:rsidRPr="008F433C">
              <w:rPr>
                <w:sz w:val="20"/>
                <w:lang w:eastAsia="es-CO"/>
              </w:rPr>
              <w:t>inanzas municipales</w:t>
            </w:r>
            <w:r>
              <w:rPr>
                <w:sz w:val="20"/>
                <w:lang w:eastAsia="es-CO"/>
              </w:rPr>
              <w:t xml:space="preserve"> requeridas para la implementación del POT</w:t>
            </w:r>
            <w:r w:rsidRPr="008F433C">
              <w:rPr>
                <w:sz w:val="20"/>
                <w:lang w:eastAsia="es-CO"/>
              </w:rPr>
              <w:t xml:space="preserve">, </w:t>
            </w:r>
            <w:r>
              <w:rPr>
                <w:sz w:val="20"/>
                <w:lang w:eastAsia="es-CO"/>
              </w:rPr>
              <w:t>y en especial dar apoyo a la formulación de los instrumentos de financiación de este.</w:t>
            </w:r>
          </w:p>
        </w:tc>
        <w:tc>
          <w:tcPr>
            <w:tcW w:w="1444" w:type="dxa"/>
            <w:vAlign w:val="center"/>
          </w:tcPr>
          <w:p w:rsidRPr="00943F82" w:rsidR="002E1B39" w:rsidP="002E1B39" w:rsidRDefault="002E1B39" w14:paraId="2E2DBC5F" w14:textId="77777777">
            <w:pPr>
              <w:jc w:val="center"/>
              <w:rPr>
                <w:sz w:val="20"/>
                <w:lang w:eastAsia="es-CO"/>
              </w:rPr>
            </w:pPr>
            <w:r>
              <w:rPr>
                <w:sz w:val="20"/>
                <w:lang w:eastAsia="es-CO"/>
              </w:rPr>
              <w:t>-</w:t>
            </w:r>
          </w:p>
        </w:tc>
      </w:tr>
      <w:tr w:rsidRPr="00943F82" w:rsidR="002E1B39" w:rsidTr="002E1B39" w14:paraId="3B0D177A"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42A7CB58" w14:textId="77777777">
            <w:pPr>
              <w:jc w:val="center"/>
              <w:rPr>
                <w:b/>
                <w:bCs/>
                <w:sz w:val="20"/>
                <w:lang w:eastAsia="es-CO"/>
              </w:rPr>
            </w:pPr>
            <w:r w:rsidRPr="00943F82">
              <w:rPr>
                <w:b/>
                <w:bCs/>
                <w:sz w:val="20"/>
                <w:lang w:eastAsia="es-CO"/>
              </w:rPr>
              <w:t>Asesor en INFRAESTRUCTURAS</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3A30B40E" w14:textId="77777777">
            <w:pPr>
              <w:jc w:val="left"/>
              <w:rPr>
                <w:sz w:val="20"/>
                <w:lang w:eastAsia="es-CO"/>
              </w:rPr>
            </w:pPr>
            <w:r w:rsidRPr="0072360B">
              <w:rPr>
                <w:sz w:val="20"/>
                <w:lang w:eastAsia="es-CO"/>
              </w:rPr>
              <w:t xml:space="preserve">Profesional en Arquitectura, Ingeniería Civil, Sanitario o Transporte o afines, con </w:t>
            </w:r>
            <w:r>
              <w:rPr>
                <w:sz w:val="20"/>
                <w:lang w:eastAsia="es-CO"/>
              </w:rPr>
              <w:t>título de postgrado</w:t>
            </w:r>
            <w:r w:rsidRPr="0072360B">
              <w:rPr>
                <w:sz w:val="20"/>
                <w:lang w:eastAsia="es-CO"/>
              </w:rPr>
              <w:t xml:space="preserve"> en las áreas de infraestructura de servicios público</w:t>
            </w:r>
            <w:r>
              <w:rPr>
                <w:sz w:val="20"/>
                <w:lang w:eastAsia="es-CO"/>
              </w:rPr>
              <w:t>s</w:t>
            </w:r>
            <w:r w:rsidRPr="0072360B">
              <w:rPr>
                <w:sz w:val="20"/>
                <w:lang w:eastAsia="es-CO"/>
              </w:rPr>
              <w:t>, transporte, telecomunicaciones, hábitat y afines. Con experiencia en áreas del urbanismo, planificación urbana y territorial, ordenamiento territorial, norma urbana</w:t>
            </w:r>
            <w:r>
              <w:rPr>
                <w:sz w:val="20"/>
                <w:lang w:eastAsia="es-CO"/>
              </w:rPr>
              <w:t>, desarrollo orientado al transporte</w:t>
            </w:r>
            <w:r w:rsidRPr="0072360B">
              <w:rPr>
                <w:sz w:val="20"/>
                <w:lang w:eastAsia="es-CO"/>
              </w:rPr>
              <w:t xml:space="preserve"> y temas relacionados</w:t>
            </w:r>
          </w:p>
        </w:tc>
        <w:tc>
          <w:tcPr>
            <w:tcW w:w="2814" w:type="dxa"/>
            <w:vAlign w:val="center"/>
          </w:tcPr>
          <w:p w:rsidRPr="00943F82" w:rsidR="002E1B39" w:rsidP="002E1B39" w:rsidRDefault="002E1B39" w14:paraId="797842B1" w14:textId="77777777">
            <w:pPr>
              <w:jc w:val="left"/>
              <w:rPr>
                <w:sz w:val="20"/>
                <w:lang w:eastAsia="es-CO"/>
              </w:rPr>
            </w:pPr>
            <w:r w:rsidRPr="0072360B">
              <w:rPr>
                <w:sz w:val="20"/>
                <w:lang w:eastAsia="es-CO"/>
              </w:rPr>
              <w:t>Realizar en las etapas del instrumento de ordenamiento territorial</w:t>
            </w:r>
            <w:r>
              <w:rPr>
                <w:sz w:val="20"/>
                <w:lang w:eastAsia="es-CO"/>
              </w:rPr>
              <w:t>, el</w:t>
            </w:r>
            <w:r w:rsidRPr="0072360B">
              <w:rPr>
                <w:sz w:val="20"/>
                <w:lang w:eastAsia="es-CO"/>
              </w:rPr>
              <w:t xml:space="preserve"> seguimiento, diagnóstico y formulación de los temas relacionados con dimensión funcional, y la formulación de los diferentes componentes de los instrumentos asociados particularmente a los temas de infraestructura de servicios públicos domiciliarios y esenciales, e infraestructura de movilidad.</w:t>
            </w:r>
          </w:p>
        </w:tc>
        <w:tc>
          <w:tcPr>
            <w:tcW w:w="1444" w:type="dxa"/>
            <w:vAlign w:val="center"/>
          </w:tcPr>
          <w:p w:rsidRPr="00943F82" w:rsidR="002E1B39" w:rsidP="002E1B39" w:rsidRDefault="002E1B39" w14:paraId="15A376B1" w14:textId="77777777">
            <w:pPr>
              <w:jc w:val="center"/>
              <w:rPr>
                <w:sz w:val="20"/>
                <w:lang w:eastAsia="es-CO"/>
              </w:rPr>
            </w:pPr>
            <w:r>
              <w:rPr>
                <w:sz w:val="20"/>
                <w:lang w:eastAsia="es-CO"/>
              </w:rPr>
              <w:t>-</w:t>
            </w:r>
          </w:p>
        </w:tc>
      </w:tr>
      <w:tr w:rsidRPr="00943F82" w:rsidR="002E1B39" w:rsidTr="002E1B39" w14:paraId="4A4B7511"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004A7F7C" w14:textId="77777777">
            <w:pPr>
              <w:jc w:val="center"/>
              <w:rPr>
                <w:b/>
                <w:bCs/>
                <w:sz w:val="20"/>
                <w:lang w:eastAsia="es-CO"/>
              </w:rPr>
            </w:pPr>
            <w:r w:rsidRPr="00943F82">
              <w:rPr>
                <w:b/>
                <w:bCs/>
                <w:sz w:val="20"/>
                <w:lang w:eastAsia="es-CO"/>
              </w:rPr>
              <w:t>Asesor</w:t>
            </w:r>
          </w:p>
          <w:p w:rsidRPr="00943F82" w:rsidR="002E1B39" w:rsidP="002E1B39" w:rsidRDefault="002E1B39" w14:paraId="45097B8F" w14:textId="77777777">
            <w:pPr>
              <w:jc w:val="center"/>
              <w:rPr>
                <w:b/>
                <w:bCs/>
                <w:sz w:val="20"/>
                <w:lang w:eastAsia="es-CO"/>
              </w:rPr>
            </w:pPr>
            <w:r w:rsidRPr="00943F82">
              <w:rPr>
                <w:b/>
                <w:bCs/>
                <w:sz w:val="20"/>
                <w:lang w:eastAsia="es-CO"/>
              </w:rPr>
              <w:t>JURÍDICO</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17D5E9AE" w14:textId="77777777">
            <w:pPr>
              <w:jc w:val="left"/>
              <w:rPr>
                <w:sz w:val="20"/>
                <w:lang w:eastAsia="es-CO"/>
              </w:rPr>
            </w:pPr>
            <w:r w:rsidRPr="007E722C">
              <w:rPr>
                <w:sz w:val="20"/>
                <w:lang w:eastAsia="es-CO"/>
              </w:rPr>
              <w:t>Profesional del derecho con título de postgrado en las áreas de urbanismo, ordenamiento territorial, planificación territorial o afines. Con experiencia ordenamiento territorial.</w:t>
            </w:r>
          </w:p>
        </w:tc>
        <w:tc>
          <w:tcPr>
            <w:tcW w:w="2814" w:type="dxa"/>
            <w:vAlign w:val="center"/>
          </w:tcPr>
          <w:p w:rsidRPr="00943F82" w:rsidR="002E1B39" w:rsidP="002E1B39" w:rsidRDefault="002E1B39" w14:paraId="04727A14" w14:textId="77777777">
            <w:pPr>
              <w:jc w:val="left"/>
              <w:rPr>
                <w:sz w:val="20"/>
                <w:lang w:eastAsia="es-CO"/>
              </w:rPr>
            </w:pPr>
            <w:r w:rsidRPr="00E072C8">
              <w:rPr>
                <w:sz w:val="20"/>
                <w:lang w:eastAsia="es-CO"/>
              </w:rPr>
              <w:t xml:space="preserve">Realizar el apoyo jurídico, diagnóstico institucional en coordinación con </w:t>
            </w:r>
            <w:r>
              <w:rPr>
                <w:sz w:val="20"/>
                <w:lang w:eastAsia="es-CO"/>
              </w:rPr>
              <w:t xml:space="preserve">el </w:t>
            </w:r>
            <w:r w:rsidRPr="00E072C8">
              <w:rPr>
                <w:sz w:val="20"/>
                <w:lang w:eastAsia="es-CO"/>
              </w:rPr>
              <w:t xml:space="preserve">equipo técnico, </w:t>
            </w:r>
            <w:r>
              <w:rPr>
                <w:sz w:val="20"/>
                <w:lang w:eastAsia="es-CO"/>
              </w:rPr>
              <w:t>estructurar el proyecto de acuerdo</w:t>
            </w:r>
            <w:r w:rsidRPr="00E072C8">
              <w:rPr>
                <w:sz w:val="20"/>
                <w:lang w:eastAsia="es-CO"/>
              </w:rPr>
              <w:t xml:space="preserve"> de</w:t>
            </w:r>
            <w:r>
              <w:rPr>
                <w:sz w:val="20"/>
                <w:lang w:eastAsia="es-CO"/>
              </w:rPr>
              <w:t xml:space="preserve">l </w:t>
            </w:r>
            <w:r w:rsidRPr="00E072C8">
              <w:rPr>
                <w:sz w:val="20"/>
                <w:lang w:eastAsia="es-CO"/>
              </w:rPr>
              <w:t>instrumento de ordenamiento</w:t>
            </w:r>
            <w:r>
              <w:rPr>
                <w:sz w:val="20"/>
                <w:lang w:eastAsia="es-CO"/>
              </w:rPr>
              <w:t xml:space="preserve"> territorial</w:t>
            </w:r>
            <w:r w:rsidRPr="00E072C8">
              <w:rPr>
                <w:sz w:val="20"/>
                <w:lang w:eastAsia="es-CO"/>
              </w:rPr>
              <w:t>, participar en las actividades de formulación y acompañar los procesos de concertación, consulta</w:t>
            </w:r>
            <w:r>
              <w:rPr>
                <w:sz w:val="20"/>
                <w:lang w:eastAsia="es-CO"/>
              </w:rPr>
              <w:t>, aprobación</w:t>
            </w:r>
            <w:r w:rsidRPr="00E072C8">
              <w:rPr>
                <w:sz w:val="20"/>
                <w:lang w:eastAsia="es-CO"/>
              </w:rPr>
              <w:t xml:space="preserve"> y adopción.</w:t>
            </w:r>
          </w:p>
        </w:tc>
        <w:tc>
          <w:tcPr>
            <w:tcW w:w="1444" w:type="dxa"/>
            <w:vAlign w:val="center"/>
          </w:tcPr>
          <w:p w:rsidRPr="00943F82" w:rsidR="002E1B39" w:rsidP="002E1B39" w:rsidRDefault="002E1B39" w14:paraId="36C1F7C8" w14:textId="77777777">
            <w:pPr>
              <w:jc w:val="center"/>
              <w:rPr>
                <w:sz w:val="20"/>
                <w:lang w:eastAsia="es-CO"/>
              </w:rPr>
            </w:pPr>
            <w:r>
              <w:rPr>
                <w:sz w:val="20"/>
                <w:lang w:eastAsia="es-CO"/>
              </w:rPr>
              <w:t>-</w:t>
            </w:r>
          </w:p>
        </w:tc>
      </w:tr>
      <w:tr w:rsidRPr="00943F82" w:rsidR="002E1B39" w:rsidTr="002E1B39" w14:paraId="4AB9574B"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4BD6FCF8" w14:textId="77777777">
            <w:pPr>
              <w:jc w:val="center"/>
              <w:rPr>
                <w:b/>
                <w:bCs/>
                <w:sz w:val="20"/>
                <w:lang w:eastAsia="es-CO"/>
              </w:rPr>
            </w:pPr>
            <w:r w:rsidRPr="00943F82">
              <w:rPr>
                <w:b/>
                <w:bCs/>
                <w:sz w:val="20"/>
                <w:lang w:eastAsia="es-CO"/>
              </w:rPr>
              <w:t>Profesional área</w:t>
            </w:r>
          </w:p>
          <w:p w:rsidRPr="00943F82" w:rsidR="002E1B39" w:rsidP="002E1B39" w:rsidRDefault="002E1B39" w14:paraId="11B3903C" w14:textId="77777777">
            <w:pPr>
              <w:jc w:val="center"/>
              <w:rPr>
                <w:b/>
                <w:bCs/>
                <w:sz w:val="20"/>
                <w:lang w:eastAsia="es-CO"/>
              </w:rPr>
            </w:pPr>
            <w:r w:rsidRPr="00943F82">
              <w:rPr>
                <w:b/>
                <w:bCs/>
                <w:sz w:val="20"/>
                <w:lang w:eastAsia="es-CO"/>
              </w:rPr>
              <w:t>SOCIAL</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30B114FB" w14:textId="77777777">
            <w:pPr>
              <w:jc w:val="left"/>
              <w:rPr>
                <w:sz w:val="20"/>
                <w:lang w:eastAsia="es-CO"/>
              </w:rPr>
            </w:pPr>
            <w:r w:rsidRPr="00B775AA">
              <w:rPr>
                <w:sz w:val="20"/>
                <w:lang w:eastAsia="es-CO"/>
              </w:rPr>
              <w:t xml:space="preserve">Profesional en Ciencias Sociales, Comunicación y afines. Con experiencia relacionada en políticas públicas y temas relacionados con la participación </w:t>
            </w:r>
            <w:r w:rsidRPr="00B775AA">
              <w:rPr>
                <w:sz w:val="20"/>
                <w:lang w:eastAsia="es-CO"/>
              </w:rPr>
              <w:t xml:space="preserve">comunitaria, </w:t>
            </w:r>
            <w:r>
              <w:rPr>
                <w:sz w:val="20"/>
                <w:lang w:eastAsia="es-CO"/>
              </w:rPr>
              <w:t>trabajo</w:t>
            </w:r>
            <w:r w:rsidRPr="00B775AA">
              <w:rPr>
                <w:sz w:val="20"/>
                <w:lang w:eastAsia="es-CO"/>
              </w:rPr>
              <w:t xml:space="preserve"> social y similares.</w:t>
            </w:r>
          </w:p>
        </w:tc>
        <w:tc>
          <w:tcPr>
            <w:tcW w:w="2814" w:type="dxa"/>
            <w:vAlign w:val="center"/>
          </w:tcPr>
          <w:p w:rsidRPr="00943F82" w:rsidR="002E1B39" w:rsidP="002E1B39" w:rsidRDefault="002E1B39" w14:paraId="147EAA18" w14:textId="77777777">
            <w:pPr>
              <w:jc w:val="left"/>
              <w:rPr>
                <w:sz w:val="20"/>
                <w:lang w:eastAsia="es-CO"/>
              </w:rPr>
            </w:pPr>
            <w:r w:rsidRPr="00B81960">
              <w:rPr>
                <w:sz w:val="20"/>
                <w:lang w:eastAsia="es-CO"/>
              </w:rPr>
              <w:t xml:space="preserve">Realizar el diseño y puesta en marcha de la estrategia de participación ciudadana y comunicación, y el relacionamiento con actores del territorio en la participación ciudadana y espacios de socialización. </w:t>
            </w:r>
            <w:r w:rsidRPr="00B81960">
              <w:rPr>
                <w:sz w:val="20"/>
                <w:lang w:eastAsia="es-CO"/>
              </w:rPr>
              <w:t>Incorporar los resultados de las mesas en los documentos de ordenamiento territorial.</w:t>
            </w:r>
          </w:p>
        </w:tc>
        <w:tc>
          <w:tcPr>
            <w:tcW w:w="1444" w:type="dxa"/>
            <w:vAlign w:val="center"/>
          </w:tcPr>
          <w:p w:rsidRPr="00943F82" w:rsidR="002E1B39" w:rsidP="002E1B39" w:rsidRDefault="002E1B39" w14:paraId="5A500414" w14:textId="77777777">
            <w:pPr>
              <w:jc w:val="center"/>
              <w:rPr>
                <w:sz w:val="20"/>
                <w:lang w:eastAsia="es-CO"/>
              </w:rPr>
            </w:pPr>
            <w:r>
              <w:rPr>
                <w:sz w:val="20"/>
                <w:lang w:eastAsia="es-CO"/>
              </w:rPr>
              <w:t>-</w:t>
            </w:r>
          </w:p>
        </w:tc>
      </w:tr>
      <w:tr w:rsidRPr="00943F82" w:rsidR="002E1B39" w:rsidTr="002E1B39" w14:paraId="6AC872E7" w14:textId="77777777">
        <w:trPr>
          <w:trHeight w:val="284"/>
          <w:jc w:val="center"/>
        </w:trPr>
        <w:tc>
          <w:tcPr>
            <w:tcW w:w="1823" w:type="dxa"/>
            <w:tcMar>
              <w:top w:w="57" w:type="dxa"/>
              <w:left w:w="57" w:type="dxa"/>
              <w:bottom w:w="57" w:type="dxa"/>
              <w:right w:w="57" w:type="dxa"/>
            </w:tcMar>
            <w:vAlign w:val="center"/>
          </w:tcPr>
          <w:p w:rsidRPr="00943F82" w:rsidR="002E1B39" w:rsidP="002E1B39" w:rsidRDefault="002E1B39" w14:paraId="4356C4E4" w14:textId="77777777">
            <w:pPr>
              <w:jc w:val="center"/>
              <w:rPr>
                <w:b/>
                <w:bCs/>
                <w:sz w:val="20"/>
                <w:lang w:eastAsia="es-CO"/>
              </w:rPr>
            </w:pPr>
            <w:r w:rsidRPr="00943F82">
              <w:rPr>
                <w:b/>
                <w:bCs/>
                <w:sz w:val="20"/>
                <w:lang w:eastAsia="es-CO"/>
              </w:rPr>
              <w:t>Profesionales</w:t>
            </w:r>
          </w:p>
          <w:p w:rsidRPr="00943F82" w:rsidR="002E1B39" w:rsidP="002E1B39" w:rsidRDefault="002E1B39" w14:paraId="72CC4733" w14:textId="77777777">
            <w:pPr>
              <w:jc w:val="center"/>
              <w:rPr>
                <w:b/>
                <w:bCs/>
                <w:sz w:val="20"/>
                <w:lang w:eastAsia="es-CO"/>
              </w:rPr>
            </w:pPr>
            <w:r w:rsidRPr="00943F82">
              <w:rPr>
                <w:b/>
                <w:bCs/>
                <w:sz w:val="20"/>
                <w:lang w:eastAsia="es-CO"/>
              </w:rPr>
              <w:t>APOYO TÉCNICO Y/O TRABAJO DE CAMPO</w:t>
            </w:r>
          </w:p>
          <w:p w:rsidRPr="00943F82" w:rsidR="002E1B39" w:rsidP="002E1B39" w:rsidRDefault="002E1B39" w14:paraId="21D470B5" w14:textId="77777777">
            <w:pPr>
              <w:jc w:val="center"/>
              <w:rPr>
                <w:b/>
                <w:bCs/>
                <w:i/>
                <w:iCs/>
                <w:sz w:val="20"/>
                <w:lang w:eastAsia="es-CO"/>
              </w:rPr>
            </w:pPr>
            <w:r w:rsidRPr="00943F82">
              <w:rPr>
                <w:b/>
                <w:bCs/>
                <w:i/>
                <w:iCs/>
                <w:sz w:val="20"/>
                <w:lang w:eastAsia="es-CO"/>
              </w:rPr>
              <w:t>(tipo y cantidad de personal según apoyo requerido</w:t>
            </w:r>
            <w:r>
              <w:rPr>
                <w:b/>
                <w:bCs/>
                <w:i/>
                <w:iCs/>
                <w:sz w:val="20"/>
                <w:lang w:eastAsia="es-CO"/>
              </w:rPr>
              <w:t xml:space="preserve"> para el desarrollo del proyecto</w:t>
            </w:r>
            <w:r w:rsidRPr="00943F82">
              <w:rPr>
                <w:b/>
                <w:bCs/>
                <w:i/>
                <w:iCs/>
                <w:sz w:val="20"/>
                <w:lang w:eastAsia="es-CO"/>
              </w:rPr>
              <w:t>)</w:t>
            </w:r>
          </w:p>
        </w:tc>
        <w:tc>
          <w:tcPr>
            <w:tcW w:w="2708" w:type="dxa"/>
            <w:shd w:val="clear" w:color="auto" w:fill="auto"/>
            <w:tcMar>
              <w:top w:w="57" w:type="dxa"/>
              <w:left w:w="57" w:type="dxa"/>
              <w:bottom w:w="57" w:type="dxa"/>
              <w:right w:w="57" w:type="dxa"/>
            </w:tcMar>
            <w:vAlign w:val="center"/>
          </w:tcPr>
          <w:p w:rsidRPr="00943F82" w:rsidR="002E1B39" w:rsidP="002E1B39" w:rsidRDefault="002E1B39" w14:paraId="6DF488EC" w14:textId="77777777">
            <w:pPr>
              <w:jc w:val="left"/>
              <w:rPr>
                <w:sz w:val="20"/>
                <w:lang w:eastAsia="es-CO"/>
              </w:rPr>
            </w:pPr>
            <w:r w:rsidRPr="00943F82">
              <w:rPr>
                <w:sz w:val="20"/>
                <w:lang w:eastAsia="es-CO"/>
              </w:rPr>
              <w:t>Con formación en ingeniería civil, catastral y geodesia, ingeniería ambiental, agronomía, geografía, geología, hidrología, arquitectura, urbanismo, sociología, trabajo social, economía, antropología, entre otros.</w:t>
            </w:r>
          </w:p>
        </w:tc>
        <w:tc>
          <w:tcPr>
            <w:tcW w:w="2814" w:type="dxa"/>
            <w:vAlign w:val="center"/>
          </w:tcPr>
          <w:p w:rsidRPr="00B81960" w:rsidR="002E1B39" w:rsidP="002E1B39" w:rsidRDefault="002E1B39" w14:paraId="5935B647" w14:textId="77777777">
            <w:pPr>
              <w:jc w:val="left"/>
              <w:rPr>
                <w:i/>
                <w:iCs/>
                <w:sz w:val="20"/>
                <w:lang w:eastAsia="es-CO"/>
              </w:rPr>
            </w:pPr>
            <w:r w:rsidRPr="00B81960">
              <w:rPr>
                <w:i/>
                <w:iCs/>
                <w:sz w:val="20"/>
                <w:lang w:eastAsia="es-CO"/>
              </w:rPr>
              <w:t>Se deberá particularizar la justificación para cada uno de estos profesionales</w:t>
            </w:r>
          </w:p>
        </w:tc>
        <w:tc>
          <w:tcPr>
            <w:tcW w:w="1444" w:type="dxa"/>
            <w:vAlign w:val="center"/>
          </w:tcPr>
          <w:p w:rsidRPr="00943F82" w:rsidR="002E1B39" w:rsidP="002E1B39" w:rsidRDefault="002E1B39" w14:paraId="7C9E9509" w14:textId="77777777">
            <w:pPr>
              <w:jc w:val="center"/>
              <w:rPr>
                <w:sz w:val="20"/>
                <w:lang w:eastAsia="es-CO"/>
              </w:rPr>
            </w:pPr>
            <w:r>
              <w:rPr>
                <w:sz w:val="20"/>
                <w:lang w:eastAsia="es-CO"/>
              </w:rPr>
              <w:t>-</w:t>
            </w:r>
          </w:p>
        </w:tc>
      </w:tr>
    </w:tbl>
    <w:p w:rsidRPr="00F845BD" w:rsidR="007C6DE4" w:rsidP="00C04F77" w:rsidRDefault="007C6DE4" w14:paraId="17186A8D" w14:textId="77777777"/>
    <w:p w:rsidRPr="00F845BD" w:rsidR="00E551B6" w:rsidP="00E551B6" w:rsidRDefault="00E551B6" w14:paraId="6E299777" w14:textId="2B9CC487">
      <w:pPr>
        <w:pStyle w:val="Descripcin"/>
      </w:pPr>
      <w:r>
        <w:t>Tabla 6, Características generales d</w:t>
      </w:r>
      <w:r w:rsidR="002C1F6C">
        <w:t>e l</w:t>
      </w:r>
      <w:r>
        <w:t>os profesionales recomendados para integrar el equipo técnico</w:t>
      </w:r>
      <w:r w:rsidRPr="00942E50">
        <w:t xml:space="preserve">. Fuente: </w:t>
      </w:r>
      <w:r>
        <w:t>MVCT 2023</w:t>
      </w:r>
    </w:p>
    <w:p w:rsidRPr="00F845BD" w:rsidR="00C04F77" w:rsidP="00C04F77" w:rsidRDefault="00C04F77" w14:paraId="2A6FE2AD" w14:textId="77777777">
      <w:pPr>
        <w:pStyle w:val="Prrafodelista"/>
        <w:rPr>
          <w:b/>
        </w:rPr>
      </w:pPr>
    </w:p>
    <w:p w:rsidRPr="00F845BD" w:rsidR="00C04F77" w:rsidP="00086827" w:rsidRDefault="00C04F77" w14:paraId="2157CDE2" w14:textId="77777777">
      <w:pPr>
        <w:pStyle w:val="Ttulo1"/>
      </w:pPr>
      <w:bookmarkStart w:name="_Toc134025123" w:id="1016"/>
      <w:r w:rsidRPr="00F845BD">
        <w:t>ELABORACIÓN DE ESTUDIO DE MERCADO</w:t>
      </w:r>
      <w:bookmarkEnd w:id="1016"/>
      <w:r w:rsidRPr="00F845BD">
        <w:t xml:space="preserve"> </w:t>
      </w:r>
    </w:p>
    <w:p w:rsidR="00B967DD" w:rsidP="005C7AA7" w:rsidRDefault="00C04F77" w14:paraId="7C515187" w14:textId="77777777">
      <w:pPr>
        <w:pStyle w:val="Prrafodelista"/>
        <w:widowControl w:val="0"/>
        <w:tabs>
          <w:tab w:val="left" w:pos="567"/>
        </w:tabs>
        <w:autoSpaceDE w:val="0"/>
        <w:autoSpaceDN w:val="0"/>
        <w:spacing w:line="264" w:lineRule="auto"/>
        <w:ind w:left="0" w:right="394"/>
      </w:pPr>
      <w:r w:rsidRPr="5DFB015D">
        <w:t xml:space="preserve">La finalidad del estudio de mercado es permitir al ente territorial tener un panorama suficiente sobre procesos de revisión de POT en contextos similares o </w:t>
      </w:r>
      <w:r w:rsidRPr="5DFB015D" w:rsidR="007C6DE4">
        <w:t>aseméjales</w:t>
      </w:r>
      <w:r w:rsidRPr="5DFB015D">
        <w:t xml:space="preserve">, de manera que se pueda identificar un rango de costos acorde con la complejidad y el tipo de revisión que espera acometer, así como información de posibles oferentes y consultores que tengan experiencia en este tipo de procesos. Para ello </w:t>
      </w:r>
      <w:r w:rsidRPr="5DFB015D" w:rsidR="00B967DD">
        <w:t>se recomienda tener en cuenta lo siguiente:</w:t>
      </w:r>
    </w:p>
    <w:p w:rsidRPr="00B967DD" w:rsidR="00B967DD" w:rsidP="00114125" w:rsidRDefault="00B967DD" w14:paraId="313C8B3D" w14:textId="6E658761">
      <w:pPr>
        <w:pStyle w:val="Prrafodelista"/>
        <w:widowControl w:val="0"/>
        <w:numPr>
          <w:ilvl w:val="0"/>
          <w:numId w:val="34"/>
        </w:numPr>
        <w:tabs>
          <w:tab w:val="left" w:pos="567"/>
        </w:tabs>
        <w:autoSpaceDE w:val="0"/>
        <w:autoSpaceDN w:val="0"/>
        <w:spacing w:line="264" w:lineRule="auto"/>
        <w:ind w:left="567" w:right="394" w:hanging="207"/>
        <w:jc w:val="left"/>
        <w:rPr>
          <w:szCs w:val="24"/>
          <w:lang w:val="es-ES"/>
        </w:rPr>
      </w:pPr>
      <w:r>
        <w:t>Se puede</w:t>
      </w:r>
      <w:r w:rsidRPr="00F845BD" w:rsidR="00C04F77">
        <w:t xml:space="preserve"> </w:t>
      </w:r>
      <w:r>
        <w:t>consultar</w:t>
      </w:r>
      <w:r w:rsidRPr="00F845BD" w:rsidR="00C04F77">
        <w:t xml:space="preserve"> </w:t>
      </w:r>
      <w:r>
        <w:t xml:space="preserve">la </w:t>
      </w:r>
      <w:r w:rsidRPr="00F845BD" w:rsidR="00C04F77">
        <w:t>información disponible</w:t>
      </w:r>
      <w:r>
        <w:t>,</w:t>
      </w:r>
      <w:r w:rsidRPr="00F845BD" w:rsidR="00C04F77">
        <w:t xml:space="preserve"> </w:t>
      </w:r>
      <w:r>
        <w:t xml:space="preserve">asociada a proceso de contratación de planes de ordenamiento territorial o de alguno de sus productos, </w:t>
      </w:r>
      <w:r w:rsidRPr="00F845BD" w:rsidR="00C04F77">
        <w:t>en portales como el SECOP, Colombia Compra Eficiente, entre otros</w:t>
      </w:r>
      <w:r>
        <w:t>;</w:t>
      </w:r>
    </w:p>
    <w:p w:rsidR="00B967DD" w:rsidP="00114125" w:rsidRDefault="00B967DD" w14:paraId="422BE59C" w14:textId="295F50D0">
      <w:pPr>
        <w:pStyle w:val="Prrafodelista"/>
        <w:numPr>
          <w:ilvl w:val="0"/>
          <w:numId w:val="34"/>
        </w:numPr>
        <w:spacing w:before="120" w:line="259" w:lineRule="auto"/>
        <w:rPr>
          <w:szCs w:val="24"/>
          <w:lang w:val="es-ES"/>
        </w:rPr>
      </w:pPr>
      <w:r w:rsidRPr="00F135F1">
        <w:rPr>
          <w:szCs w:val="24"/>
          <w:lang w:val="es-ES"/>
        </w:rPr>
        <w:t xml:space="preserve">Contar con el acto administrativo del municipio o departamento, a partir del cual se asignan los honorarios a los profesionales por prestación de servicios. </w:t>
      </w:r>
      <w:r>
        <w:rPr>
          <w:szCs w:val="24"/>
          <w:lang w:val="es-ES"/>
        </w:rPr>
        <w:t>Lo anterior, para tener un sustento de los costos que estarían asociados a la mano de obra calificada que conforma el equipo de revisión del POT</w:t>
      </w:r>
      <w:r w:rsidRPr="00F135F1">
        <w:rPr>
          <w:szCs w:val="24"/>
          <w:lang w:val="es-ES"/>
        </w:rPr>
        <w:t>.</w:t>
      </w:r>
    </w:p>
    <w:p w:rsidR="00B967DD" w:rsidP="00114125" w:rsidRDefault="00B967DD" w14:paraId="48AC151A" w14:textId="29F7A485">
      <w:pPr>
        <w:pStyle w:val="Prrafodelista"/>
        <w:numPr>
          <w:ilvl w:val="0"/>
          <w:numId w:val="34"/>
        </w:numPr>
        <w:spacing w:before="120" w:line="259" w:lineRule="auto"/>
        <w:rPr>
          <w:szCs w:val="24"/>
          <w:lang w:val="es-ES"/>
        </w:rPr>
      </w:pPr>
      <w:r w:rsidRPr="00B967DD">
        <w:rPr>
          <w:szCs w:val="24"/>
          <w:lang w:val="es-ES"/>
        </w:rPr>
        <w:t xml:space="preserve">En los casos en que se requiera </w:t>
      </w:r>
      <w:r>
        <w:rPr>
          <w:szCs w:val="24"/>
          <w:lang w:val="es-ES"/>
        </w:rPr>
        <w:t xml:space="preserve">contemplar el </w:t>
      </w:r>
      <w:r w:rsidRPr="00B967DD">
        <w:rPr>
          <w:szCs w:val="24"/>
          <w:lang w:val="es-ES"/>
        </w:rPr>
        <w:t>alquiler o compra de equipos</w:t>
      </w:r>
      <w:r>
        <w:rPr>
          <w:szCs w:val="24"/>
          <w:lang w:val="es-ES"/>
        </w:rPr>
        <w:t xml:space="preserve"> para la adecuada ejecución del contrato</w:t>
      </w:r>
      <w:r w:rsidRPr="00B967DD">
        <w:rPr>
          <w:szCs w:val="24"/>
          <w:lang w:val="es-ES"/>
        </w:rPr>
        <w:t xml:space="preserve">, se </w:t>
      </w:r>
      <w:r w:rsidR="00695A8B">
        <w:rPr>
          <w:szCs w:val="24"/>
          <w:lang w:val="es-ES"/>
        </w:rPr>
        <w:t>recomienda</w:t>
      </w:r>
      <w:r w:rsidRPr="00B967DD">
        <w:rPr>
          <w:szCs w:val="24"/>
          <w:lang w:val="es-ES"/>
        </w:rPr>
        <w:t xml:space="preserve"> anexar por lo menos 2 cotizaciones, con el estudio de mercado correspondiente, indicando con claridad la opción seleccionada y la justificación de </w:t>
      </w:r>
      <w:proofErr w:type="gramStart"/>
      <w:r w:rsidRPr="00B967DD">
        <w:rPr>
          <w:szCs w:val="24"/>
          <w:lang w:val="es-ES"/>
        </w:rPr>
        <w:t>la misma</w:t>
      </w:r>
      <w:proofErr w:type="gramEnd"/>
      <w:r w:rsidRPr="00B967DD">
        <w:rPr>
          <w:szCs w:val="24"/>
          <w:lang w:val="es-ES"/>
        </w:rPr>
        <w:t>.</w:t>
      </w:r>
    </w:p>
    <w:p w:rsidR="00B967DD" w:rsidP="00114125" w:rsidRDefault="00B967DD" w14:paraId="38185EC3" w14:textId="1C6F515E">
      <w:pPr>
        <w:pStyle w:val="Prrafodelista"/>
        <w:numPr>
          <w:ilvl w:val="0"/>
          <w:numId w:val="34"/>
        </w:numPr>
        <w:spacing w:before="120" w:line="259" w:lineRule="auto"/>
        <w:rPr>
          <w:szCs w:val="24"/>
          <w:lang w:val="es-ES"/>
        </w:rPr>
      </w:pPr>
      <w:r>
        <w:rPr>
          <w:szCs w:val="24"/>
          <w:lang w:val="es-ES"/>
        </w:rPr>
        <w:t>Se recomienda definir los costos, mediante las respectivas cotizaciones, para la elaboración de los talleres de participación ciudadana. (Apoyo logístico)</w:t>
      </w:r>
      <w:r w:rsidR="00695A8B">
        <w:rPr>
          <w:szCs w:val="24"/>
          <w:lang w:val="es-ES"/>
        </w:rPr>
        <w:t>.</w:t>
      </w:r>
    </w:p>
    <w:p w:rsidRPr="00B967DD" w:rsidR="00B967DD" w:rsidP="00114125" w:rsidRDefault="00B967DD" w14:paraId="22AE4826" w14:textId="1DADA352">
      <w:pPr>
        <w:pStyle w:val="Prrafodelista"/>
        <w:numPr>
          <w:ilvl w:val="0"/>
          <w:numId w:val="34"/>
        </w:numPr>
        <w:spacing w:before="120" w:line="259" w:lineRule="auto"/>
        <w:rPr>
          <w:szCs w:val="24"/>
          <w:lang w:val="es-ES"/>
        </w:rPr>
      </w:pPr>
      <w:r>
        <w:rPr>
          <w:szCs w:val="24"/>
          <w:lang w:val="es-ES"/>
        </w:rPr>
        <w:t>Identificar los costos de legalización del proyecto generados por los impuestos municipales que se carguen para el tipo de contrato.</w:t>
      </w:r>
    </w:p>
    <w:p w:rsidR="00B967DD" w:rsidP="00114125" w:rsidRDefault="00B967DD" w14:paraId="1DA9897D" w14:textId="13129334">
      <w:pPr>
        <w:pStyle w:val="Prrafodelista"/>
        <w:numPr>
          <w:ilvl w:val="0"/>
          <w:numId w:val="34"/>
        </w:numPr>
        <w:spacing w:before="120" w:line="259" w:lineRule="auto"/>
        <w:rPr>
          <w:szCs w:val="24"/>
          <w:lang w:val="es-ES"/>
        </w:rPr>
      </w:pPr>
      <w:r>
        <w:rPr>
          <w:szCs w:val="24"/>
          <w:lang w:val="es-ES"/>
        </w:rPr>
        <w:t>Contemplar el IVA.</w:t>
      </w:r>
    </w:p>
    <w:p w:rsidR="00FD56CA" w:rsidP="00086827" w:rsidRDefault="00F57B5E" w14:paraId="6F14F944" w14:textId="47F9017E">
      <w:pPr>
        <w:pStyle w:val="Ttulo1"/>
        <w:rPr>
          <w:lang w:val="es-ES"/>
        </w:rPr>
      </w:pPr>
      <w:bookmarkStart w:name="_Toc82427480" w:id="1017"/>
      <w:bookmarkStart w:name="_Toc82427728" w:id="1018"/>
      <w:bookmarkStart w:name="_Toc82427976" w:id="1019"/>
      <w:bookmarkStart w:name="_Toc82498691" w:id="1020"/>
      <w:bookmarkStart w:name="_Toc82498937" w:id="1021"/>
      <w:bookmarkStart w:name="_Toc82500342" w:id="1022"/>
      <w:bookmarkStart w:name="_Toc82500636" w:id="1023"/>
      <w:bookmarkStart w:name="_Toc82500885" w:id="1024"/>
      <w:bookmarkStart w:name="_Toc82501641" w:id="1025"/>
      <w:bookmarkStart w:name="_Toc82427481" w:id="1026"/>
      <w:bookmarkStart w:name="_Toc82427729" w:id="1027"/>
      <w:bookmarkStart w:name="_Toc82427977" w:id="1028"/>
      <w:bookmarkStart w:name="_Toc82498692" w:id="1029"/>
      <w:bookmarkStart w:name="_Toc82498938" w:id="1030"/>
      <w:bookmarkStart w:name="_Toc82500343" w:id="1031"/>
      <w:bookmarkStart w:name="_Toc82500637" w:id="1032"/>
      <w:bookmarkStart w:name="_Toc82500886" w:id="1033"/>
      <w:bookmarkStart w:name="_Toc82501642" w:id="1034"/>
      <w:bookmarkStart w:name="_Toc82427482" w:id="1035"/>
      <w:bookmarkStart w:name="_Toc82427730" w:id="1036"/>
      <w:bookmarkStart w:name="_Toc82427978" w:id="1037"/>
      <w:bookmarkStart w:name="_Toc82498693" w:id="1038"/>
      <w:bookmarkStart w:name="_Toc82498939" w:id="1039"/>
      <w:bookmarkStart w:name="_Toc82500344" w:id="1040"/>
      <w:bookmarkStart w:name="_Toc82500638" w:id="1041"/>
      <w:bookmarkStart w:name="_Toc82500887" w:id="1042"/>
      <w:bookmarkStart w:name="_Toc82501643" w:id="1043"/>
      <w:bookmarkStart w:name="_Toc82427483" w:id="1044"/>
      <w:bookmarkStart w:name="_Toc82427731" w:id="1045"/>
      <w:bookmarkStart w:name="_Toc82427979" w:id="1046"/>
      <w:bookmarkStart w:name="_Toc82498694" w:id="1047"/>
      <w:bookmarkStart w:name="_Toc82498940" w:id="1048"/>
      <w:bookmarkStart w:name="_Toc82500345" w:id="1049"/>
      <w:bookmarkStart w:name="_Toc82500639" w:id="1050"/>
      <w:bookmarkStart w:name="_Toc82500888" w:id="1051"/>
      <w:bookmarkStart w:name="_Toc82501644" w:id="1052"/>
      <w:bookmarkStart w:name="_Toc82427484" w:id="1053"/>
      <w:bookmarkStart w:name="_Toc82427732" w:id="1054"/>
      <w:bookmarkStart w:name="_Toc82427980" w:id="1055"/>
      <w:bookmarkStart w:name="_Toc82498695" w:id="1056"/>
      <w:bookmarkStart w:name="_Toc82498941" w:id="1057"/>
      <w:bookmarkStart w:name="_Toc82500346" w:id="1058"/>
      <w:bookmarkStart w:name="_Toc82500640" w:id="1059"/>
      <w:bookmarkStart w:name="_Toc82500889" w:id="1060"/>
      <w:bookmarkStart w:name="_Toc82501645" w:id="1061"/>
      <w:bookmarkStart w:name="_Toc82427485" w:id="1062"/>
      <w:bookmarkStart w:name="_Toc82427733" w:id="1063"/>
      <w:bookmarkStart w:name="_Toc82427981" w:id="1064"/>
      <w:bookmarkStart w:name="_Toc82498696" w:id="1065"/>
      <w:bookmarkStart w:name="_Toc82498942" w:id="1066"/>
      <w:bookmarkStart w:name="_Toc82500347" w:id="1067"/>
      <w:bookmarkStart w:name="_Toc82500641" w:id="1068"/>
      <w:bookmarkStart w:name="_Toc82500890" w:id="1069"/>
      <w:bookmarkStart w:name="_Toc82501646" w:id="1070"/>
      <w:bookmarkStart w:name="_Toc82427486" w:id="1071"/>
      <w:bookmarkStart w:name="_Toc82427734" w:id="1072"/>
      <w:bookmarkStart w:name="_Toc82427982" w:id="1073"/>
      <w:bookmarkStart w:name="_Toc82498697" w:id="1074"/>
      <w:bookmarkStart w:name="_Toc82498943" w:id="1075"/>
      <w:bookmarkStart w:name="_Toc82500348" w:id="1076"/>
      <w:bookmarkStart w:name="_Toc82500642" w:id="1077"/>
      <w:bookmarkStart w:name="_Toc82500891" w:id="1078"/>
      <w:bookmarkStart w:name="_Toc82501647" w:id="1079"/>
      <w:bookmarkStart w:name="_Toc82427487" w:id="1080"/>
      <w:bookmarkStart w:name="_Toc82427735" w:id="1081"/>
      <w:bookmarkStart w:name="_Toc82427983" w:id="1082"/>
      <w:bookmarkStart w:name="_Toc82498698" w:id="1083"/>
      <w:bookmarkStart w:name="_Toc82498944" w:id="1084"/>
      <w:bookmarkStart w:name="_Toc82500349" w:id="1085"/>
      <w:bookmarkStart w:name="_Toc82500643" w:id="1086"/>
      <w:bookmarkStart w:name="_Toc82500892" w:id="1087"/>
      <w:bookmarkStart w:name="_Toc82501648" w:id="1088"/>
      <w:bookmarkStart w:name="_Toc82427488" w:id="1089"/>
      <w:bookmarkStart w:name="_Toc82427736" w:id="1090"/>
      <w:bookmarkStart w:name="_Toc82427984" w:id="1091"/>
      <w:bookmarkStart w:name="_Toc82498699" w:id="1092"/>
      <w:bookmarkStart w:name="_Toc82498945" w:id="1093"/>
      <w:bookmarkStart w:name="_Toc82500350" w:id="1094"/>
      <w:bookmarkStart w:name="_Toc82500644" w:id="1095"/>
      <w:bookmarkStart w:name="_Toc82500893" w:id="1096"/>
      <w:bookmarkStart w:name="_Toc82501649" w:id="1097"/>
      <w:bookmarkStart w:name="_Toc82427489" w:id="1098"/>
      <w:bookmarkStart w:name="_Toc82427737" w:id="1099"/>
      <w:bookmarkStart w:name="_Toc82427985" w:id="1100"/>
      <w:bookmarkStart w:name="_Toc82498700" w:id="1101"/>
      <w:bookmarkStart w:name="_Toc82498946" w:id="1102"/>
      <w:bookmarkStart w:name="_Toc82500351" w:id="1103"/>
      <w:bookmarkStart w:name="_Toc82500645" w:id="1104"/>
      <w:bookmarkStart w:name="_Toc82500894" w:id="1105"/>
      <w:bookmarkStart w:name="_Toc82501650" w:id="1106"/>
      <w:bookmarkStart w:name="_Toc82427490" w:id="1107"/>
      <w:bookmarkStart w:name="_Toc82427738" w:id="1108"/>
      <w:bookmarkStart w:name="_Toc82427986" w:id="1109"/>
      <w:bookmarkStart w:name="_Toc82498701" w:id="1110"/>
      <w:bookmarkStart w:name="_Toc82498947" w:id="1111"/>
      <w:bookmarkStart w:name="_Toc82500352" w:id="1112"/>
      <w:bookmarkStart w:name="_Toc82500646" w:id="1113"/>
      <w:bookmarkStart w:name="_Toc82500895" w:id="1114"/>
      <w:bookmarkStart w:name="_Toc82501651" w:id="1115"/>
      <w:bookmarkStart w:name="_Toc134025124" w:id="11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Pr>
          <w:lang w:eastAsia="en-US"/>
        </w:rPr>
        <w:t xml:space="preserve">ACTIVIDADES QUE LA ENTIDAD TERRITORIAL ADELANTARÁ DURANTE </w:t>
      </w:r>
      <w:r w:rsidRPr="0094790D">
        <w:rPr>
          <w:lang w:eastAsia="en-US"/>
        </w:rPr>
        <w:t>EL</w:t>
      </w:r>
      <w:r>
        <w:rPr>
          <w:lang w:eastAsia="en-US"/>
        </w:rPr>
        <w:t xml:space="preserve"> PROCESO DE REVISIÓN DEL POT</w:t>
      </w:r>
      <w:bookmarkEnd w:id="1116"/>
      <w:r>
        <w:rPr>
          <w:lang w:eastAsia="en-US"/>
        </w:rPr>
        <w:t xml:space="preserve"> </w:t>
      </w:r>
    </w:p>
    <w:p w:rsidR="00FD56CA" w:rsidP="00FD56CA" w:rsidRDefault="00F57B5E" w14:paraId="590577E7" w14:textId="28D3C82B">
      <w:pPr>
        <w:rPr>
          <w:lang w:val="es-ES"/>
        </w:rPr>
      </w:pPr>
      <w:r>
        <w:rPr>
          <w:lang w:val="es-ES"/>
        </w:rPr>
        <w:t>Las actividades explicitadas en el presente párrafo no interesan el proceso de preparación de la contratación, sin embargo, es importante recordar su obligatoriedad según las disposiciones normativas vigente</w:t>
      </w:r>
      <w:r w:rsidR="005937A3">
        <w:rPr>
          <w:lang w:val="es-ES"/>
        </w:rPr>
        <w:t xml:space="preserve">. </w:t>
      </w:r>
      <w:r w:rsidRPr="00FD56CA" w:rsidR="00FD56CA">
        <w:rPr>
          <w:lang w:val="es-ES"/>
        </w:rPr>
        <w:t xml:space="preserve">De conformidad con lo establecido en </w:t>
      </w:r>
      <w:r w:rsidR="00FD56CA">
        <w:rPr>
          <w:lang w:val="es-ES"/>
        </w:rPr>
        <w:t xml:space="preserve">el </w:t>
      </w:r>
      <w:r w:rsidRPr="00FD56CA" w:rsidR="00FD56CA">
        <w:rPr>
          <w:lang w:val="es-ES"/>
        </w:rPr>
        <w:t>artículo 2.2.2.1.2.1.6 del Decreto 1</w:t>
      </w:r>
      <w:r w:rsidR="00FD56CA">
        <w:rPr>
          <w:lang w:val="es-ES"/>
        </w:rPr>
        <w:t>077</w:t>
      </w:r>
      <w:r w:rsidRPr="00FD56CA" w:rsidR="00FD56CA">
        <w:rPr>
          <w:lang w:val="es-ES"/>
        </w:rPr>
        <w:t xml:space="preserve"> de 20</w:t>
      </w:r>
      <w:r w:rsidR="00FD56CA">
        <w:rPr>
          <w:lang w:val="es-ES"/>
        </w:rPr>
        <w:t>15,</w:t>
      </w:r>
      <w:r w:rsidRPr="00FD56CA" w:rsidR="00FD56CA">
        <w:rPr>
          <w:lang w:val="es-ES"/>
        </w:rPr>
        <w:t xml:space="preserve"> una vez iniciado el proceso de revisión del POT, el alcalde municipal o distrital, deberá informar al Ministerio de Vivienda, Ciudad y Territorio, </w:t>
      </w:r>
      <w:r w:rsidR="00FD56CA">
        <w:rPr>
          <w:lang w:val="es-ES"/>
        </w:rPr>
        <w:t>d</w:t>
      </w:r>
      <w:r w:rsidRPr="00FD56CA" w:rsidR="00FD56CA">
        <w:rPr>
          <w:lang w:val="es-ES"/>
        </w:rPr>
        <w:t>el</w:t>
      </w:r>
      <w:r w:rsidR="00FD56CA">
        <w:rPr>
          <w:lang w:val="es-ES"/>
        </w:rPr>
        <w:t>:</w:t>
      </w:r>
    </w:p>
    <w:p w:rsidR="00FD56CA" w:rsidP="00114125" w:rsidRDefault="00FD56CA" w14:paraId="4CA5EE51" w14:textId="5693D5DD">
      <w:pPr>
        <w:pStyle w:val="Prrafodelista"/>
        <w:numPr>
          <w:ilvl w:val="0"/>
          <w:numId w:val="23"/>
        </w:numPr>
        <w:rPr>
          <w:lang w:val="es-ES"/>
        </w:rPr>
      </w:pPr>
      <w:r>
        <w:rPr>
          <w:lang w:val="es-ES"/>
        </w:rPr>
        <w:t>I</w:t>
      </w:r>
      <w:r w:rsidRPr="00FD56CA">
        <w:rPr>
          <w:lang w:val="es-ES"/>
        </w:rPr>
        <w:t>nicio del proceso de revisión o modificación del Plan de Ordenamiento Territorial-POT</w:t>
      </w:r>
      <w:r>
        <w:rPr>
          <w:lang w:val="es-ES"/>
        </w:rPr>
        <w:t>;</w:t>
      </w:r>
    </w:p>
    <w:p w:rsidR="00FD56CA" w:rsidP="00114125" w:rsidRDefault="00FD56CA" w14:paraId="2C7251CB" w14:textId="77777777">
      <w:pPr>
        <w:pStyle w:val="Prrafodelista"/>
        <w:numPr>
          <w:ilvl w:val="0"/>
          <w:numId w:val="23"/>
        </w:numPr>
        <w:rPr>
          <w:lang w:val="es-ES"/>
        </w:rPr>
      </w:pPr>
      <w:r>
        <w:rPr>
          <w:lang w:val="es-ES"/>
        </w:rPr>
        <w:t>D</w:t>
      </w:r>
      <w:r w:rsidRPr="00FD56CA">
        <w:rPr>
          <w:lang w:val="es-ES"/>
        </w:rPr>
        <w:t>e la concertación con la autoridad ambiental</w:t>
      </w:r>
      <w:r>
        <w:rPr>
          <w:lang w:val="es-ES"/>
        </w:rPr>
        <w:t>;</w:t>
      </w:r>
    </w:p>
    <w:p w:rsidR="00FD56CA" w:rsidP="00114125" w:rsidRDefault="00FD56CA" w14:paraId="3288AE76" w14:textId="77777777">
      <w:pPr>
        <w:pStyle w:val="Prrafodelista"/>
        <w:numPr>
          <w:ilvl w:val="0"/>
          <w:numId w:val="23"/>
        </w:numPr>
        <w:rPr>
          <w:lang w:val="es-ES"/>
        </w:rPr>
      </w:pPr>
      <w:r>
        <w:rPr>
          <w:lang w:val="es-ES"/>
        </w:rPr>
        <w:t>D</w:t>
      </w:r>
      <w:r w:rsidRPr="00FD56CA">
        <w:rPr>
          <w:lang w:val="es-ES"/>
        </w:rPr>
        <w:t xml:space="preserve">e la adopción </w:t>
      </w:r>
      <w:r>
        <w:rPr>
          <w:lang w:val="es-ES"/>
        </w:rPr>
        <w:t>del acuerdo o decreto del POT</w:t>
      </w:r>
    </w:p>
    <w:p w:rsidR="00FD56CA" w:rsidP="00FD56CA" w:rsidRDefault="00FD56CA" w14:paraId="1723BE5F" w14:textId="0FDFF084">
      <w:pPr>
        <w:rPr>
          <w:lang w:val="es-ES"/>
        </w:rPr>
      </w:pPr>
      <w:r>
        <w:rPr>
          <w:lang w:val="es-ES"/>
        </w:rPr>
        <w:t xml:space="preserve">Lo anterior, </w:t>
      </w:r>
      <w:r w:rsidRPr="00FD56CA">
        <w:rPr>
          <w:lang w:val="es-ES"/>
        </w:rPr>
        <w:t>en aras de que el Ministerio de Vivienda, Ciudad y Territorio cuente con la información actualizada del estado del ordenamiento territorial del país.</w:t>
      </w:r>
    </w:p>
    <w:p w:rsidRPr="00F845BD" w:rsidR="00FD56CA" w:rsidP="00FD56CA" w:rsidRDefault="00FD56CA" w14:paraId="6BB0F528" w14:textId="3EC34F70">
      <w:pPr>
        <w:pStyle w:val="Default"/>
        <w:jc w:val="both"/>
        <w:rPr>
          <w:rFonts w:ascii="Arial Narrow" w:hAnsi="Arial Narrow" w:eastAsia="Times New Roman" w:cs="Times New Roman"/>
          <w:color w:val="auto"/>
          <w:lang w:val="es-ES" w:eastAsia="en-US"/>
        </w:rPr>
      </w:pPr>
      <w:r>
        <w:rPr>
          <w:rFonts w:ascii="Arial Narrow" w:hAnsi="Arial Narrow" w:eastAsia="Times New Roman" w:cs="Times New Roman"/>
          <w:color w:val="auto"/>
          <w:lang w:val="es-ES" w:eastAsia="en-US"/>
        </w:rPr>
        <w:t>Además, d</w:t>
      </w:r>
      <w:r w:rsidRPr="00F845BD">
        <w:rPr>
          <w:rFonts w:ascii="Arial Narrow" w:hAnsi="Arial Narrow" w:eastAsia="Times New Roman" w:cs="Times New Roman"/>
          <w:color w:val="auto"/>
          <w:lang w:val="es-ES" w:eastAsia="en-US"/>
        </w:rPr>
        <w:t xml:space="preserve">e conformidad con lo establecido en </w:t>
      </w:r>
      <w:r>
        <w:rPr>
          <w:rFonts w:ascii="Arial Narrow" w:hAnsi="Arial Narrow" w:eastAsia="Times New Roman" w:cs="Times New Roman"/>
          <w:color w:val="auto"/>
          <w:lang w:val="es-ES" w:eastAsia="en-US"/>
        </w:rPr>
        <w:t xml:space="preserve">el </w:t>
      </w:r>
      <w:r w:rsidRPr="00F845BD">
        <w:rPr>
          <w:rFonts w:ascii="Arial Narrow" w:hAnsi="Arial Narrow" w:eastAsia="Times New Roman" w:cs="Times New Roman"/>
          <w:color w:val="auto"/>
          <w:lang w:val="es-ES" w:eastAsia="en-US"/>
        </w:rPr>
        <w:t xml:space="preserve">artículo 2.2.2.1.2.2.2 del Decreto </w:t>
      </w:r>
      <w:r>
        <w:rPr>
          <w:rFonts w:ascii="Arial Narrow" w:hAnsi="Arial Narrow" w:eastAsia="Times New Roman" w:cs="Times New Roman"/>
          <w:color w:val="auto"/>
          <w:lang w:val="es-ES" w:eastAsia="en-US"/>
        </w:rPr>
        <w:t>1077</w:t>
      </w:r>
      <w:r w:rsidRPr="00F845BD">
        <w:rPr>
          <w:rFonts w:ascii="Arial Narrow" w:hAnsi="Arial Narrow" w:eastAsia="Times New Roman" w:cs="Times New Roman"/>
          <w:color w:val="auto"/>
          <w:lang w:val="es-ES" w:eastAsia="en-US"/>
        </w:rPr>
        <w:t xml:space="preserve"> de 20</w:t>
      </w:r>
      <w:r>
        <w:rPr>
          <w:rFonts w:ascii="Arial Narrow" w:hAnsi="Arial Narrow" w:eastAsia="Times New Roman" w:cs="Times New Roman"/>
          <w:color w:val="auto"/>
          <w:lang w:val="es-ES" w:eastAsia="en-US"/>
        </w:rPr>
        <w:t>15</w:t>
      </w:r>
      <w:r w:rsidRPr="00F845BD">
        <w:rPr>
          <w:rFonts w:ascii="Arial Narrow" w:hAnsi="Arial Narrow" w:eastAsia="Times New Roman" w:cs="Times New Roman"/>
          <w:color w:val="auto"/>
          <w:lang w:val="es-ES" w:eastAsia="en-US"/>
        </w:rPr>
        <w:t>, el alcalde municipal o distrital, a través de la Secretaría de planeación o la dependencia que haga sus veces, someterá a consideración del Consejo de Gobierno el proyecto de revisión del Plan de Ordenamiento Territorial.</w:t>
      </w:r>
    </w:p>
    <w:p w:rsidRPr="00FD56CA" w:rsidR="00FD56CA" w:rsidRDefault="00FD56CA" w14:paraId="1CB1CA77" w14:textId="77777777">
      <w:pPr>
        <w:rPr>
          <w:lang w:val="es-ES"/>
        </w:rPr>
      </w:pPr>
    </w:p>
    <w:sectPr w:rsidRPr="00FD56CA" w:rsidR="00FD56CA" w:rsidSect="00C414AF">
      <w:headerReference w:type="default" r:id="rId18"/>
      <w:footerReference w:type="default" r:id="rId19"/>
      <w:headerReference w:type="first" r:id="rId20"/>
      <w:pgSz w:w="12240" w:h="15840" w:orient="portrait"/>
      <w:pgMar w:top="1417" w:right="1701" w:bottom="1417" w:left="1701" w:header="708" w:footer="708" w:gutter="0"/>
      <w:pgNumType w:start="0"/>
      <w:cols w:space="708"/>
      <w:titlePg/>
      <w:docGrid w:linePitch="360"/>
      <w:footerReference w:type="first" r:id="Rc7d1727a343a47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2BA1" w:rsidP="00A8235C" w:rsidRDefault="00712BA1" w14:paraId="74F84A22" w14:textId="77777777">
      <w:r>
        <w:separator/>
      </w:r>
    </w:p>
  </w:endnote>
  <w:endnote w:type="continuationSeparator" w:id="0">
    <w:p w:rsidR="00712BA1" w:rsidP="00A8235C" w:rsidRDefault="00712BA1" w14:paraId="7A40BDB2" w14:textId="77777777">
      <w:r>
        <w:continuationSeparator/>
      </w:r>
    </w:p>
  </w:endnote>
  <w:endnote w:type="continuationNotice" w:id="1">
    <w:p w:rsidR="00712BA1" w:rsidRDefault="00712BA1" w14:paraId="242FDD6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01539"/>
      <w:docPartObj>
        <w:docPartGallery w:val="Page Numbers (Bottom of Page)"/>
        <w:docPartUnique/>
      </w:docPartObj>
    </w:sdtPr>
    <w:sdtContent>
      <w:p w:rsidR="002E1B39" w:rsidRDefault="002E1B39" w14:paraId="56CC2E1E" w14:textId="46066C61">
        <w:pPr>
          <w:pStyle w:val="Piedepgina"/>
          <w:jc w:val="right"/>
        </w:pPr>
        <w:r>
          <w:fldChar w:fldCharType="begin"/>
        </w:r>
        <w:r>
          <w:instrText>PAGE   \* MERGEFORMAT</w:instrText>
        </w:r>
        <w:r>
          <w:fldChar w:fldCharType="separate"/>
        </w:r>
        <w:r w:rsidRPr="00114125" w:rsidR="00114125">
          <w:rPr>
            <w:noProof/>
            <w:lang w:val="es-ES"/>
          </w:rPr>
          <w:t>36</w:t>
        </w:r>
        <w:r>
          <w:fldChar w:fldCharType="end"/>
        </w:r>
      </w:p>
    </w:sdtContent>
  </w:sdt>
  <w:p w:rsidR="002E1B39" w:rsidP="7CB3ACC9" w:rsidRDefault="002E1B39" w14:paraId="7CC4FA68" w14:textId="72025E3C">
    <w:pPr>
      <w:pStyle w:val="Piedepgina"/>
    </w:pPr>
  </w:p>
</w:ftr>
</file>

<file path=word/footer2.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5C2EEB93" w:rsidTr="5C2EEB93" w14:paraId="387AB18E">
      <w:trPr>
        <w:trHeight w:val="300"/>
      </w:trPr>
      <w:tc>
        <w:tcPr>
          <w:tcW w:w="2945" w:type="dxa"/>
          <w:tcMar/>
        </w:tcPr>
        <w:p w:rsidR="5C2EEB93" w:rsidP="5C2EEB93" w:rsidRDefault="5C2EEB93" w14:paraId="31EAB52E" w14:textId="2AB8FB46">
          <w:pPr>
            <w:pStyle w:val="Encabezado"/>
            <w:bidi w:val="0"/>
            <w:ind w:left="-115"/>
            <w:jc w:val="left"/>
          </w:pPr>
        </w:p>
      </w:tc>
      <w:tc>
        <w:tcPr>
          <w:tcW w:w="2945" w:type="dxa"/>
          <w:tcMar/>
        </w:tcPr>
        <w:p w:rsidR="5C2EEB93" w:rsidP="5C2EEB93" w:rsidRDefault="5C2EEB93" w14:paraId="1170FEBC" w14:textId="2C615BB7">
          <w:pPr>
            <w:pStyle w:val="Encabezado"/>
            <w:bidi w:val="0"/>
            <w:jc w:val="center"/>
          </w:pPr>
        </w:p>
      </w:tc>
      <w:tc>
        <w:tcPr>
          <w:tcW w:w="2945" w:type="dxa"/>
          <w:tcMar/>
        </w:tcPr>
        <w:p w:rsidR="5C2EEB93" w:rsidP="5C2EEB93" w:rsidRDefault="5C2EEB93" w14:paraId="3595D026" w14:textId="3DA85806">
          <w:pPr>
            <w:pStyle w:val="Encabezado"/>
            <w:bidi w:val="0"/>
            <w:ind w:right="-115"/>
            <w:jc w:val="right"/>
          </w:pPr>
        </w:p>
      </w:tc>
    </w:tr>
  </w:tbl>
  <w:p w:rsidR="5C2EEB93" w:rsidP="5C2EEB93" w:rsidRDefault="5C2EEB93" w14:paraId="53F65734" w14:textId="0A92465B">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2BA1" w:rsidP="00A8235C" w:rsidRDefault="00712BA1" w14:paraId="68C9D809" w14:textId="77777777">
      <w:r>
        <w:separator/>
      </w:r>
    </w:p>
  </w:footnote>
  <w:footnote w:type="continuationSeparator" w:id="0">
    <w:p w:rsidR="00712BA1" w:rsidP="00A8235C" w:rsidRDefault="00712BA1" w14:paraId="7F02F43A" w14:textId="77777777">
      <w:r>
        <w:continuationSeparator/>
      </w:r>
    </w:p>
  </w:footnote>
  <w:footnote w:type="continuationNotice" w:id="1">
    <w:p w:rsidR="00712BA1" w:rsidRDefault="00712BA1" w14:paraId="1CD6DA36" w14:textId="77777777">
      <w:pPr>
        <w:spacing w:after="0"/>
      </w:pPr>
    </w:p>
  </w:footnote>
  <w:footnote w:id="2">
    <w:p w:rsidR="002E1B39" w:rsidRDefault="002E1B39" w14:paraId="7CC05BD1" w14:textId="1BACAFE0">
      <w:pPr>
        <w:pStyle w:val="Textonotapie"/>
      </w:pPr>
      <w:r>
        <w:rPr>
          <w:rStyle w:val="Refdenotaalpie"/>
        </w:rPr>
        <w:footnoteRef/>
      </w:r>
      <w:r>
        <w:t xml:space="preserve"> A lo largo de todo el documento el termino POT hará referencia también a EOT y PBOT</w:t>
      </w:r>
    </w:p>
  </w:footnote>
  <w:footnote w:id="3">
    <w:p w:rsidR="002E1B39" w:rsidRDefault="002E1B39" w14:paraId="0B1249B5" w14:textId="08A9139F">
      <w:pPr>
        <w:pStyle w:val="Textonotapie"/>
      </w:pPr>
      <w:r>
        <w:rPr>
          <w:rStyle w:val="Refdenotaalpie"/>
        </w:rPr>
        <w:footnoteRef/>
      </w:r>
      <w:r>
        <w:t xml:space="preserve"> Para profundizar acerca del marco general del ordenamiento territorial (vigencias, contenidos, motivos de revisión, formas de adopción) dirigirse a la página del MVCT en la sección </w:t>
      </w:r>
      <w:proofErr w:type="gramStart"/>
      <w:r>
        <w:t>POT :</w:t>
      </w:r>
      <w:proofErr w:type="gramEnd"/>
      <w:r>
        <w:t xml:space="preserve"> </w:t>
      </w:r>
      <w:hyperlink w:history="1" r:id="rId1">
        <w:r w:rsidRPr="00F247A2">
          <w:t>https://www.minvivienda.gov.co/viceministerio-de-vivienda/espacio-urbano-y-territorial/plan-ordenamiento-territorial/pot</w:t>
        </w:r>
      </w:hyperlink>
    </w:p>
  </w:footnote>
  <w:footnote w:id="4">
    <w:p w:rsidRPr="00F34DA5" w:rsidR="002E1B39" w:rsidP="00C2440C" w:rsidRDefault="002E1B39" w14:paraId="44D19A09" w14:textId="77777777">
      <w:pPr>
        <w:pStyle w:val="Textonotapie"/>
        <w:rPr>
          <w:lang w:val="es-ES"/>
        </w:rPr>
      </w:pPr>
      <w:r>
        <w:rPr>
          <w:rStyle w:val="Refdenotaalpie"/>
        </w:rPr>
        <w:footnoteRef/>
      </w:r>
      <w:r>
        <w:t>Se trata de una sugerencia general que el municipio deberá evaluar de acuerdo con su contexto y adecuar a sus necesidades.</w:t>
      </w:r>
    </w:p>
  </w:footnote>
  <w:footnote w:id="5">
    <w:p w:rsidRPr="00EA7957" w:rsidR="002E1B39" w:rsidP="00EF6181" w:rsidRDefault="002E1B39" w14:paraId="4F8D49B2" w14:textId="77777777">
      <w:pPr>
        <w:pStyle w:val="Textonotapie"/>
      </w:pPr>
      <w:r>
        <w:rPr>
          <w:rStyle w:val="Refdenotaalpie"/>
        </w:rPr>
        <w:footnoteRef/>
      </w:r>
      <w:r>
        <w:t xml:space="preserve"> </w:t>
      </w:r>
      <w:r w:rsidRPr="00EA7957">
        <w:rPr>
          <w:sz w:val="16"/>
          <w:szCs w:val="16"/>
          <w:lang w:val="es-ES"/>
        </w:rPr>
        <w:t>(…) con el objeto de contar con un sistema de información urbano que sustente los diagnósticos y la definición de políticas, así como la formulación de planes, programas y proyectos de ordenamiento espacial del territorio por parte de los diferentes niveles territoriales, los municipios y distritos deberán organizar un expediente urbano, conformado por documentos, planos e información georreferenciada, acerca de su organización territorial y urbana</w:t>
      </w:r>
      <w:r>
        <w:rPr>
          <w:sz w:val="16"/>
          <w:szCs w:val="16"/>
          <w:lang w:val="es-ES"/>
        </w:rPr>
        <w:t xml:space="preserve"> (…)</w:t>
      </w:r>
      <w:r w:rsidRPr="00EA7957">
        <w:rPr>
          <w:sz w:val="16"/>
          <w:szCs w:val="16"/>
          <w:lang w:val="es-ES"/>
        </w:rPr>
        <w:t>.</w:t>
      </w:r>
      <w:r>
        <w:rPr>
          <w:sz w:val="16"/>
          <w:szCs w:val="16"/>
          <w:lang w:val="es-ES"/>
        </w:rPr>
        <w:t xml:space="preserve"> </w:t>
      </w:r>
    </w:p>
  </w:footnote>
  <w:footnote w:id="6">
    <w:p w:rsidRPr="00304339" w:rsidR="002E1B39" w:rsidRDefault="002E1B39" w14:paraId="612226BD" w14:textId="6908775C">
      <w:pPr>
        <w:pStyle w:val="Textonotapie"/>
        <w:rPr>
          <w:lang w:val="es-ES"/>
        </w:rPr>
      </w:pPr>
      <w:r>
        <w:rPr>
          <w:rStyle w:val="Refdenotaalpie"/>
        </w:rPr>
        <w:footnoteRef/>
      </w:r>
      <w:r>
        <w:t xml:space="preserve"> </w:t>
      </w:r>
      <w:r>
        <w:rPr>
          <w:lang w:val="es-ES"/>
        </w:rPr>
        <w:t>Estos productos no aplican para el caso de la revisión excepcional</w:t>
      </w:r>
    </w:p>
  </w:footnote>
  <w:footnote w:id="7">
    <w:p w:rsidRPr="000A0671" w:rsidR="002E1B39" w:rsidP="00EF6181" w:rsidRDefault="002E1B39" w14:paraId="1321BACE" w14:textId="77777777">
      <w:pPr>
        <w:pStyle w:val="Textonotapie"/>
        <w:jc w:val="left"/>
        <w:rPr>
          <w:sz w:val="16"/>
          <w:szCs w:val="16"/>
          <w:lang w:val="es-ES"/>
        </w:rPr>
      </w:pPr>
      <w:r w:rsidRPr="000A0671">
        <w:rPr>
          <w:rStyle w:val="Refdenotaalpie"/>
          <w:sz w:val="16"/>
          <w:szCs w:val="16"/>
        </w:rPr>
        <w:footnoteRef/>
      </w:r>
      <w:r w:rsidRPr="000A0671">
        <w:rPr>
          <w:sz w:val="16"/>
          <w:szCs w:val="16"/>
        </w:rPr>
        <w:t xml:space="preserve"> </w:t>
      </w:r>
      <w:bookmarkStart w:name="_Hlk112143779" w:id="489"/>
      <w:r w:rsidRPr="000A0671">
        <w:rPr>
          <w:sz w:val="16"/>
          <w:szCs w:val="16"/>
          <w:lang w:val="es-ES"/>
        </w:rPr>
        <w:t xml:space="preserve">La Guía Metodológica del MVCT y sus anexos se pueden consultar </w:t>
      </w:r>
      <w:r>
        <w:rPr>
          <w:sz w:val="16"/>
          <w:szCs w:val="16"/>
          <w:lang w:val="es-ES"/>
        </w:rPr>
        <w:t>en la sección de HERRAMIENTAS DESCARGABLES del AULA POT, en la web del Ministerio de Vivienda, Ciudad y Territorio</w:t>
      </w:r>
      <w:bookmarkEnd w:id="489"/>
    </w:p>
  </w:footnote>
  <w:footnote w:id="8">
    <w:p w:rsidRPr="009C3DED" w:rsidR="002E1B39" w:rsidRDefault="002E1B39" w14:paraId="6D2FDA5C" w14:textId="7901983A">
      <w:pPr>
        <w:pStyle w:val="Textonotapie"/>
        <w:rPr>
          <w:lang w:val="es-ES"/>
        </w:rPr>
      </w:pPr>
      <w:r>
        <w:rPr>
          <w:rStyle w:val="Refdenotaalpie"/>
        </w:rPr>
        <w:footnoteRef/>
      </w:r>
      <w:r>
        <w:t xml:space="preserve"> Para </w:t>
      </w:r>
      <w:proofErr w:type="gramStart"/>
      <w:r>
        <w:t>mayor información</w:t>
      </w:r>
      <w:proofErr w:type="gramEnd"/>
      <w:r>
        <w:t xml:space="preserve"> sobre las escalas de la cartografía básica revisar el punto 3.7 del presente documento</w:t>
      </w:r>
    </w:p>
  </w:footnote>
  <w:footnote w:id="9">
    <w:p w:rsidRPr="00ED2DB6" w:rsidR="002E1B39" w:rsidRDefault="002E1B39" w14:paraId="20D30381" w14:textId="069A5A89">
      <w:pPr>
        <w:pStyle w:val="Textonotapie"/>
      </w:pPr>
      <w:r>
        <w:rPr>
          <w:rStyle w:val="Refdenotaalpie"/>
        </w:rPr>
        <w:footnoteRef/>
      </w:r>
      <w:r>
        <w:t xml:space="preserve"> </w:t>
      </w:r>
      <w:r w:rsidRPr="00ED2DB6">
        <w:t>Cab</w:t>
      </w:r>
      <w:r>
        <w:t>e</w:t>
      </w:r>
      <w:r w:rsidRPr="00ED2DB6">
        <w:t xml:space="preserve"> aclara</w:t>
      </w:r>
      <w:r>
        <w:t>r</w:t>
      </w:r>
      <w:r w:rsidRPr="00ED2DB6">
        <w:t xml:space="preserve"> que, en ningún caso, los procesos de revisión de corto / mediano plazo, las revisiones y modificaciones excepcionales, pueden modificar los contenidos estratégicos del POT (políticas, objetivos y estrategias desde el componente general del plan).</w:t>
      </w:r>
    </w:p>
  </w:footnote>
  <w:footnote w:id="10">
    <w:p w:rsidRPr="009A6873" w:rsidR="002E1B39" w:rsidP="00782E23" w:rsidRDefault="002E1B39" w14:paraId="3E41FF86" w14:textId="77777777">
      <w:pPr>
        <w:pStyle w:val="Textonotapie"/>
      </w:pPr>
      <w:r>
        <w:rPr>
          <w:rStyle w:val="Refdenotaalpie"/>
        </w:rPr>
        <w:footnoteRef/>
      </w:r>
      <w:r>
        <w:t xml:space="preserve"> </w:t>
      </w:r>
      <w:r w:rsidRPr="00D60530">
        <w:rPr>
          <w:b/>
          <w:bCs/>
        </w:rPr>
        <w:t xml:space="preserve">NOTA IMPORTANTE: </w:t>
      </w:r>
      <w:r w:rsidRPr="00D60530">
        <w:t xml:space="preserve">si sobre estas zonas se identifica la posibilidad de que se presenten fenómenos amenazantes de avenidas torrenciales, deberá contemplarse una cobertura a la escala de 1:2.000, </w:t>
      </w:r>
      <w:r>
        <w:t>y se recomienda que la extensión de la zona a cubrir</w:t>
      </w:r>
      <w:r w:rsidRPr="00D60530">
        <w:t xml:space="preserve"> corresponda a las áreas que puedan verse afectadas, más las áreas sobre el cauce objeto de la avenida torrencial por una longitud de hasta 500 m más arriba de la zona afectable. </w:t>
      </w:r>
    </w:p>
  </w:footnote>
  <w:footnote w:id="11">
    <w:p w:rsidR="002E1B39" w:rsidP="00782E23" w:rsidRDefault="002E1B39" w14:paraId="04F482C3" w14:textId="77777777">
      <w:pPr>
        <w:pStyle w:val="Textonotapie"/>
      </w:pPr>
      <w:r>
        <w:rPr>
          <w:rStyle w:val="Refdenotaalpie"/>
        </w:rPr>
        <w:footnoteRef/>
      </w:r>
      <w:r>
        <w:t xml:space="preserve"> A partir de las recomendaciones resumidas presentadas en esta guía, se recomienda profundizar a partir de la guía </w:t>
      </w:r>
      <w:r>
        <w:rPr>
          <w:i/>
          <w:iCs/>
        </w:rPr>
        <w:t>“</w:t>
      </w:r>
      <w:r w:rsidRPr="00D77E11">
        <w:rPr>
          <w:i/>
          <w:iCs/>
        </w:rPr>
        <w:t>Producción y/o actualización de cartografía básica oficial</w:t>
      </w:r>
      <w:r>
        <w:rPr>
          <w:i/>
          <w:iCs/>
        </w:rPr>
        <w:t>”</w:t>
      </w:r>
      <w:r>
        <w:t xml:space="preserve"> publicada por el DNP, DANE e IGAC en 2020; enlace de consulta y descarga:</w:t>
      </w:r>
      <w:r>
        <w:tab/>
      </w:r>
      <w:r>
        <w:t xml:space="preserve"> </w:t>
      </w:r>
      <w:hyperlink w:history="1" r:id="rId2">
        <w:r w:rsidRPr="00BC061F">
          <w:rPr>
            <w:rStyle w:val="Hipervnculo"/>
          </w:rPr>
          <w:t>https://www.google.com/url?sa=t&amp;rct=j&amp;q=&amp;esrc=s&amp;source=web&amp;cd=&amp;ved=2ahUKEwit2fK6zrSBAxU9lWoFHeGoDHcQFnoECA0QAQ&amp;url=https%3A%2F%2Fproyectostipo.dnp.gov.co%2Findex.php%3Foption%3Dcom_k2%26view%3Ditem%26id%3D247%3Acartografia%26Itemid%3D315&amp;usg=AOvVaw3OlzYRC2uJ2gvf2-OpWCYm&amp;opi=89978449</w:t>
        </w:r>
      </w:hyperlink>
    </w:p>
    <w:p w:rsidRPr="00D77E11" w:rsidR="002E1B39" w:rsidP="00782E23" w:rsidRDefault="002E1B39" w14:paraId="33492677" w14:textId="77777777">
      <w:pPr>
        <w:pStyle w:val="Textonotapie"/>
      </w:pPr>
      <w:r>
        <w:t>.</w:t>
      </w:r>
    </w:p>
  </w:footnote>
  <w:footnote w:id="12">
    <w:p w:rsidR="002E1B39" w:rsidP="00782E23" w:rsidRDefault="002E1B39" w14:paraId="185582D7" w14:textId="77777777">
      <w:pPr>
        <w:pStyle w:val="Textonotapie"/>
      </w:pPr>
      <w:r>
        <w:rPr>
          <w:rStyle w:val="Refdenotaalpie"/>
        </w:rPr>
        <w:footnoteRef/>
      </w:r>
      <w:r>
        <w:t xml:space="preserve"> Más información en la guía </w:t>
      </w:r>
      <w:r w:rsidRPr="004A64A5">
        <w:t>“Producción y/o actualización de cartografía básica oficial” publicada por el DNP, DANE e IGAC en 2020</w:t>
      </w:r>
      <w:r>
        <w:t>, páginas 34, 36 y 36.</w:t>
      </w:r>
    </w:p>
  </w:footnote>
  <w:footnote w:id="13">
    <w:p w:rsidR="002E1B39" w:rsidP="002E1B39" w:rsidRDefault="002E1B39" w14:paraId="26ECF2D8" w14:textId="77777777">
      <w:pPr>
        <w:pStyle w:val="Textonotapie"/>
      </w:pPr>
      <w:r>
        <w:rPr>
          <w:rStyle w:val="Refdenotaalpie"/>
        </w:rPr>
        <w:footnoteRef/>
      </w:r>
      <w:r>
        <w:t xml:space="preserve"> </w:t>
      </w:r>
      <w:r w:rsidRPr="002E4373">
        <w:rPr>
          <w:rStyle w:val="PiedepginaCar"/>
        </w:rPr>
        <w:t>Para cada profesional incluir la justificación de acuerdo con las actividades que realizará el profesional dentro del proyecto</w:t>
      </w:r>
      <w:r>
        <w:t xml:space="preserve">. </w:t>
      </w:r>
    </w:p>
  </w:footnote>
  <w:footnote w:id="14">
    <w:p w:rsidR="002E1B39" w:rsidP="002E1B39" w:rsidRDefault="002E1B39" w14:paraId="6B2D03BC" w14:textId="77777777">
      <w:pPr>
        <w:pStyle w:val="Textonotapie"/>
      </w:pPr>
      <w:r>
        <w:rPr>
          <w:rStyle w:val="Refdenotaalpie"/>
        </w:rPr>
        <w:footnoteRef/>
      </w:r>
      <w:bookmarkStart w:name="_Hlk67491070" w:id="1015"/>
      <w:r>
        <w:rPr>
          <w:rStyle w:val="PiedepginaCar"/>
        </w:rPr>
        <w:t>El municipio deberá estudiar en detalle esta variable de acuerdo con las especificidades del contexto territorial y el estado del POT en el municipio</w:t>
      </w:r>
      <w:bookmarkEnd w:id="1015"/>
      <w:r>
        <w:rPr>
          <w:rStyle w:val="PiedepginaCar"/>
        </w:rPr>
        <w:t>;</w:t>
      </w:r>
      <w:r w:rsidRPr="00955148">
        <w:rPr>
          <w:b/>
          <w:bCs/>
        </w:rPr>
        <w:t xml:space="preserve"> </w:t>
      </w:r>
      <w:r>
        <w:rPr>
          <w:rStyle w:val="PiedepginaCar"/>
          <w:b/>
          <w:bCs/>
        </w:rPr>
        <w:t>se recomienda revisar que la dedicación de cada profesional coincida con la indicada en el presupuesto detallado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Pr="00BA0227" w:rsidR="002E1B39" w:rsidP="00BA0227" w:rsidRDefault="00617738" w14:paraId="672751C3" w14:textId="496AD699">
    <w:pPr>
      <w:pStyle w:val="NormalWeb"/>
      <w:jc w:val="center"/>
      <w:rPr>
        <w:sz w:val="20"/>
        <w:szCs w:val="18"/>
      </w:rPr>
    </w:pPr>
    <w:r>
      <w:rPr>
        <w:noProof/>
      </w:rPr>
      <w:drawing>
        <wp:anchor distT="0" distB="0" distL="114300" distR="114300" simplePos="0" relativeHeight="251661313" behindDoc="0" locked="0" layoutInCell="1" allowOverlap="1" wp14:anchorId="51E39AB7" wp14:editId="692DB0A3">
          <wp:simplePos x="0" y="0"/>
          <wp:positionH relativeFrom="margin">
            <wp:align>center</wp:align>
          </wp:positionH>
          <wp:positionV relativeFrom="paragraph">
            <wp:posOffset>-449580</wp:posOffset>
          </wp:positionV>
          <wp:extent cx="1124585" cy="875665"/>
          <wp:effectExtent l="0" t="0" r="0" b="635"/>
          <wp:wrapTopAndBottom/>
          <wp:docPr id="3" name="2 Imagen" descr="Logotipo, nombre de la empresa&#10;&#10;Descripción generada automáticamente">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tipo, nombre de la empresa&#10;&#10;Descripción generada automáticamente">
                    <a:extLst>
                      <a:ext uri="{FF2B5EF4-FFF2-40B4-BE49-F238E27FC236}">
                        <a16:creationId xmlns:a16="http://schemas.microsoft.com/office/drawing/2014/main" id="{00000000-0008-0000-0000-000003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4585" cy="875665"/>
                  </a:xfrm>
                  <a:prstGeom prst="rect">
                    <a:avLst/>
                  </a:prstGeom>
                </pic:spPr>
              </pic:pic>
            </a:graphicData>
          </a:graphic>
        </wp:anchor>
      </w:drawing>
    </w:r>
    <w:r w:rsidRPr="00BA0227" w:rsidR="002E1B39">
      <w:rPr>
        <w:sz w:val="22"/>
      </w:rPr>
      <w:t xml:space="preserve">Recomendaciones técnicas a los municipios y distritos para la elaboración de los contenidos técnicos </w:t>
    </w:r>
    <w:r w:rsidR="002E1B39">
      <w:rPr>
        <w:sz w:val="22"/>
      </w:rPr>
      <w:t>en</w:t>
    </w:r>
    <w:r w:rsidRPr="00BA0227" w:rsidR="002E1B39">
      <w:rPr>
        <w:sz w:val="22"/>
      </w:rPr>
      <w:t xml:space="preserve"> los procesos de contratación de los POT.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E1B39" w:rsidRDefault="00617738" w14:paraId="47849492" w14:textId="792275F8">
    <w:pPr>
      <w:pStyle w:val="Encabezado"/>
    </w:pPr>
    <w:r>
      <w:rPr>
        <w:noProof/>
        <w:lang w:val="en-US"/>
      </w:rPr>
      <w:drawing>
        <wp:anchor distT="0" distB="0" distL="114300" distR="114300" simplePos="0" relativeHeight="251660289" behindDoc="0" locked="0" layoutInCell="1" allowOverlap="1" wp14:anchorId="3A14B5A3" wp14:editId="4CC0A0ED">
          <wp:simplePos x="0" y="0"/>
          <wp:positionH relativeFrom="page">
            <wp:posOffset>9525</wp:posOffset>
          </wp:positionH>
          <wp:positionV relativeFrom="paragraph">
            <wp:posOffset>-448310</wp:posOffset>
          </wp:positionV>
          <wp:extent cx="7763804" cy="10051014"/>
          <wp:effectExtent l="0" t="0" r="8890" b="7620"/>
          <wp:wrapNone/>
          <wp:docPr id="1312494771" name="Imagen 131249477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04" cy="10051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7354A"/>
    <w:multiLevelType w:val="hybridMultilevel"/>
    <w:tmpl w:val="41AE32EE"/>
    <w:lvl w:ilvl="0" w:tplc="587CF4EC">
      <w:start w:val="1"/>
      <w:numFmt w:val="decimal"/>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A00F2"/>
    <w:multiLevelType w:val="multilevel"/>
    <w:tmpl w:val="59AA669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B1E30F6"/>
    <w:multiLevelType w:val="hybridMultilevel"/>
    <w:tmpl w:val="EE303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2D3B5E"/>
    <w:multiLevelType w:val="hybridMultilevel"/>
    <w:tmpl w:val="784C5AB6"/>
    <w:lvl w:ilvl="0" w:tplc="04090001">
      <w:start w:val="1"/>
      <w:numFmt w:val="bullet"/>
      <w:lvlText w:val=""/>
      <w:lvlJc w:val="left"/>
      <w:pPr>
        <w:tabs>
          <w:tab w:val="num" w:pos="1080"/>
        </w:tabs>
        <w:ind w:left="1080" w:hanging="360"/>
      </w:pPr>
      <w:rPr>
        <w:rFonts w:hint="default" w:ascii="Symbol" w:hAnsi="Symbol"/>
      </w:rPr>
    </w:lvl>
    <w:lvl w:ilvl="1" w:tplc="CE66A80C" w:tentative="1">
      <w:start w:val="1"/>
      <w:numFmt w:val="lowerLetter"/>
      <w:lvlText w:val="%2."/>
      <w:lvlJc w:val="left"/>
      <w:pPr>
        <w:tabs>
          <w:tab w:val="num" w:pos="1800"/>
        </w:tabs>
        <w:ind w:left="1800" w:hanging="360"/>
      </w:pPr>
    </w:lvl>
    <w:lvl w:ilvl="2" w:tplc="41AEFE1E" w:tentative="1">
      <w:start w:val="1"/>
      <w:numFmt w:val="lowerLetter"/>
      <w:lvlText w:val="%3."/>
      <w:lvlJc w:val="left"/>
      <w:pPr>
        <w:tabs>
          <w:tab w:val="num" w:pos="2520"/>
        </w:tabs>
        <w:ind w:left="2520" w:hanging="360"/>
      </w:pPr>
    </w:lvl>
    <w:lvl w:ilvl="3" w:tplc="50B82B8E" w:tentative="1">
      <w:start w:val="1"/>
      <w:numFmt w:val="lowerLetter"/>
      <w:lvlText w:val="%4."/>
      <w:lvlJc w:val="left"/>
      <w:pPr>
        <w:tabs>
          <w:tab w:val="num" w:pos="3240"/>
        </w:tabs>
        <w:ind w:left="3240" w:hanging="360"/>
      </w:pPr>
    </w:lvl>
    <w:lvl w:ilvl="4" w:tplc="309892F2" w:tentative="1">
      <w:start w:val="1"/>
      <w:numFmt w:val="lowerLetter"/>
      <w:lvlText w:val="%5."/>
      <w:lvlJc w:val="left"/>
      <w:pPr>
        <w:tabs>
          <w:tab w:val="num" w:pos="3960"/>
        </w:tabs>
        <w:ind w:left="3960" w:hanging="360"/>
      </w:pPr>
    </w:lvl>
    <w:lvl w:ilvl="5" w:tplc="FB545E3A" w:tentative="1">
      <w:start w:val="1"/>
      <w:numFmt w:val="lowerLetter"/>
      <w:lvlText w:val="%6."/>
      <w:lvlJc w:val="left"/>
      <w:pPr>
        <w:tabs>
          <w:tab w:val="num" w:pos="4680"/>
        </w:tabs>
        <w:ind w:left="4680" w:hanging="360"/>
      </w:pPr>
    </w:lvl>
    <w:lvl w:ilvl="6" w:tplc="297CFA0A" w:tentative="1">
      <w:start w:val="1"/>
      <w:numFmt w:val="lowerLetter"/>
      <w:lvlText w:val="%7."/>
      <w:lvlJc w:val="left"/>
      <w:pPr>
        <w:tabs>
          <w:tab w:val="num" w:pos="5400"/>
        </w:tabs>
        <w:ind w:left="5400" w:hanging="360"/>
      </w:pPr>
    </w:lvl>
    <w:lvl w:ilvl="7" w:tplc="1CD69410" w:tentative="1">
      <w:start w:val="1"/>
      <w:numFmt w:val="lowerLetter"/>
      <w:lvlText w:val="%8."/>
      <w:lvlJc w:val="left"/>
      <w:pPr>
        <w:tabs>
          <w:tab w:val="num" w:pos="6120"/>
        </w:tabs>
        <w:ind w:left="6120" w:hanging="360"/>
      </w:pPr>
    </w:lvl>
    <w:lvl w:ilvl="8" w:tplc="ADFC272E" w:tentative="1">
      <w:start w:val="1"/>
      <w:numFmt w:val="lowerLetter"/>
      <w:lvlText w:val="%9."/>
      <w:lvlJc w:val="left"/>
      <w:pPr>
        <w:tabs>
          <w:tab w:val="num" w:pos="6840"/>
        </w:tabs>
        <w:ind w:left="6840" w:hanging="360"/>
      </w:pPr>
    </w:lvl>
  </w:abstractNum>
  <w:abstractNum w:abstractNumId="4" w15:restartNumberingAfterBreak="0">
    <w:nsid w:val="0D8A0AF3"/>
    <w:multiLevelType w:val="hybridMultilevel"/>
    <w:tmpl w:val="87C4D196"/>
    <w:lvl w:ilvl="0" w:tplc="618CC3AC">
      <w:start w:val="26"/>
      <w:numFmt w:val="bullet"/>
      <w:lvlText w:val="-"/>
      <w:lvlJc w:val="left"/>
      <w:pPr>
        <w:ind w:left="1440" w:hanging="360"/>
      </w:pPr>
      <w:rPr>
        <w:rFonts w:hint="default" w:ascii="Times New Roman" w:hAnsi="Times New Roman" w:cs="Times New Roman"/>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 w15:restartNumberingAfterBreak="0">
    <w:nsid w:val="0E090FC3"/>
    <w:multiLevelType w:val="hybridMultilevel"/>
    <w:tmpl w:val="37F897F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C77239"/>
    <w:multiLevelType w:val="hybridMultilevel"/>
    <w:tmpl w:val="9454C89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960CF2"/>
    <w:multiLevelType w:val="hybridMultilevel"/>
    <w:tmpl w:val="36082D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67C00"/>
    <w:multiLevelType w:val="hybridMultilevel"/>
    <w:tmpl w:val="95183EE6"/>
    <w:lvl w:ilvl="0" w:tplc="F68AB3A0">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2E365D"/>
    <w:multiLevelType w:val="hybridMultilevel"/>
    <w:tmpl w:val="96B88E2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EB2869"/>
    <w:multiLevelType w:val="hybridMultilevel"/>
    <w:tmpl w:val="0CE88FC2"/>
    <w:lvl w:ilvl="0" w:tplc="04090001">
      <w:start w:val="1"/>
      <w:numFmt w:val="bullet"/>
      <w:lvlText w:val=""/>
      <w:lvlJc w:val="left"/>
      <w:pPr>
        <w:ind w:left="1080" w:hanging="360"/>
      </w:pPr>
      <w:rPr>
        <w:rFonts w:hint="default" w:ascii="Symbol" w:hAnsi="Symbo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F7D3A9C"/>
    <w:multiLevelType w:val="hybridMultilevel"/>
    <w:tmpl w:val="4D7E4AA2"/>
    <w:lvl w:ilvl="0" w:tplc="0409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FE7E32"/>
    <w:multiLevelType w:val="hybridMultilevel"/>
    <w:tmpl w:val="CCD49260"/>
    <w:lvl w:ilvl="0" w:tplc="0409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3" w15:restartNumberingAfterBreak="0">
    <w:nsid w:val="232C0D9F"/>
    <w:multiLevelType w:val="hybridMultilevel"/>
    <w:tmpl w:val="892A899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4033DCE"/>
    <w:multiLevelType w:val="hybridMultilevel"/>
    <w:tmpl w:val="5EBCD408"/>
    <w:lvl w:ilvl="0" w:tplc="618CC3AC">
      <w:start w:val="26"/>
      <w:numFmt w:val="bullet"/>
      <w:lvlText w:val="-"/>
      <w:lvlJc w:val="left"/>
      <w:pPr>
        <w:ind w:left="1800" w:hanging="360"/>
      </w:pPr>
      <w:rPr>
        <w:rFonts w:hint="default" w:ascii="Times New Roman" w:hAnsi="Times New Roman" w:cs="Times New Roman"/>
      </w:rPr>
    </w:lvl>
    <w:lvl w:ilvl="1" w:tplc="240A0003">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15" w15:restartNumberingAfterBreak="0">
    <w:nsid w:val="24772B44"/>
    <w:multiLevelType w:val="hybridMultilevel"/>
    <w:tmpl w:val="CBC284EE"/>
    <w:lvl w:ilvl="0" w:tplc="618CC3AC">
      <w:start w:val="26"/>
      <w:numFmt w:val="bullet"/>
      <w:lvlText w:val="-"/>
      <w:lvlJc w:val="left"/>
      <w:pPr>
        <w:ind w:left="720" w:hanging="360"/>
      </w:pPr>
      <w:rPr>
        <w:rFonts w:hint="default" w:ascii="Times New Roman" w:hAnsi="Times New Roman" w:cs="Times New Roman"/>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4F9101A"/>
    <w:multiLevelType w:val="hybridMultilevel"/>
    <w:tmpl w:val="E20C8F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28C844F8"/>
    <w:multiLevelType w:val="hybridMultilevel"/>
    <w:tmpl w:val="4B44BCA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A3E3A39"/>
    <w:multiLevelType w:val="hybridMultilevel"/>
    <w:tmpl w:val="CC50A55C"/>
    <w:lvl w:ilvl="0" w:tplc="240A0001">
      <w:start w:val="1"/>
      <w:numFmt w:val="bullet"/>
      <w:lvlText w:val=""/>
      <w:lvlJc w:val="left"/>
      <w:pPr>
        <w:ind w:left="720" w:hanging="360"/>
      </w:pPr>
      <w:rPr>
        <w:rFonts w:hint="default" w:ascii="Symbol" w:hAnsi="Symbo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345A16"/>
    <w:multiLevelType w:val="hybridMultilevel"/>
    <w:tmpl w:val="BEE27D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32156B"/>
    <w:multiLevelType w:val="hybridMultilevel"/>
    <w:tmpl w:val="B652E9E0"/>
    <w:lvl w:ilvl="0" w:tplc="9462F266">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35D72B84"/>
    <w:multiLevelType w:val="hybridMultilevel"/>
    <w:tmpl w:val="38D0E78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2" w15:restartNumberingAfterBreak="0">
    <w:nsid w:val="3A213FB8"/>
    <w:multiLevelType w:val="hybridMultilevel"/>
    <w:tmpl w:val="745C6CAC"/>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B184E12"/>
    <w:multiLevelType w:val="hybridMultilevel"/>
    <w:tmpl w:val="BFBC418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3D6A495B"/>
    <w:multiLevelType w:val="hybridMultilevel"/>
    <w:tmpl w:val="6A7694B2"/>
    <w:lvl w:ilvl="0" w:tplc="240A0001">
      <w:start w:val="1"/>
      <w:numFmt w:val="bullet"/>
      <w:lvlText w:val=""/>
      <w:lvlJc w:val="left"/>
      <w:pPr>
        <w:ind w:left="720" w:hanging="360"/>
      </w:pPr>
      <w:rPr>
        <w:rFonts w:hint="default" w:ascii="Symbol" w:hAnsi="Symbol"/>
      </w:rPr>
    </w:lvl>
    <w:lvl w:ilvl="1" w:tplc="B4F80E46">
      <w:start w:val="1"/>
      <w:numFmt w:val="decimal"/>
      <w:lvlText w:val="%2."/>
      <w:lvlJc w:val="left"/>
      <w:pPr>
        <w:ind w:left="1440" w:hanging="360"/>
      </w:pPr>
      <w:rPr>
        <w:rFonts w:eastAsia="Times New Roman" w:cs="Times New Roman" w:asciiTheme="minorHAnsi" w:hAnsiTheme="minorHAnsi"/>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1F9408F"/>
    <w:multiLevelType w:val="hybridMultilevel"/>
    <w:tmpl w:val="ADF2C354"/>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43497896"/>
    <w:multiLevelType w:val="hybridMultilevel"/>
    <w:tmpl w:val="6200204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45A75FD6"/>
    <w:multiLevelType w:val="hybridMultilevel"/>
    <w:tmpl w:val="F232F790"/>
    <w:lvl w:ilvl="0" w:tplc="240A000D">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28" w15:restartNumberingAfterBreak="0">
    <w:nsid w:val="47555451"/>
    <w:multiLevelType w:val="hybridMultilevel"/>
    <w:tmpl w:val="E86AD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56B2C"/>
    <w:multiLevelType w:val="hybridMultilevel"/>
    <w:tmpl w:val="824AB39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52AB40A5"/>
    <w:multiLevelType w:val="hybridMultilevel"/>
    <w:tmpl w:val="5856613C"/>
    <w:lvl w:ilvl="0" w:tplc="0409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52AB4139"/>
    <w:multiLevelType w:val="hybridMultilevel"/>
    <w:tmpl w:val="D6D656F8"/>
    <w:lvl w:ilvl="0" w:tplc="04090001">
      <w:start w:val="1"/>
      <w:numFmt w:val="bullet"/>
      <w:lvlText w:val=""/>
      <w:lvlJc w:val="left"/>
      <w:pPr>
        <w:tabs>
          <w:tab w:val="num" w:pos="1080"/>
        </w:tabs>
        <w:ind w:left="1080" w:hanging="360"/>
      </w:pPr>
      <w:rPr>
        <w:rFonts w:hint="default" w:ascii="Symbol" w:hAnsi="Symbol"/>
      </w:rPr>
    </w:lvl>
    <w:lvl w:ilvl="1" w:tplc="9C225F50" w:tentative="1">
      <w:start w:val="1"/>
      <w:numFmt w:val="lowerLetter"/>
      <w:lvlText w:val="%2."/>
      <w:lvlJc w:val="left"/>
      <w:pPr>
        <w:tabs>
          <w:tab w:val="num" w:pos="1800"/>
        </w:tabs>
        <w:ind w:left="1800" w:hanging="360"/>
      </w:pPr>
    </w:lvl>
    <w:lvl w:ilvl="2" w:tplc="1146FA82" w:tentative="1">
      <w:start w:val="1"/>
      <w:numFmt w:val="lowerLetter"/>
      <w:lvlText w:val="%3."/>
      <w:lvlJc w:val="left"/>
      <w:pPr>
        <w:tabs>
          <w:tab w:val="num" w:pos="2520"/>
        </w:tabs>
        <w:ind w:left="2520" w:hanging="360"/>
      </w:pPr>
    </w:lvl>
    <w:lvl w:ilvl="3" w:tplc="1A8A7510" w:tentative="1">
      <w:start w:val="1"/>
      <w:numFmt w:val="lowerLetter"/>
      <w:lvlText w:val="%4."/>
      <w:lvlJc w:val="left"/>
      <w:pPr>
        <w:tabs>
          <w:tab w:val="num" w:pos="3240"/>
        </w:tabs>
        <w:ind w:left="3240" w:hanging="360"/>
      </w:pPr>
    </w:lvl>
    <w:lvl w:ilvl="4" w:tplc="459841BC" w:tentative="1">
      <w:start w:val="1"/>
      <w:numFmt w:val="lowerLetter"/>
      <w:lvlText w:val="%5."/>
      <w:lvlJc w:val="left"/>
      <w:pPr>
        <w:tabs>
          <w:tab w:val="num" w:pos="3960"/>
        </w:tabs>
        <w:ind w:left="3960" w:hanging="360"/>
      </w:pPr>
    </w:lvl>
    <w:lvl w:ilvl="5" w:tplc="2B68858E" w:tentative="1">
      <w:start w:val="1"/>
      <w:numFmt w:val="lowerLetter"/>
      <w:lvlText w:val="%6."/>
      <w:lvlJc w:val="left"/>
      <w:pPr>
        <w:tabs>
          <w:tab w:val="num" w:pos="4680"/>
        </w:tabs>
        <w:ind w:left="4680" w:hanging="360"/>
      </w:pPr>
    </w:lvl>
    <w:lvl w:ilvl="6" w:tplc="FD30B1DE" w:tentative="1">
      <w:start w:val="1"/>
      <w:numFmt w:val="lowerLetter"/>
      <w:lvlText w:val="%7."/>
      <w:lvlJc w:val="left"/>
      <w:pPr>
        <w:tabs>
          <w:tab w:val="num" w:pos="5400"/>
        </w:tabs>
        <w:ind w:left="5400" w:hanging="360"/>
      </w:pPr>
    </w:lvl>
    <w:lvl w:ilvl="7" w:tplc="21D64F5A" w:tentative="1">
      <w:start w:val="1"/>
      <w:numFmt w:val="lowerLetter"/>
      <w:lvlText w:val="%8."/>
      <w:lvlJc w:val="left"/>
      <w:pPr>
        <w:tabs>
          <w:tab w:val="num" w:pos="6120"/>
        </w:tabs>
        <w:ind w:left="6120" w:hanging="360"/>
      </w:pPr>
    </w:lvl>
    <w:lvl w:ilvl="8" w:tplc="865CD712" w:tentative="1">
      <w:start w:val="1"/>
      <w:numFmt w:val="lowerLetter"/>
      <w:lvlText w:val="%9."/>
      <w:lvlJc w:val="left"/>
      <w:pPr>
        <w:tabs>
          <w:tab w:val="num" w:pos="6840"/>
        </w:tabs>
        <w:ind w:left="6840" w:hanging="360"/>
      </w:pPr>
    </w:lvl>
  </w:abstractNum>
  <w:abstractNum w:abstractNumId="32" w15:restartNumberingAfterBreak="0">
    <w:nsid w:val="54B61F30"/>
    <w:multiLevelType w:val="hybridMultilevel"/>
    <w:tmpl w:val="088ADF8E"/>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82142AD"/>
    <w:multiLevelType w:val="hybridMultilevel"/>
    <w:tmpl w:val="2E92E3CE"/>
    <w:lvl w:ilvl="0" w:tplc="06EAB066">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59C222E0"/>
    <w:multiLevelType w:val="hybridMultilevel"/>
    <w:tmpl w:val="526C657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5C667B02"/>
    <w:multiLevelType w:val="hybridMultilevel"/>
    <w:tmpl w:val="B404AECA"/>
    <w:lvl w:ilvl="0" w:tplc="237224F8">
      <w:start w:val="1"/>
      <w:numFmt w:val="decimal"/>
      <w:lvlText w:val="%1."/>
      <w:lvlJc w:val="left"/>
      <w:pPr>
        <w:ind w:left="720" w:hanging="360"/>
      </w:pPr>
    </w:lvl>
    <w:lvl w:ilvl="1" w:tplc="A3B0127A">
      <w:start w:val="1"/>
      <w:numFmt w:val="lowerLetter"/>
      <w:lvlText w:val="%2."/>
      <w:lvlJc w:val="left"/>
      <w:pPr>
        <w:ind w:left="1440" w:hanging="360"/>
      </w:pPr>
    </w:lvl>
    <w:lvl w:ilvl="2" w:tplc="234A594C">
      <w:start w:val="1"/>
      <w:numFmt w:val="lowerRoman"/>
      <w:lvlText w:val="%3."/>
      <w:lvlJc w:val="right"/>
      <w:pPr>
        <w:ind w:left="2160" w:hanging="180"/>
      </w:pPr>
    </w:lvl>
    <w:lvl w:ilvl="3" w:tplc="0B2861F8">
      <w:start w:val="1"/>
      <w:numFmt w:val="decimal"/>
      <w:lvlText w:val="%4."/>
      <w:lvlJc w:val="left"/>
      <w:pPr>
        <w:ind w:left="2880" w:hanging="360"/>
      </w:pPr>
    </w:lvl>
    <w:lvl w:ilvl="4" w:tplc="047EBE92">
      <w:start w:val="1"/>
      <w:numFmt w:val="lowerLetter"/>
      <w:lvlText w:val="%5."/>
      <w:lvlJc w:val="left"/>
      <w:pPr>
        <w:ind w:left="3600" w:hanging="360"/>
      </w:pPr>
    </w:lvl>
    <w:lvl w:ilvl="5" w:tplc="7C10CDCC">
      <w:start w:val="1"/>
      <w:numFmt w:val="lowerRoman"/>
      <w:lvlText w:val="%6."/>
      <w:lvlJc w:val="right"/>
      <w:pPr>
        <w:ind w:left="4320" w:hanging="180"/>
      </w:pPr>
    </w:lvl>
    <w:lvl w:ilvl="6" w:tplc="BE7043A8">
      <w:start w:val="1"/>
      <w:numFmt w:val="decimal"/>
      <w:lvlText w:val="%7."/>
      <w:lvlJc w:val="left"/>
      <w:pPr>
        <w:ind w:left="5040" w:hanging="360"/>
      </w:pPr>
    </w:lvl>
    <w:lvl w:ilvl="7" w:tplc="F15612A4">
      <w:start w:val="1"/>
      <w:numFmt w:val="lowerLetter"/>
      <w:lvlText w:val="%8."/>
      <w:lvlJc w:val="left"/>
      <w:pPr>
        <w:ind w:left="5760" w:hanging="360"/>
      </w:pPr>
    </w:lvl>
    <w:lvl w:ilvl="8" w:tplc="7D64D8FC">
      <w:start w:val="1"/>
      <w:numFmt w:val="lowerRoman"/>
      <w:lvlText w:val="%9."/>
      <w:lvlJc w:val="right"/>
      <w:pPr>
        <w:ind w:left="6480" w:hanging="180"/>
      </w:pPr>
    </w:lvl>
  </w:abstractNum>
  <w:abstractNum w:abstractNumId="36" w15:restartNumberingAfterBreak="0">
    <w:nsid w:val="609B5B45"/>
    <w:multiLevelType w:val="hybridMultilevel"/>
    <w:tmpl w:val="75EEBF96"/>
    <w:lvl w:ilvl="0" w:tplc="04090001">
      <w:start w:val="1"/>
      <w:numFmt w:val="bullet"/>
      <w:lvlText w:val=""/>
      <w:lvlJc w:val="left"/>
      <w:pPr>
        <w:tabs>
          <w:tab w:val="num" w:pos="1069"/>
        </w:tabs>
        <w:ind w:left="1069" w:hanging="360"/>
      </w:pPr>
      <w:rPr>
        <w:rFonts w:hint="default" w:ascii="Symbol" w:hAnsi="Symbol"/>
      </w:rPr>
    </w:lvl>
    <w:lvl w:ilvl="1" w:tplc="EDF68934" w:tentative="1">
      <w:start w:val="1"/>
      <w:numFmt w:val="lowerLetter"/>
      <w:lvlText w:val="%2."/>
      <w:lvlJc w:val="left"/>
      <w:pPr>
        <w:tabs>
          <w:tab w:val="num" w:pos="1789"/>
        </w:tabs>
        <w:ind w:left="1789" w:hanging="360"/>
      </w:pPr>
    </w:lvl>
    <w:lvl w:ilvl="2" w:tplc="067ABD8E" w:tentative="1">
      <w:start w:val="1"/>
      <w:numFmt w:val="lowerLetter"/>
      <w:lvlText w:val="%3."/>
      <w:lvlJc w:val="left"/>
      <w:pPr>
        <w:tabs>
          <w:tab w:val="num" w:pos="2509"/>
        </w:tabs>
        <w:ind w:left="2509" w:hanging="360"/>
      </w:pPr>
    </w:lvl>
    <w:lvl w:ilvl="3" w:tplc="8F2C2342" w:tentative="1">
      <w:start w:val="1"/>
      <w:numFmt w:val="lowerLetter"/>
      <w:lvlText w:val="%4."/>
      <w:lvlJc w:val="left"/>
      <w:pPr>
        <w:tabs>
          <w:tab w:val="num" w:pos="3229"/>
        </w:tabs>
        <w:ind w:left="3229" w:hanging="360"/>
      </w:pPr>
    </w:lvl>
    <w:lvl w:ilvl="4" w:tplc="E6C6F7A0" w:tentative="1">
      <w:start w:val="1"/>
      <w:numFmt w:val="lowerLetter"/>
      <w:lvlText w:val="%5."/>
      <w:lvlJc w:val="left"/>
      <w:pPr>
        <w:tabs>
          <w:tab w:val="num" w:pos="3949"/>
        </w:tabs>
        <w:ind w:left="3949" w:hanging="360"/>
      </w:pPr>
    </w:lvl>
    <w:lvl w:ilvl="5" w:tplc="65DC1702" w:tentative="1">
      <w:start w:val="1"/>
      <w:numFmt w:val="lowerLetter"/>
      <w:lvlText w:val="%6."/>
      <w:lvlJc w:val="left"/>
      <w:pPr>
        <w:tabs>
          <w:tab w:val="num" w:pos="4669"/>
        </w:tabs>
        <w:ind w:left="4669" w:hanging="360"/>
      </w:pPr>
    </w:lvl>
    <w:lvl w:ilvl="6" w:tplc="E9BC5CBE" w:tentative="1">
      <w:start w:val="1"/>
      <w:numFmt w:val="lowerLetter"/>
      <w:lvlText w:val="%7."/>
      <w:lvlJc w:val="left"/>
      <w:pPr>
        <w:tabs>
          <w:tab w:val="num" w:pos="5389"/>
        </w:tabs>
        <w:ind w:left="5389" w:hanging="360"/>
      </w:pPr>
    </w:lvl>
    <w:lvl w:ilvl="7" w:tplc="736EBA8E" w:tentative="1">
      <w:start w:val="1"/>
      <w:numFmt w:val="lowerLetter"/>
      <w:lvlText w:val="%8."/>
      <w:lvlJc w:val="left"/>
      <w:pPr>
        <w:tabs>
          <w:tab w:val="num" w:pos="6109"/>
        </w:tabs>
        <w:ind w:left="6109" w:hanging="360"/>
      </w:pPr>
    </w:lvl>
    <w:lvl w:ilvl="8" w:tplc="9336EF0C" w:tentative="1">
      <w:start w:val="1"/>
      <w:numFmt w:val="lowerLetter"/>
      <w:lvlText w:val="%9."/>
      <w:lvlJc w:val="left"/>
      <w:pPr>
        <w:tabs>
          <w:tab w:val="num" w:pos="6829"/>
        </w:tabs>
        <w:ind w:left="6829" w:hanging="360"/>
      </w:pPr>
    </w:lvl>
  </w:abstractNum>
  <w:abstractNum w:abstractNumId="37" w15:restartNumberingAfterBreak="0">
    <w:nsid w:val="61874F8D"/>
    <w:multiLevelType w:val="hybridMultilevel"/>
    <w:tmpl w:val="55CA9BD6"/>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hint="default" w:ascii="Symbol" w:hAnsi="Symbo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E85B78"/>
    <w:multiLevelType w:val="hybridMultilevel"/>
    <w:tmpl w:val="B2B459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72335E55"/>
    <w:multiLevelType w:val="hybridMultilevel"/>
    <w:tmpl w:val="AC2E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3C2D8E"/>
    <w:multiLevelType w:val="hybridMultilevel"/>
    <w:tmpl w:val="298C2746"/>
    <w:lvl w:ilvl="0" w:tplc="240A0001">
      <w:start w:val="1"/>
      <w:numFmt w:val="bullet"/>
      <w:lvlText w:val=""/>
      <w:lvlJc w:val="left"/>
      <w:pPr>
        <w:ind w:left="720" w:hanging="360"/>
      </w:pPr>
      <w:rPr>
        <w:rFonts w:hint="default" w:ascii="Symbol" w:hAnsi="Symbol"/>
        <w:b/>
      </w:rPr>
    </w:lvl>
    <w:lvl w:ilvl="1" w:tplc="240A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C180A"/>
    <w:multiLevelType w:val="hybridMultilevel"/>
    <w:tmpl w:val="007AC1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77856E59"/>
    <w:multiLevelType w:val="hybridMultilevel"/>
    <w:tmpl w:val="38523540"/>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8A945BA"/>
    <w:multiLevelType w:val="hybridMultilevel"/>
    <w:tmpl w:val="5582E5D0"/>
    <w:lvl w:ilvl="0" w:tplc="04090001">
      <w:start w:val="1"/>
      <w:numFmt w:val="bullet"/>
      <w:lvlText w:val=""/>
      <w:lvlJc w:val="left"/>
      <w:pPr>
        <w:tabs>
          <w:tab w:val="num" w:pos="720"/>
        </w:tabs>
        <w:ind w:left="720" w:hanging="360"/>
      </w:pPr>
      <w:rPr>
        <w:rFonts w:hint="default" w:ascii="Symbol" w:hAnsi="Symbol"/>
      </w:rPr>
    </w:lvl>
    <w:lvl w:ilvl="1" w:tplc="C7D0F06A" w:tentative="1">
      <w:start w:val="1"/>
      <w:numFmt w:val="lowerLetter"/>
      <w:lvlText w:val="%2)"/>
      <w:lvlJc w:val="left"/>
      <w:pPr>
        <w:tabs>
          <w:tab w:val="num" w:pos="1440"/>
        </w:tabs>
        <w:ind w:left="1440" w:hanging="360"/>
      </w:pPr>
    </w:lvl>
    <w:lvl w:ilvl="2" w:tplc="BE1A9F3C" w:tentative="1">
      <w:start w:val="1"/>
      <w:numFmt w:val="lowerLetter"/>
      <w:lvlText w:val="%3)"/>
      <w:lvlJc w:val="left"/>
      <w:pPr>
        <w:tabs>
          <w:tab w:val="num" w:pos="2160"/>
        </w:tabs>
        <w:ind w:left="2160" w:hanging="360"/>
      </w:pPr>
    </w:lvl>
    <w:lvl w:ilvl="3" w:tplc="2A1A8F48" w:tentative="1">
      <w:start w:val="1"/>
      <w:numFmt w:val="lowerLetter"/>
      <w:lvlText w:val="%4)"/>
      <w:lvlJc w:val="left"/>
      <w:pPr>
        <w:tabs>
          <w:tab w:val="num" w:pos="2880"/>
        </w:tabs>
        <w:ind w:left="2880" w:hanging="360"/>
      </w:pPr>
    </w:lvl>
    <w:lvl w:ilvl="4" w:tplc="3BCED412" w:tentative="1">
      <w:start w:val="1"/>
      <w:numFmt w:val="lowerLetter"/>
      <w:lvlText w:val="%5)"/>
      <w:lvlJc w:val="left"/>
      <w:pPr>
        <w:tabs>
          <w:tab w:val="num" w:pos="3600"/>
        </w:tabs>
        <w:ind w:left="3600" w:hanging="360"/>
      </w:pPr>
    </w:lvl>
    <w:lvl w:ilvl="5" w:tplc="66D2FC16" w:tentative="1">
      <w:start w:val="1"/>
      <w:numFmt w:val="lowerLetter"/>
      <w:lvlText w:val="%6)"/>
      <w:lvlJc w:val="left"/>
      <w:pPr>
        <w:tabs>
          <w:tab w:val="num" w:pos="4320"/>
        </w:tabs>
        <w:ind w:left="4320" w:hanging="360"/>
      </w:pPr>
    </w:lvl>
    <w:lvl w:ilvl="6" w:tplc="7E6A420E" w:tentative="1">
      <w:start w:val="1"/>
      <w:numFmt w:val="lowerLetter"/>
      <w:lvlText w:val="%7)"/>
      <w:lvlJc w:val="left"/>
      <w:pPr>
        <w:tabs>
          <w:tab w:val="num" w:pos="5040"/>
        </w:tabs>
        <w:ind w:left="5040" w:hanging="360"/>
      </w:pPr>
    </w:lvl>
    <w:lvl w:ilvl="7" w:tplc="78724B7E" w:tentative="1">
      <w:start w:val="1"/>
      <w:numFmt w:val="lowerLetter"/>
      <w:lvlText w:val="%8)"/>
      <w:lvlJc w:val="left"/>
      <w:pPr>
        <w:tabs>
          <w:tab w:val="num" w:pos="5760"/>
        </w:tabs>
        <w:ind w:left="5760" w:hanging="360"/>
      </w:pPr>
    </w:lvl>
    <w:lvl w:ilvl="8" w:tplc="71F89224" w:tentative="1">
      <w:start w:val="1"/>
      <w:numFmt w:val="lowerLetter"/>
      <w:lvlText w:val="%9)"/>
      <w:lvlJc w:val="left"/>
      <w:pPr>
        <w:tabs>
          <w:tab w:val="num" w:pos="6480"/>
        </w:tabs>
        <w:ind w:left="6480" w:hanging="360"/>
      </w:pPr>
    </w:lvl>
  </w:abstractNum>
  <w:abstractNum w:abstractNumId="44" w15:restartNumberingAfterBreak="0">
    <w:nsid w:val="7AB70494"/>
    <w:multiLevelType w:val="hybridMultilevel"/>
    <w:tmpl w:val="4B44BCA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DB43D8"/>
    <w:multiLevelType w:val="hybridMultilevel"/>
    <w:tmpl w:val="DF1A85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963222661">
    <w:abstractNumId w:val="21"/>
  </w:num>
  <w:num w:numId="2" w16cid:durableId="1622955909">
    <w:abstractNumId w:val="34"/>
  </w:num>
  <w:num w:numId="3" w16cid:durableId="1084835465">
    <w:abstractNumId w:val="19"/>
  </w:num>
  <w:num w:numId="4" w16cid:durableId="776829666">
    <w:abstractNumId w:val="35"/>
  </w:num>
  <w:num w:numId="5" w16cid:durableId="270629929">
    <w:abstractNumId w:val="25"/>
  </w:num>
  <w:num w:numId="6" w16cid:durableId="428046805">
    <w:abstractNumId w:val="27"/>
  </w:num>
  <w:num w:numId="7" w16cid:durableId="683242508">
    <w:abstractNumId w:val="38"/>
  </w:num>
  <w:num w:numId="8" w16cid:durableId="1475486315">
    <w:abstractNumId w:val="3"/>
  </w:num>
  <w:num w:numId="9" w16cid:durableId="250510123">
    <w:abstractNumId w:val="8"/>
  </w:num>
  <w:num w:numId="10" w16cid:durableId="1562060327">
    <w:abstractNumId w:val="31"/>
  </w:num>
  <w:num w:numId="11" w16cid:durableId="746419834">
    <w:abstractNumId w:val="36"/>
  </w:num>
  <w:num w:numId="12" w16cid:durableId="1540506230">
    <w:abstractNumId w:val="43"/>
  </w:num>
  <w:num w:numId="13" w16cid:durableId="263273526">
    <w:abstractNumId w:val="28"/>
  </w:num>
  <w:num w:numId="14" w16cid:durableId="114061856">
    <w:abstractNumId w:val="10"/>
  </w:num>
  <w:num w:numId="15" w16cid:durableId="938756521">
    <w:abstractNumId w:val="18"/>
  </w:num>
  <w:num w:numId="16" w16cid:durableId="668219743">
    <w:abstractNumId w:val="37"/>
  </w:num>
  <w:num w:numId="17" w16cid:durableId="1053894704">
    <w:abstractNumId w:val="0"/>
  </w:num>
  <w:num w:numId="18" w16cid:durableId="1883398790">
    <w:abstractNumId w:val="39"/>
  </w:num>
  <w:num w:numId="19" w16cid:durableId="90249440">
    <w:abstractNumId w:val="1"/>
  </w:num>
  <w:num w:numId="20" w16cid:durableId="235364928">
    <w:abstractNumId w:val="14"/>
  </w:num>
  <w:num w:numId="21" w16cid:durableId="1778601100">
    <w:abstractNumId w:val="30"/>
  </w:num>
  <w:num w:numId="22" w16cid:durableId="1434979011">
    <w:abstractNumId w:val="42"/>
  </w:num>
  <w:num w:numId="23" w16cid:durableId="653686052">
    <w:abstractNumId w:val="12"/>
  </w:num>
  <w:num w:numId="24" w16cid:durableId="2127312732">
    <w:abstractNumId w:val="9"/>
  </w:num>
  <w:num w:numId="25" w16cid:durableId="1304383587">
    <w:abstractNumId w:val="17"/>
  </w:num>
  <w:num w:numId="26" w16cid:durableId="812912786">
    <w:abstractNumId w:val="44"/>
  </w:num>
  <w:num w:numId="27" w16cid:durableId="1076318937">
    <w:abstractNumId w:val="6"/>
  </w:num>
  <w:num w:numId="28" w16cid:durableId="1509101716">
    <w:abstractNumId w:val="11"/>
  </w:num>
  <w:num w:numId="29" w16cid:durableId="1409617515">
    <w:abstractNumId w:val="15"/>
  </w:num>
  <w:num w:numId="30" w16cid:durableId="78411087">
    <w:abstractNumId w:val="20"/>
  </w:num>
  <w:num w:numId="31" w16cid:durableId="2104643805">
    <w:abstractNumId w:val="2"/>
  </w:num>
  <w:num w:numId="32" w16cid:durableId="1227885681">
    <w:abstractNumId w:val="4"/>
  </w:num>
  <w:num w:numId="33" w16cid:durableId="853039177">
    <w:abstractNumId w:val="24"/>
  </w:num>
  <w:num w:numId="34" w16cid:durableId="1806000336">
    <w:abstractNumId w:val="5"/>
  </w:num>
  <w:num w:numId="35" w16cid:durableId="875191869">
    <w:abstractNumId w:val="22"/>
  </w:num>
  <w:num w:numId="36" w16cid:durableId="1492021838">
    <w:abstractNumId w:val="45"/>
  </w:num>
  <w:num w:numId="37" w16cid:durableId="146940490">
    <w:abstractNumId w:val="41"/>
  </w:num>
  <w:num w:numId="38" w16cid:durableId="1511795691">
    <w:abstractNumId w:val="7"/>
  </w:num>
  <w:num w:numId="39" w16cid:durableId="1976133258">
    <w:abstractNumId w:val="26"/>
  </w:num>
  <w:num w:numId="40" w16cid:durableId="352920366">
    <w:abstractNumId w:val="13"/>
  </w:num>
  <w:num w:numId="41" w16cid:durableId="1990354220">
    <w:abstractNumId w:val="23"/>
  </w:num>
  <w:num w:numId="42" w16cid:durableId="308093137">
    <w:abstractNumId w:val="32"/>
  </w:num>
  <w:num w:numId="43" w16cid:durableId="244848249">
    <w:abstractNumId w:val="33"/>
  </w:num>
  <w:num w:numId="44" w16cid:durableId="798302766">
    <w:abstractNumId w:val="40"/>
  </w:num>
  <w:num w:numId="45" w16cid:durableId="1712613580">
    <w:abstractNumId w:val="16"/>
  </w:num>
  <w:num w:numId="46" w16cid:durableId="1606881825">
    <w:abstractNumId w:val="29"/>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5"/>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5C"/>
    <w:rsid w:val="00003832"/>
    <w:rsid w:val="00003F2D"/>
    <w:rsid w:val="00007813"/>
    <w:rsid w:val="00007D08"/>
    <w:rsid w:val="00017F9C"/>
    <w:rsid w:val="00022464"/>
    <w:rsid w:val="0002325A"/>
    <w:rsid w:val="0002400C"/>
    <w:rsid w:val="00027A9D"/>
    <w:rsid w:val="0004024D"/>
    <w:rsid w:val="00042622"/>
    <w:rsid w:val="000578A7"/>
    <w:rsid w:val="00083817"/>
    <w:rsid w:val="00084CD6"/>
    <w:rsid w:val="00086827"/>
    <w:rsid w:val="00091E25"/>
    <w:rsid w:val="0009379A"/>
    <w:rsid w:val="0009728A"/>
    <w:rsid w:val="000A0671"/>
    <w:rsid w:val="000A0897"/>
    <w:rsid w:val="000A17B3"/>
    <w:rsid w:val="000A6350"/>
    <w:rsid w:val="000A7989"/>
    <w:rsid w:val="000B3EE4"/>
    <w:rsid w:val="000B460A"/>
    <w:rsid w:val="000B6054"/>
    <w:rsid w:val="000B6FF0"/>
    <w:rsid w:val="000B79CE"/>
    <w:rsid w:val="000C23F2"/>
    <w:rsid w:val="000C2CC8"/>
    <w:rsid w:val="000C3AE8"/>
    <w:rsid w:val="000C4CF9"/>
    <w:rsid w:val="000D0FE3"/>
    <w:rsid w:val="000D3965"/>
    <w:rsid w:val="000D4E50"/>
    <w:rsid w:val="000E2312"/>
    <w:rsid w:val="000E6D3C"/>
    <w:rsid w:val="000F25CF"/>
    <w:rsid w:val="000F4E30"/>
    <w:rsid w:val="001011C8"/>
    <w:rsid w:val="00102A6B"/>
    <w:rsid w:val="001035D0"/>
    <w:rsid w:val="001067DF"/>
    <w:rsid w:val="0010764F"/>
    <w:rsid w:val="001079DF"/>
    <w:rsid w:val="00114125"/>
    <w:rsid w:val="00121808"/>
    <w:rsid w:val="00124587"/>
    <w:rsid w:val="00125575"/>
    <w:rsid w:val="00134219"/>
    <w:rsid w:val="001442E9"/>
    <w:rsid w:val="001454B4"/>
    <w:rsid w:val="001460F6"/>
    <w:rsid w:val="0014726F"/>
    <w:rsid w:val="00152C1B"/>
    <w:rsid w:val="001551A1"/>
    <w:rsid w:val="001562B8"/>
    <w:rsid w:val="00166D47"/>
    <w:rsid w:val="001709C3"/>
    <w:rsid w:val="001717A6"/>
    <w:rsid w:val="00175B9F"/>
    <w:rsid w:val="00183F62"/>
    <w:rsid w:val="001942B8"/>
    <w:rsid w:val="00195D24"/>
    <w:rsid w:val="0019641B"/>
    <w:rsid w:val="00196D50"/>
    <w:rsid w:val="00197EC0"/>
    <w:rsid w:val="001C2DA6"/>
    <w:rsid w:val="001C3D44"/>
    <w:rsid w:val="001C41C3"/>
    <w:rsid w:val="001D1476"/>
    <w:rsid w:val="001D6BBE"/>
    <w:rsid w:val="001D7E84"/>
    <w:rsid w:val="001E1451"/>
    <w:rsid w:val="001E29D9"/>
    <w:rsid w:val="001E303B"/>
    <w:rsid w:val="001E3BCB"/>
    <w:rsid w:val="001F18B6"/>
    <w:rsid w:val="001F41BC"/>
    <w:rsid w:val="002015FE"/>
    <w:rsid w:val="0020661A"/>
    <w:rsid w:val="002067AF"/>
    <w:rsid w:val="0020720B"/>
    <w:rsid w:val="00211C5C"/>
    <w:rsid w:val="0021452D"/>
    <w:rsid w:val="00220094"/>
    <w:rsid w:val="00222450"/>
    <w:rsid w:val="00227000"/>
    <w:rsid w:val="00233438"/>
    <w:rsid w:val="0023584D"/>
    <w:rsid w:val="00235D4D"/>
    <w:rsid w:val="0023686B"/>
    <w:rsid w:val="00253440"/>
    <w:rsid w:val="00260B8B"/>
    <w:rsid w:val="00261222"/>
    <w:rsid w:val="00266805"/>
    <w:rsid w:val="002743AF"/>
    <w:rsid w:val="0027644C"/>
    <w:rsid w:val="00287FDF"/>
    <w:rsid w:val="00290E7C"/>
    <w:rsid w:val="002A029A"/>
    <w:rsid w:val="002A2CFD"/>
    <w:rsid w:val="002B798F"/>
    <w:rsid w:val="002C1F6C"/>
    <w:rsid w:val="002D3EEE"/>
    <w:rsid w:val="002D41FD"/>
    <w:rsid w:val="002E0883"/>
    <w:rsid w:val="002E0B53"/>
    <w:rsid w:val="002E17EF"/>
    <w:rsid w:val="002E1B39"/>
    <w:rsid w:val="002E1CC4"/>
    <w:rsid w:val="002E22FD"/>
    <w:rsid w:val="002E619E"/>
    <w:rsid w:val="002E7D14"/>
    <w:rsid w:val="002F3F5D"/>
    <w:rsid w:val="002F6A95"/>
    <w:rsid w:val="002F70D4"/>
    <w:rsid w:val="0030075F"/>
    <w:rsid w:val="003037D5"/>
    <w:rsid w:val="00304339"/>
    <w:rsid w:val="00307A4F"/>
    <w:rsid w:val="00311B65"/>
    <w:rsid w:val="0032546D"/>
    <w:rsid w:val="003330BA"/>
    <w:rsid w:val="003361E0"/>
    <w:rsid w:val="00341643"/>
    <w:rsid w:val="00352051"/>
    <w:rsid w:val="00354CE9"/>
    <w:rsid w:val="003565BE"/>
    <w:rsid w:val="003657E0"/>
    <w:rsid w:val="00366391"/>
    <w:rsid w:val="00370071"/>
    <w:rsid w:val="00374580"/>
    <w:rsid w:val="0037560E"/>
    <w:rsid w:val="00375A75"/>
    <w:rsid w:val="0038275F"/>
    <w:rsid w:val="00392E25"/>
    <w:rsid w:val="00396A65"/>
    <w:rsid w:val="003A228C"/>
    <w:rsid w:val="003A5E30"/>
    <w:rsid w:val="003A7EF1"/>
    <w:rsid w:val="003B11C6"/>
    <w:rsid w:val="003B2328"/>
    <w:rsid w:val="003B5B94"/>
    <w:rsid w:val="003B6857"/>
    <w:rsid w:val="003C085A"/>
    <w:rsid w:val="003C15DF"/>
    <w:rsid w:val="003C63CD"/>
    <w:rsid w:val="003C7540"/>
    <w:rsid w:val="003D0BE9"/>
    <w:rsid w:val="003E789B"/>
    <w:rsid w:val="0040204E"/>
    <w:rsid w:val="00405BFA"/>
    <w:rsid w:val="00411707"/>
    <w:rsid w:val="00414C40"/>
    <w:rsid w:val="0041797E"/>
    <w:rsid w:val="00420D7D"/>
    <w:rsid w:val="00421F54"/>
    <w:rsid w:val="004258A9"/>
    <w:rsid w:val="004315FD"/>
    <w:rsid w:val="00436227"/>
    <w:rsid w:val="0044145E"/>
    <w:rsid w:val="00452508"/>
    <w:rsid w:val="00453DE4"/>
    <w:rsid w:val="00454CA2"/>
    <w:rsid w:val="0046021B"/>
    <w:rsid w:val="00478B33"/>
    <w:rsid w:val="004805B8"/>
    <w:rsid w:val="004927C0"/>
    <w:rsid w:val="0049471B"/>
    <w:rsid w:val="004953F8"/>
    <w:rsid w:val="004958BF"/>
    <w:rsid w:val="0049695D"/>
    <w:rsid w:val="0049732F"/>
    <w:rsid w:val="004B3422"/>
    <w:rsid w:val="004B4B1F"/>
    <w:rsid w:val="004C1BAB"/>
    <w:rsid w:val="004D2A7E"/>
    <w:rsid w:val="004D79CF"/>
    <w:rsid w:val="004E0E60"/>
    <w:rsid w:val="005038CD"/>
    <w:rsid w:val="005045B9"/>
    <w:rsid w:val="00514948"/>
    <w:rsid w:val="00515414"/>
    <w:rsid w:val="00515F99"/>
    <w:rsid w:val="0051663A"/>
    <w:rsid w:val="00516645"/>
    <w:rsid w:val="00520190"/>
    <w:rsid w:val="00522B7E"/>
    <w:rsid w:val="00525390"/>
    <w:rsid w:val="005254DD"/>
    <w:rsid w:val="005277A0"/>
    <w:rsid w:val="005305C4"/>
    <w:rsid w:val="00553794"/>
    <w:rsid w:val="0056505F"/>
    <w:rsid w:val="0056605B"/>
    <w:rsid w:val="00570AEB"/>
    <w:rsid w:val="00577D52"/>
    <w:rsid w:val="00583F6E"/>
    <w:rsid w:val="0058415F"/>
    <w:rsid w:val="00584306"/>
    <w:rsid w:val="0058642D"/>
    <w:rsid w:val="005937A3"/>
    <w:rsid w:val="005A306A"/>
    <w:rsid w:val="005A3B54"/>
    <w:rsid w:val="005A3C80"/>
    <w:rsid w:val="005A5B73"/>
    <w:rsid w:val="005A627E"/>
    <w:rsid w:val="005B049A"/>
    <w:rsid w:val="005C7345"/>
    <w:rsid w:val="005C7AA7"/>
    <w:rsid w:val="005D4FCF"/>
    <w:rsid w:val="005D5BC3"/>
    <w:rsid w:val="005E3748"/>
    <w:rsid w:val="005E5535"/>
    <w:rsid w:val="005F09FA"/>
    <w:rsid w:val="005F1ED0"/>
    <w:rsid w:val="005F52F1"/>
    <w:rsid w:val="005F5F0E"/>
    <w:rsid w:val="0060490E"/>
    <w:rsid w:val="00606BF3"/>
    <w:rsid w:val="00606DC9"/>
    <w:rsid w:val="0061150C"/>
    <w:rsid w:val="00611D5F"/>
    <w:rsid w:val="00617738"/>
    <w:rsid w:val="00617EF8"/>
    <w:rsid w:val="00624439"/>
    <w:rsid w:val="00626F19"/>
    <w:rsid w:val="006301A0"/>
    <w:rsid w:val="006323F5"/>
    <w:rsid w:val="006426DF"/>
    <w:rsid w:val="00642F5B"/>
    <w:rsid w:val="0064395E"/>
    <w:rsid w:val="006444EA"/>
    <w:rsid w:val="00644FE3"/>
    <w:rsid w:val="0064549A"/>
    <w:rsid w:val="00646BFF"/>
    <w:rsid w:val="00650782"/>
    <w:rsid w:val="0065292F"/>
    <w:rsid w:val="006711C9"/>
    <w:rsid w:val="00671E17"/>
    <w:rsid w:val="00680046"/>
    <w:rsid w:val="0068033E"/>
    <w:rsid w:val="00687DCB"/>
    <w:rsid w:val="006944AE"/>
    <w:rsid w:val="00695A8B"/>
    <w:rsid w:val="006A1D8C"/>
    <w:rsid w:val="006A601C"/>
    <w:rsid w:val="006A6DB7"/>
    <w:rsid w:val="006B56D9"/>
    <w:rsid w:val="006C3DAC"/>
    <w:rsid w:val="006C5F80"/>
    <w:rsid w:val="006D0878"/>
    <w:rsid w:val="006E2B0B"/>
    <w:rsid w:val="006E2FDD"/>
    <w:rsid w:val="006F03A4"/>
    <w:rsid w:val="006F24C0"/>
    <w:rsid w:val="006F5C0F"/>
    <w:rsid w:val="006F5CF5"/>
    <w:rsid w:val="006F67DB"/>
    <w:rsid w:val="006F6FD8"/>
    <w:rsid w:val="00700E93"/>
    <w:rsid w:val="00701E15"/>
    <w:rsid w:val="007077DF"/>
    <w:rsid w:val="00712BA1"/>
    <w:rsid w:val="00721E6F"/>
    <w:rsid w:val="00726533"/>
    <w:rsid w:val="00727FB0"/>
    <w:rsid w:val="00732399"/>
    <w:rsid w:val="0073454C"/>
    <w:rsid w:val="00750C4D"/>
    <w:rsid w:val="007544A4"/>
    <w:rsid w:val="00766E9C"/>
    <w:rsid w:val="007670EE"/>
    <w:rsid w:val="00777813"/>
    <w:rsid w:val="00781279"/>
    <w:rsid w:val="00782E23"/>
    <w:rsid w:val="00786753"/>
    <w:rsid w:val="0079316B"/>
    <w:rsid w:val="007A2691"/>
    <w:rsid w:val="007A4E99"/>
    <w:rsid w:val="007A71E5"/>
    <w:rsid w:val="007C0906"/>
    <w:rsid w:val="007C211B"/>
    <w:rsid w:val="007C412C"/>
    <w:rsid w:val="007C6088"/>
    <w:rsid w:val="007C6DE4"/>
    <w:rsid w:val="007D0D47"/>
    <w:rsid w:val="007E7157"/>
    <w:rsid w:val="007F16E8"/>
    <w:rsid w:val="007F4300"/>
    <w:rsid w:val="00806EB4"/>
    <w:rsid w:val="00811889"/>
    <w:rsid w:val="008267FA"/>
    <w:rsid w:val="008307A9"/>
    <w:rsid w:val="00832C75"/>
    <w:rsid w:val="00835616"/>
    <w:rsid w:val="00836C23"/>
    <w:rsid w:val="00840C83"/>
    <w:rsid w:val="008427E1"/>
    <w:rsid w:val="00842900"/>
    <w:rsid w:val="008438FA"/>
    <w:rsid w:val="008456EC"/>
    <w:rsid w:val="0085108F"/>
    <w:rsid w:val="008563B5"/>
    <w:rsid w:val="00856BBD"/>
    <w:rsid w:val="00860875"/>
    <w:rsid w:val="008651DE"/>
    <w:rsid w:val="0087490F"/>
    <w:rsid w:val="00880457"/>
    <w:rsid w:val="00881165"/>
    <w:rsid w:val="00883B2F"/>
    <w:rsid w:val="0088421A"/>
    <w:rsid w:val="00885CB0"/>
    <w:rsid w:val="00896DEA"/>
    <w:rsid w:val="008A65C8"/>
    <w:rsid w:val="008A687F"/>
    <w:rsid w:val="008B5E00"/>
    <w:rsid w:val="008B688B"/>
    <w:rsid w:val="008C0CCB"/>
    <w:rsid w:val="008C24FB"/>
    <w:rsid w:val="008C315D"/>
    <w:rsid w:val="008D0D17"/>
    <w:rsid w:val="008D1521"/>
    <w:rsid w:val="008E0211"/>
    <w:rsid w:val="008E71C3"/>
    <w:rsid w:val="0090207D"/>
    <w:rsid w:val="00904C1A"/>
    <w:rsid w:val="00913F0E"/>
    <w:rsid w:val="0091547C"/>
    <w:rsid w:val="00924259"/>
    <w:rsid w:val="0092499E"/>
    <w:rsid w:val="00931E92"/>
    <w:rsid w:val="0094126A"/>
    <w:rsid w:val="009511A1"/>
    <w:rsid w:val="00954FA2"/>
    <w:rsid w:val="009561D5"/>
    <w:rsid w:val="009610DB"/>
    <w:rsid w:val="00963CB0"/>
    <w:rsid w:val="0097027F"/>
    <w:rsid w:val="00974638"/>
    <w:rsid w:val="0098169E"/>
    <w:rsid w:val="00981A8D"/>
    <w:rsid w:val="00981CA3"/>
    <w:rsid w:val="009831F1"/>
    <w:rsid w:val="00985DE7"/>
    <w:rsid w:val="00985ED4"/>
    <w:rsid w:val="0098712F"/>
    <w:rsid w:val="00987C8A"/>
    <w:rsid w:val="00993BE1"/>
    <w:rsid w:val="00996C8E"/>
    <w:rsid w:val="009A1AB5"/>
    <w:rsid w:val="009A3946"/>
    <w:rsid w:val="009B1309"/>
    <w:rsid w:val="009B75EA"/>
    <w:rsid w:val="009C07F9"/>
    <w:rsid w:val="009C3DED"/>
    <w:rsid w:val="009E2B85"/>
    <w:rsid w:val="009F7998"/>
    <w:rsid w:val="00A11902"/>
    <w:rsid w:val="00A241CC"/>
    <w:rsid w:val="00A277E7"/>
    <w:rsid w:val="00A3422A"/>
    <w:rsid w:val="00A40CEF"/>
    <w:rsid w:val="00A43FEC"/>
    <w:rsid w:val="00A456F7"/>
    <w:rsid w:val="00A512B6"/>
    <w:rsid w:val="00A5146B"/>
    <w:rsid w:val="00A62154"/>
    <w:rsid w:val="00A66CF9"/>
    <w:rsid w:val="00A73F39"/>
    <w:rsid w:val="00A754D4"/>
    <w:rsid w:val="00A75E3E"/>
    <w:rsid w:val="00A76E46"/>
    <w:rsid w:val="00A77EA5"/>
    <w:rsid w:val="00A8235C"/>
    <w:rsid w:val="00A8401F"/>
    <w:rsid w:val="00A90614"/>
    <w:rsid w:val="00A95ED3"/>
    <w:rsid w:val="00A96BE9"/>
    <w:rsid w:val="00AA0989"/>
    <w:rsid w:val="00AA2C38"/>
    <w:rsid w:val="00AA4984"/>
    <w:rsid w:val="00AA7434"/>
    <w:rsid w:val="00AB10C4"/>
    <w:rsid w:val="00AB5578"/>
    <w:rsid w:val="00AD26CB"/>
    <w:rsid w:val="00AD6796"/>
    <w:rsid w:val="00AF39E8"/>
    <w:rsid w:val="00AF6591"/>
    <w:rsid w:val="00AF6759"/>
    <w:rsid w:val="00B020B8"/>
    <w:rsid w:val="00B02A6E"/>
    <w:rsid w:val="00B03241"/>
    <w:rsid w:val="00B03772"/>
    <w:rsid w:val="00B059C2"/>
    <w:rsid w:val="00B07B23"/>
    <w:rsid w:val="00B174B9"/>
    <w:rsid w:val="00B20908"/>
    <w:rsid w:val="00B2116F"/>
    <w:rsid w:val="00B24AFA"/>
    <w:rsid w:val="00B252FA"/>
    <w:rsid w:val="00B26107"/>
    <w:rsid w:val="00B336D8"/>
    <w:rsid w:val="00B340A5"/>
    <w:rsid w:val="00B43D80"/>
    <w:rsid w:val="00B43EBC"/>
    <w:rsid w:val="00B50712"/>
    <w:rsid w:val="00B576EF"/>
    <w:rsid w:val="00B60ABE"/>
    <w:rsid w:val="00B71568"/>
    <w:rsid w:val="00B862A1"/>
    <w:rsid w:val="00B91CEB"/>
    <w:rsid w:val="00B9474A"/>
    <w:rsid w:val="00B967DD"/>
    <w:rsid w:val="00BA0227"/>
    <w:rsid w:val="00BA4D05"/>
    <w:rsid w:val="00BA56BC"/>
    <w:rsid w:val="00BA7B1E"/>
    <w:rsid w:val="00BB44BE"/>
    <w:rsid w:val="00BB6D1F"/>
    <w:rsid w:val="00BD3D5B"/>
    <w:rsid w:val="00BE14C9"/>
    <w:rsid w:val="00BE1C2B"/>
    <w:rsid w:val="00BE7050"/>
    <w:rsid w:val="00BF3B45"/>
    <w:rsid w:val="00BF5BB3"/>
    <w:rsid w:val="00BF5E57"/>
    <w:rsid w:val="00BF6397"/>
    <w:rsid w:val="00C04F77"/>
    <w:rsid w:val="00C2440C"/>
    <w:rsid w:val="00C35CC9"/>
    <w:rsid w:val="00C36B5B"/>
    <w:rsid w:val="00C414AF"/>
    <w:rsid w:val="00C42D2C"/>
    <w:rsid w:val="00C43253"/>
    <w:rsid w:val="00C46D57"/>
    <w:rsid w:val="00C4729C"/>
    <w:rsid w:val="00C47C8F"/>
    <w:rsid w:val="00C64392"/>
    <w:rsid w:val="00C643DC"/>
    <w:rsid w:val="00C74E62"/>
    <w:rsid w:val="00C75AFB"/>
    <w:rsid w:val="00C9663F"/>
    <w:rsid w:val="00C96AAB"/>
    <w:rsid w:val="00CA0DFD"/>
    <w:rsid w:val="00CA511B"/>
    <w:rsid w:val="00CB00DE"/>
    <w:rsid w:val="00CB04DF"/>
    <w:rsid w:val="00CB2FFB"/>
    <w:rsid w:val="00CC0E5D"/>
    <w:rsid w:val="00CC363E"/>
    <w:rsid w:val="00CC3EC1"/>
    <w:rsid w:val="00CD157A"/>
    <w:rsid w:val="00CE316E"/>
    <w:rsid w:val="00D035F5"/>
    <w:rsid w:val="00D041FC"/>
    <w:rsid w:val="00D059E2"/>
    <w:rsid w:val="00D16BFA"/>
    <w:rsid w:val="00D34C15"/>
    <w:rsid w:val="00D43B47"/>
    <w:rsid w:val="00D44107"/>
    <w:rsid w:val="00D456E3"/>
    <w:rsid w:val="00D51299"/>
    <w:rsid w:val="00D515FE"/>
    <w:rsid w:val="00D536DE"/>
    <w:rsid w:val="00D564C3"/>
    <w:rsid w:val="00D5655A"/>
    <w:rsid w:val="00D6248C"/>
    <w:rsid w:val="00D65E12"/>
    <w:rsid w:val="00D72C25"/>
    <w:rsid w:val="00D73189"/>
    <w:rsid w:val="00D771D5"/>
    <w:rsid w:val="00D83D13"/>
    <w:rsid w:val="00D863C5"/>
    <w:rsid w:val="00D90354"/>
    <w:rsid w:val="00D91976"/>
    <w:rsid w:val="00D920F7"/>
    <w:rsid w:val="00D9444E"/>
    <w:rsid w:val="00D94FBC"/>
    <w:rsid w:val="00D9578D"/>
    <w:rsid w:val="00DA04C9"/>
    <w:rsid w:val="00DA494B"/>
    <w:rsid w:val="00DA49F7"/>
    <w:rsid w:val="00DA7E1D"/>
    <w:rsid w:val="00DB2272"/>
    <w:rsid w:val="00DB54C4"/>
    <w:rsid w:val="00DB697E"/>
    <w:rsid w:val="00DC43F7"/>
    <w:rsid w:val="00DC5DC6"/>
    <w:rsid w:val="00DD31CB"/>
    <w:rsid w:val="00DD7722"/>
    <w:rsid w:val="00DE5D9C"/>
    <w:rsid w:val="00DF4168"/>
    <w:rsid w:val="00DF76C6"/>
    <w:rsid w:val="00E02839"/>
    <w:rsid w:val="00E03B9E"/>
    <w:rsid w:val="00E0514F"/>
    <w:rsid w:val="00E06ECE"/>
    <w:rsid w:val="00E07D14"/>
    <w:rsid w:val="00E11062"/>
    <w:rsid w:val="00E1177D"/>
    <w:rsid w:val="00E22F05"/>
    <w:rsid w:val="00E24880"/>
    <w:rsid w:val="00E26C6A"/>
    <w:rsid w:val="00E4518B"/>
    <w:rsid w:val="00E54FC0"/>
    <w:rsid w:val="00E551B6"/>
    <w:rsid w:val="00E64265"/>
    <w:rsid w:val="00E6797B"/>
    <w:rsid w:val="00E709E4"/>
    <w:rsid w:val="00E70A32"/>
    <w:rsid w:val="00E759AD"/>
    <w:rsid w:val="00E75DF7"/>
    <w:rsid w:val="00E75FE0"/>
    <w:rsid w:val="00E8310F"/>
    <w:rsid w:val="00E87EB1"/>
    <w:rsid w:val="00E91CA5"/>
    <w:rsid w:val="00E96694"/>
    <w:rsid w:val="00EA487D"/>
    <w:rsid w:val="00EA7957"/>
    <w:rsid w:val="00EA7CC6"/>
    <w:rsid w:val="00EB53A7"/>
    <w:rsid w:val="00EB5CA0"/>
    <w:rsid w:val="00EB6DD9"/>
    <w:rsid w:val="00ED2DB6"/>
    <w:rsid w:val="00ED34B4"/>
    <w:rsid w:val="00EE0E70"/>
    <w:rsid w:val="00EE269B"/>
    <w:rsid w:val="00EE490C"/>
    <w:rsid w:val="00EF2B51"/>
    <w:rsid w:val="00EF4CFF"/>
    <w:rsid w:val="00EF6181"/>
    <w:rsid w:val="00F002F7"/>
    <w:rsid w:val="00F01BB4"/>
    <w:rsid w:val="00F06E50"/>
    <w:rsid w:val="00F07A40"/>
    <w:rsid w:val="00F17FC5"/>
    <w:rsid w:val="00F231B4"/>
    <w:rsid w:val="00F2481A"/>
    <w:rsid w:val="00F34DA5"/>
    <w:rsid w:val="00F3576D"/>
    <w:rsid w:val="00F36690"/>
    <w:rsid w:val="00F4096A"/>
    <w:rsid w:val="00F42200"/>
    <w:rsid w:val="00F566AD"/>
    <w:rsid w:val="00F57B5E"/>
    <w:rsid w:val="00F752B7"/>
    <w:rsid w:val="00F845BD"/>
    <w:rsid w:val="00F852A6"/>
    <w:rsid w:val="00F86844"/>
    <w:rsid w:val="00F90334"/>
    <w:rsid w:val="00F94BC8"/>
    <w:rsid w:val="00F96380"/>
    <w:rsid w:val="00F97F4C"/>
    <w:rsid w:val="00FA05A7"/>
    <w:rsid w:val="00FA5BCF"/>
    <w:rsid w:val="00FB2630"/>
    <w:rsid w:val="00FB47F4"/>
    <w:rsid w:val="00FC399B"/>
    <w:rsid w:val="00FD0D09"/>
    <w:rsid w:val="00FD2EFF"/>
    <w:rsid w:val="00FD3AD7"/>
    <w:rsid w:val="00FD3AD9"/>
    <w:rsid w:val="00FD46B3"/>
    <w:rsid w:val="00FD56CA"/>
    <w:rsid w:val="00FD664A"/>
    <w:rsid w:val="00FE1E5F"/>
    <w:rsid w:val="00FE339C"/>
    <w:rsid w:val="00FF272D"/>
    <w:rsid w:val="01087745"/>
    <w:rsid w:val="01322C11"/>
    <w:rsid w:val="02982CDE"/>
    <w:rsid w:val="0360968C"/>
    <w:rsid w:val="03827A31"/>
    <w:rsid w:val="03BC385E"/>
    <w:rsid w:val="03F31AB9"/>
    <w:rsid w:val="0446CE40"/>
    <w:rsid w:val="044F62DB"/>
    <w:rsid w:val="04C7024C"/>
    <w:rsid w:val="04E46FFB"/>
    <w:rsid w:val="05202C38"/>
    <w:rsid w:val="053C3674"/>
    <w:rsid w:val="05853073"/>
    <w:rsid w:val="05BB495E"/>
    <w:rsid w:val="06367116"/>
    <w:rsid w:val="064CBF32"/>
    <w:rsid w:val="069C2394"/>
    <w:rsid w:val="06A07029"/>
    <w:rsid w:val="06BBB7A9"/>
    <w:rsid w:val="06DED704"/>
    <w:rsid w:val="06F9BA36"/>
    <w:rsid w:val="07C4715C"/>
    <w:rsid w:val="07ED53B7"/>
    <w:rsid w:val="08411F39"/>
    <w:rsid w:val="085564A0"/>
    <w:rsid w:val="08821902"/>
    <w:rsid w:val="0896758A"/>
    <w:rsid w:val="08DC9CEC"/>
    <w:rsid w:val="0951ADC5"/>
    <w:rsid w:val="09674FCA"/>
    <w:rsid w:val="097D7AA9"/>
    <w:rsid w:val="099F9E6E"/>
    <w:rsid w:val="0A006BFF"/>
    <w:rsid w:val="0A80BAEC"/>
    <w:rsid w:val="0A8EED64"/>
    <w:rsid w:val="0AAB5F0E"/>
    <w:rsid w:val="0B6061E7"/>
    <w:rsid w:val="0BB70CEA"/>
    <w:rsid w:val="0BE3C317"/>
    <w:rsid w:val="0C008D4C"/>
    <w:rsid w:val="0C26F0C6"/>
    <w:rsid w:val="0C407F17"/>
    <w:rsid w:val="0C7FCAF7"/>
    <w:rsid w:val="0C989151"/>
    <w:rsid w:val="0DA766E4"/>
    <w:rsid w:val="0DF32701"/>
    <w:rsid w:val="0EC3E1CE"/>
    <w:rsid w:val="0EF8002A"/>
    <w:rsid w:val="0F2AF817"/>
    <w:rsid w:val="0F803CDA"/>
    <w:rsid w:val="0FE4C999"/>
    <w:rsid w:val="1023F8F9"/>
    <w:rsid w:val="10338408"/>
    <w:rsid w:val="10F732DB"/>
    <w:rsid w:val="113713D5"/>
    <w:rsid w:val="116C536E"/>
    <w:rsid w:val="118816F3"/>
    <w:rsid w:val="11B018BB"/>
    <w:rsid w:val="126E2FBC"/>
    <w:rsid w:val="12DCAB9F"/>
    <w:rsid w:val="13052E2D"/>
    <w:rsid w:val="13096AC2"/>
    <w:rsid w:val="138755FC"/>
    <w:rsid w:val="14011773"/>
    <w:rsid w:val="141640DD"/>
    <w:rsid w:val="143D8517"/>
    <w:rsid w:val="149C2E1A"/>
    <w:rsid w:val="150F7C08"/>
    <w:rsid w:val="152141DD"/>
    <w:rsid w:val="1548865F"/>
    <w:rsid w:val="15797C31"/>
    <w:rsid w:val="159D3884"/>
    <w:rsid w:val="15AE0EB4"/>
    <w:rsid w:val="15B1B905"/>
    <w:rsid w:val="15C17C24"/>
    <w:rsid w:val="1652B9E9"/>
    <w:rsid w:val="1681EFFC"/>
    <w:rsid w:val="169104D6"/>
    <w:rsid w:val="1713AD3D"/>
    <w:rsid w:val="17926437"/>
    <w:rsid w:val="17BE0348"/>
    <w:rsid w:val="18013838"/>
    <w:rsid w:val="18119A41"/>
    <w:rsid w:val="183A4454"/>
    <w:rsid w:val="18AE01E7"/>
    <w:rsid w:val="18B063BA"/>
    <w:rsid w:val="18E94F42"/>
    <w:rsid w:val="199FFA12"/>
    <w:rsid w:val="1A0A0D5C"/>
    <w:rsid w:val="1A15E45A"/>
    <w:rsid w:val="1ACB8E65"/>
    <w:rsid w:val="1AD7E308"/>
    <w:rsid w:val="1B1AD51F"/>
    <w:rsid w:val="1BCD12BF"/>
    <w:rsid w:val="1BD0D165"/>
    <w:rsid w:val="1C2F6D6C"/>
    <w:rsid w:val="1C6A03C5"/>
    <w:rsid w:val="1C7FCB66"/>
    <w:rsid w:val="1CCE0133"/>
    <w:rsid w:val="1CE7C00D"/>
    <w:rsid w:val="1D3F8E28"/>
    <w:rsid w:val="1DA293F1"/>
    <w:rsid w:val="1DE9CAA5"/>
    <w:rsid w:val="1E7F288B"/>
    <w:rsid w:val="1E9D235F"/>
    <w:rsid w:val="1EEC4451"/>
    <w:rsid w:val="2069E764"/>
    <w:rsid w:val="2106F193"/>
    <w:rsid w:val="21121802"/>
    <w:rsid w:val="21779236"/>
    <w:rsid w:val="2210C0E6"/>
    <w:rsid w:val="225ED0B9"/>
    <w:rsid w:val="22DB0D46"/>
    <w:rsid w:val="234B2097"/>
    <w:rsid w:val="23B15029"/>
    <w:rsid w:val="23F18FEA"/>
    <w:rsid w:val="246056B2"/>
    <w:rsid w:val="24AC12B2"/>
    <w:rsid w:val="265ABEFD"/>
    <w:rsid w:val="26844BD7"/>
    <w:rsid w:val="26F4CC09"/>
    <w:rsid w:val="27707FC0"/>
    <w:rsid w:val="277A5661"/>
    <w:rsid w:val="27DAC21B"/>
    <w:rsid w:val="27EDA8D3"/>
    <w:rsid w:val="287B03C1"/>
    <w:rsid w:val="287C6401"/>
    <w:rsid w:val="28DB745F"/>
    <w:rsid w:val="28FB3BC8"/>
    <w:rsid w:val="296B499D"/>
    <w:rsid w:val="29A43406"/>
    <w:rsid w:val="2A19FACA"/>
    <w:rsid w:val="2A484856"/>
    <w:rsid w:val="2ACE680D"/>
    <w:rsid w:val="2B11E005"/>
    <w:rsid w:val="2BAE7DE2"/>
    <w:rsid w:val="2BB4FDF3"/>
    <w:rsid w:val="2BDA0F6E"/>
    <w:rsid w:val="2D534C4F"/>
    <w:rsid w:val="2D6869D2"/>
    <w:rsid w:val="2D82CA7B"/>
    <w:rsid w:val="2E5D05C2"/>
    <w:rsid w:val="2E6777C0"/>
    <w:rsid w:val="2E749BF1"/>
    <w:rsid w:val="2F09B82A"/>
    <w:rsid w:val="2F635A0F"/>
    <w:rsid w:val="30017C8D"/>
    <w:rsid w:val="308B52F1"/>
    <w:rsid w:val="31A50F87"/>
    <w:rsid w:val="31B35DE1"/>
    <w:rsid w:val="31B5320D"/>
    <w:rsid w:val="31DE07DD"/>
    <w:rsid w:val="31E61CA1"/>
    <w:rsid w:val="31E847B0"/>
    <w:rsid w:val="320880DB"/>
    <w:rsid w:val="32DC782B"/>
    <w:rsid w:val="33015524"/>
    <w:rsid w:val="332236CB"/>
    <w:rsid w:val="33834178"/>
    <w:rsid w:val="341E2C19"/>
    <w:rsid w:val="34C66745"/>
    <w:rsid w:val="3561CD23"/>
    <w:rsid w:val="364BEF77"/>
    <w:rsid w:val="36714E23"/>
    <w:rsid w:val="367F93FF"/>
    <w:rsid w:val="36970DBC"/>
    <w:rsid w:val="369A6494"/>
    <w:rsid w:val="36A1C689"/>
    <w:rsid w:val="36F58717"/>
    <w:rsid w:val="3758797F"/>
    <w:rsid w:val="37AB93D8"/>
    <w:rsid w:val="37B934A7"/>
    <w:rsid w:val="37D377FF"/>
    <w:rsid w:val="37E32C4B"/>
    <w:rsid w:val="38585F7E"/>
    <w:rsid w:val="3865B7A0"/>
    <w:rsid w:val="38AAA994"/>
    <w:rsid w:val="38D28FC1"/>
    <w:rsid w:val="392DA548"/>
    <w:rsid w:val="3998519D"/>
    <w:rsid w:val="39DE03AA"/>
    <w:rsid w:val="39FD229D"/>
    <w:rsid w:val="3AF74D93"/>
    <w:rsid w:val="3BCAE514"/>
    <w:rsid w:val="3BCBA77A"/>
    <w:rsid w:val="3BEF189B"/>
    <w:rsid w:val="3CD07273"/>
    <w:rsid w:val="3CF2DD89"/>
    <w:rsid w:val="3D22570F"/>
    <w:rsid w:val="3D4E6C24"/>
    <w:rsid w:val="3D6BE93F"/>
    <w:rsid w:val="3D799ABB"/>
    <w:rsid w:val="3D8C8BFF"/>
    <w:rsid w:val="3DC40295"/>
    <w:rsid w:val="3DD809FD"/>
    <w:rsid w:val="3E843DC5"/>
    <w:rsid w:val="3F00B91B"/>
    <w:rsid w:val="3F87B482"/>
    <w:rsid w:val="3FCE1359"/>
    <w:rsid w:val="3FFBEC43"/>
    <w:rsid w:val="401D8784"/>
    <w:rsid w:val="4028FFE4"/>
    <w:rsid w:val="409334D5"/>
    <w:rsid w:val="4223AEB8"/>
    <w:rsid w:val="430FBD13"/>
    <w:rsid w:val="43382512"/>
    <w:rsid w:val="434C59FA"/>
    <w:rsid w:val="435AED2F"/>
    <w:rsid w:val="436D0F1F"/>
    <w:rsid w:val="436D33B9"/>
    <w:rsid w:val="43B25510"/>
    <w:rsid w:val="441C2512"/>
    <w:rsid w:val="44CCA99E"/>
    <w:rsid w:val="44E1FE0F"/>
    <w:rsid w:val="459032DE"/>
    <w:rsid w:val="45910498"/>
    <w:rsid w:val="45C7D6DC"/>
    <w:rsid w:val="45D08D78"/>
    <w:rsid w:val="460B8BDA"/>
    <w:rsid w:val="4643A339"/>
    <w:rsid w:val="4676A75C"/>
    <w:rsid w:val="467BCBD1"/>
    <w:rsid w:val="46AA3F2B"/>
    <w:rsid w:val="46B0DE75"/>
    <w:rsid w:val="470961F3"/>
    <w:rsid w:val="473EB167"/>
    <w:rsid w:val="4760679F"/>
    <w:rsid w:val="476B2635"/>
    <w:rsid w:val="476E6C6E"/>
    <w:rsid w:val="47950147"/>
    <w:rsid w:val="47F4F098"/>
    <w:rsid w:val="48594DBE"/>
    <w:rsid w:val="48F73FD2"/>
    <w:rsid w:val="490D02A5"/>
    <w:rsid w:val="49D5B094"/>
    <w:rsid w:val="49F0D9D9"/>
    <w:rsid w:val="4A6E8842"/>
    <w:rsid w:val="4A793E5B"/>
    <w:rsid w:val="4B1F21F2"/>
    <w:rsid w:val="4B7BC3E3"/>
    <w:rsid w:val="4B911F28"/>
    <w:rsid w:val="4B9D992C"/>
    <w:rsid w:val="4C30AC49"/>
    <w:rsid w:val="4C3237AF"/>
    <w:rsid w:val="4C7318CD"/>
    <w:rsid w:val="4CBC0593"/>
    <w:rsid w:val="4D142436"/>
    <w:rsid w:val="4D1F7907"/>
    <w:rsid w:val="4E01A68C"/>
    <w:rsid w:val="4E3E4FDB"/>
    <w:rsid w:val="4E3EF9E7"/>
    <w:rsid w:val="4E4E4DE5"/>
    <w:rsid w:val="4E4F1AC0"/>
    <w:rsid w:val="4E636720"/>
    <w:rsid w:val="4E77944B"/>
    <w:rsid w:val="4E864AC5"/>
    <w:rsid w:val="4F00277F"/>
    <w:rsid w:val="4F560769"/>
    <w:rsid w:val="505FD3EF"/>
    <w:rsid w:val="506145BE"/>
    <w:rsid w:val="50F79FC1"/>
    <w:rsid w:val="51593C42"/>
    <w:rsid w:val="518C7266"/>
    <w:rsid w:val="5215A282"/>
    <w:rsid w:val="522DD213"/>
    <w:rsid w:val="52A9B526"/>
    <w:rsid w:val="52F71A84"/>
    <w:rsid w:val="52FD8EFC"/>
    <w:rsid w:val="5382A2F8"/>
    <w:rsid w:val="5390CDDB"/>
    <w:rsid w:val="540412F6"/>
    <w:rsid w:val="54DAB013"/>
    <w:rsid w:val="54FEFB93"/>
    <w:rsid w:val="5503BA34"/>
    <w:rsid w:val="5535A355"/>
    <w:rsid w:val="55A4A3CC"/>
    <w:rsid w:val="55A4EA81"/>
    <w:rsid w:val="55B0F55F"/>
    <w:rsid w:val="55BFBB12"/>
    <w:rsid w:val="56F5EADB"/>
    <w:rsid w:val="587B52CB"/>
    <w:rsid w:val="58B6241E"/>
    <w:rsid w:val="58B8E72B"/>
    <w:rsid w:val="58CE93CB"/>
    <w:rsid w:val="594BC8C8"/>
    <w:rsid w:val="59BBB702"/>
    <w:rsid w:val="59C01249"/>
    <w:rsid w:val="59FC6BCA"/>
    <w:rsid w:val="5A199ACE"/>
    <w:rsid w:val="5AF9E3B2"/>
    <w:rsid w:val="5BB1141C"/>
    <w:rsid w:val="5C2EEB93"/>
    <w:rsid w:val="5C888812"/>
    <w:rsid w:val="5CA49BD4"/>
    <w:rsid w:val="5CA596BA"/>
    <w:rsid w:val="5DFB015D"/>
    <w:rsid w:val="5E4DA065"/>
    <w:rsid w:val="5E998695"/>
    <w:rsid w:val="5EB8F2E6"/>
    <w:rsid w:val="5EF9CBF7"/>
    <w:rsid w:val="5EFD5CE1"/>
    <w:rsid w:val="5F483D99"/>
    <w:rsid w:val="5F4D1E6B"/>
    <w:rsid w:val="603EAFCC"/>
    <w:rsid w:val="60401BC9"/>
    <w:rsid w:val="60736F90"/>
    <w:rsid w:val="60CEEC06"/>
    <w:rsid w:val="61C06524"/>
    <w:rsid w:val="62255EFC"/>
    <w:rsid w:val="622B4EC8"/>
    <w:rsid w:val="6234552C"/>
    <w:rsid w:val="62739433"/>
    <w:rsid w:val="62D774C6"/>
    <w:rsid w:val="63314F07"/>
    <w:rsid w:val="64289362"/>
    <w:rsid w:val="64405DF0"/>
    <w:rsid w:val="64769D03"/>
    <w:rsid w:val="6487581C"/>
    <w:rsid w:val="6506C66E"/>
    <w:rsid w:val="651584EC"/>
    <w:rsid w:val="651DFD12"/>
    <w:rsid w:val="6525413B"/>
    <w:rsid w:val="653BEBE2"/>
    <w:rsid w:val="6575DCF3"/>
    <w:rsid w:val="65A1AA5B"/>
    <w:rsid w:val="65C202E0"/>
    <w:rsid w:val="65D9C127"/>
    <w:rsid w:val="65E10751"/>
    <w:rsid w:val="65E15855"/>
    <w:rsid w:val="6629B569"/>
    <w:rsid w:val="663363EA"/>
    <w:rsid w:val="66CAE2EB"/>
    <w:rsid w:val="66DF121F"/>
    <w:rsid w:val="66F39E76"/>
    <w:rsid w:val="670E6D81"/>
    <w:rsid w:val="674F4123"/>
    <w:rsid w:val="675A5F74"/>
    <w:rsid w:val="6790EE06"/>
    <w:rsid w:val="67CE545A"/>
    <w:rsid w:val="67E4A89A"/>
    <w:rsid w:val="681EE5DF"/>
    <w:rsid w:val="685030D0"/>
    <w:rsid w:val="6852648E"/>
    <w:rsid w:val="68DE2A57"/>
    <w:rsid w:val="69091D1D"/>
    <w:rsid w:val="6A80248F"/>
    <w:rsid w:val="6B6342E3"/>
    <w:rsid w:val="6BFE1252"/>
    <w:rsid w:val="6C1243EB"/>
    <w:rsid w:val="6C353CF0"/>
    <w:rsid w:val="6C39CC5A"/>
    <w:rsid w:val="6C3B9A21"/>
    <w:rsid w:val="6C5C8F2B"/>
    <w:rsid w:val="6C701294"/>
    <w:rsid w:val="6C927BA8"/>
    <w:rsid w:val="6D1E31C1"/>
    <w:rsid w:val="6DF6A20C"/>
    <w:rsid w:val="6E2D8049"/>
    <w:rsid w:val="6E56BEF4"/>
    <w:rsid w:val="6E8DCC1B"/>
    <w:rsid w:val="6F5407E7"/>
    <w:rsid w:val="6F7703A7"/>
    <w:rsid w:val="6FAB0929"/>
    <w:rsid w:val="6FF25826"/>
    <w:rsid w:val="6FF8B81B"/>
    <w:rsid w:val="7013BF96"/>
    <w:rsid w:val="70D1E659"/>
    <w:rsid w:val="70DE1689"/>
    <w:rsid w:val="7135E010"/>
    <w:rsid w:val="71BD9675"/>
    <w:rsid w:val="72547AAE"/>
    <w:rsid w:val="72789997"/>
    <w:rsid w:val="728F8C8B"/>
    <w:rsid w:val="72F2255A"/>
    <w:rsid w:val="73A610AB"/>
    <w:rsid w:val="73E551F8"/>
    <w:rsid w:val="73EEEC5E"/>
    <w:rsid w:val="7411778D"/>
    <w:rsid w:val="744605E5"/>
    <w:rsid w:val="74C7EE4D"/>
    <w:rsid w:val="74DF6F86"/>
    <w:rsid w:val="75073166"/>
    <w:rsid w:val="7523EAAF"/>
    <w:rsid w:val="758AA2D3"/>
    <w:rsid w:val="75C5E6A2"/>
    <w:rsid w:val="76D2DBD1"/>
    <w:rsid w:val="76D64C10"/>
    <w:rsid w:val="771903F9"/>
    <w:rsid w:val="77AF30C4"/>
    <w:rsid w:val="78AC8161"/>
    <w:rsid w:val="793AED04"/>
    <w:rsid w:val="79D8E1EC"/>
    <w:rsid w:val="79F0252E"/>
    <w:rsid w:val="7A67F52E"/>
    <w:rsid w:val="7A9AE05B"/>
    <w:rsid w:val="7AFDFCB2"/>
    <w:rsid w:val="7B020075"/>
    <w:rsid w:val="7B6CC75D"/>
    <w:rsid w:val="7B78770D"/>
    <w:rsid w:val="7C3C631E"/>
    <w:rsid w:val="7CB3ACC9"/>
    <w:rsid w:val="7D2F979E"/>
    <w:rsid w:val="7D4E5896"/>
    <w:rsid w:val="7DA07BE3"/>
    <w:rsid w:val="7DCE3F76"/>
    <w:rsid w:val="7DF87386"/>
    <w:rsid w:val="7E833FA4"/>
    <w:rsid w:val="7E8D3163"/>
    <w:rsid w:val="7F2F7E36"/>
    <w:rsid w:val="7F78804C"/>
    <w:rsid w:val="7FC7F9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C6D0"/>
  <w15:chartTrackingRefBased/>
  <w15:docId w15:val="{AC4BB6A2-C803-4C16-AC81-81714260DE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34"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521"/>
    <w:pPr>
      <w:spacing w:line="240" w:lineRule="auto"/>
      <w:jc w:val="both"/>
    </w:pPr>
    <w:rPr>
      <w:rFonts w:ascii="Arial Narrow" w:hAnsi="Arial Narrow" w:eastAsia="Times New Roman" w:cs="Times New Roman"/>
      <w:sz w:val="24"/>
      <w:szCs w:val="24"/>
      <w:lang w:val="es-CO" w:eastAsia="es-ES"/>
    </w:rPr>
  </w:style>
  <w:style w:type="paragraph" w:styleId="Ttulo1">
    <w:name w:val="heading 1"/>
    <w:basedOn w:val="Normal"/>
    <w:next w:val="Normal"/>
    <w:link w:val="Ttulo1Car"/>
    <w:uiPriority w:val="9"/>
    <w:qFormat/>
    <w:rsid w:val="00F57B5E"/>
    <w:pPr>
      <w:keepNext/>
      <w:keepLines/>
      <w:numPr>
        <w:numId w:val="19"/>
      </w:numPr>
      <w:spacing w:before="320"/>
      <w:outlineLvl w:val="0"/>
    </w:pPr>
    <w:rPr>
      <w:rFonts w:eastAsiaTheme="majorEastAsia" w:cstheme="majorBidi"/>
      <w:b/>
      <w:sz w:val="30"/>
      <w:szCs w:val="32"/>
    </w:rPr>
  </w:style>
  <w:style w:type="paragraph" w:styleId="Ttulo2">
    <w:name w:val="heading 2"/>
    <w:basedOn w:val="Ttulo1"/>
    <w:next w:val="Normal"/>
    <w:link w:val="Ttulo2Car"/>
    <w:autoRedefine/>
    <w:uiPriority w:val="9"/>
    <w:unhideWhenUsed/>
    <w:qFormat/>
    <w:rsid w:val="00F57B5E"/>
    <w:pPr>
      <w:numPr>
        <w:ilvl w:val="1"/>
      </w:numPr>
      <w:spacing w:before="240"/>
      <w:outlineLvl w:val="1"/>
    </w:pPr>
    <w:rPr>
      <w:rFonts w:cs="Times New Roman"/>
      <w:sz w:val="26"/>
      <w:szCs w:val="18"/>
      <w:lang w:val="es-ES_tradnl"/>
    </w:rPr>
  </w:style>
  <w:style w:type="paragraph" w:styleId="Ttulo3">
    <w:name w:val="heading 3"/>
    <w:basedOn w:val="Normal"/>
    <w:next w:val="Normal"/>
    <w:link w:val="Ttulo3Car"/>
    <w:uiPriority w:val="9"/>
    <w:unhideWhenUsed/>
    <w:qFormat/>
    <w:rsid w:val="00F57B5E"/>
    <w:pPr>
      <w:keepNext/>
      <w:keepLines/>
      <w:numPr>
        <w:ilvl w:val="2"/>
        <w:numId w:val="19"/>
      </w:numPr>
      <w:spacing w:before="40"/>
      <w:outlineLvl w:val="2"/>
    </w:pPr>
    <w:rPr>
      <w:rFonts w:eastAsiaTheme="majorEastAsia" w:cstheme="majorBidi"/>
      <w:b/>
      <w:color w:val="000000" w:themeColor="text1"/>
      <w:sz w:val="22"/>
    </w:rPr>
  </w:style>
  <w:style w:type="paragraph" w:styleId="Ttulo4">
    <w:name w:val="heading 4"/>
    <w:basedOn w:val="Normal"/>
    <w:next w:val="Normal"/>
    <w:link w:val="Ttulo4Car"/>
    <w:uiPriority w:val="9"/>
    <w:semiHidden/>
    <w:unhideWhenUsed/>
    <w:qFormat/>
    <w:rsid w:val="00086827"/>
    <w:pPr>
      <w:keepNext/>
      <w:keepLines/>
      <w:numPr>
        <w:ilvl w:val="3"/>
        <w:numId w:val="19"/>
      </w:numPr>
      <w:spacing w:before="40" w:after="0"/>
      <w:outlineLvl w:val="3"/>
    </w:pPr>
    <w:rPr>
      <w:rFonts w:asciiTheme="majorHAnsi" w:hAnsiTheme="majorHAnsi"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86827"/>
    <w:pPr>
      <w:keepNext/>
      <w:keepLines/>
      <w:numPr>
        <w:ilvl w:val="4"/>
        <w:numId w:val="19"/>
      </w:numPr>
      <w:spacing w:before="40" w:after="0"/>
      <w:outlineLvl w:val="4"/>
    </w:pPr>
    <w:rPr>
      <w:rFonts w:asciiTheme="majorHAnsi" w:hAnsiTheme="majorHAnsi"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86827"/>
    <w:pPr>
      <w:keepNext/>
      <w:keepLines/>
      <w:numPr>
        <w:ilvl w:val="5"/>
        <w:numId w:val="19"/>
      </w:numPr>
      <w:spacing w:before="40" w:after="0"/>
      <w:outlineLvl w:val="5"/>
    </w:pPr>
    <w:rPr>
      <w:rFonts w:asciiTheme="majorHAnsi" w:hAnsiTheme="majorHAnsi" w:eastAsiaTheme="majorEastAsia" w:cstheme="majorBidi"/>
      <w:color w:val="1F4D78" w:themeColor="accent1" w:themeShade="7F"/>
    </w:rPr>
  </w:style>
  <w:style w:type="paragraph" w:styleId="Ttulo7">
    <w:name w:val="heading 7"/>
    <w:basedOn w:val="Normal"/>
    <w:next w:val="Normal"/>
    <w:link w:val="Ttulo7Car"/>
    <w:uiPriority w:val="9"/>
    <w:semiHidden/>
    <w:unhideWhenUsed/>
    <w:qFormat/>
    <w:rsid w:val="00086827"/>
    <w:pPr>
      <w:keepNext/>
      <w:keepLines/>
      <w:numPr>
        <w:ilvl w:val="6"/>
        <w:numId w:val="19"/>
      </w:numPr>
      <w:spacing w:before="40" w:after="0"/>
      <w:outlineLvl w:val="6"/>
    </w:pPr>
    <w:rPr>
      <w:rFonts w:asciiTheme="majorHAnsi" w:hAnsiTheme="majorHAnsi" w:eastAsiaTheme="majorEastAsia" w:cstheme="majorBidi"/>
      <w:i/>
      <w:iCs/>
      <w:color w:val="1F4D78" w:themeColor="accent1" w:themeShade="7F"/>
    </w:rPr>
  </w:style>
  <w:style w:type="paragraph" w:styleId="Ttulo8">
    <w:name w:val="heading 8"/>
    <w:basedOn w:val="Normal"/>
    <w:next w:val="Normal"/>
    <w:link w:val="Ttulo8Car"/>
    <w:qFormat/>
    <w:rsid w:val="00E02839"/>
    <w:pPr>
      <w:numPr>
        <w:ilvl w:val="7"/>
        <w:numId w:val="19"/>
      </w:numPr>
      <w:spacing w:before="240" w:after="60"/>
      <w:outlineLvl w:val="7"/>
    </w:pPr>
    <w:rPr>
      <w:i/>
      <w:iCs/>
      <w:lang w:val="es-ES"/>
    </w:rPr>
  </w:style>
  <w:style w:type="paragraph" w:styleId="Ttulo9">
    <w:name w:val="heading 9"/>
    <w:basedOn w:val="Normal"/>
    <w:next w:val="Normal"/>
    <w:link w:val="Ttulo9Car"/>
    <w:autoRedefine/>
    <w:uiPriority w:val="9"/>
    <w:unhideWhenUsed/>
    <w:qFormat/>
    <w:rsid w:val="001442E9"/>
    <w:pPr>
      <w:keepNext/>
      <w:keepLines/>
      <w:numPr>
        <w:ilvl w:val="8"/>
        <w:numId w:val="19"/>
      </w:numPr>
      <w:spacing w:before="40" w:line="360" w:lineRule="auto"/>
      <w:jc w:val="center"/>
      <w:outlineLvl w:val="8"/>
    </w:pPr>
    <w:rPr>
      <w:rFonts w:eastAsiaTheme="majorEastAsia" w:cstheme="majorBidi"/>
      <w:i/>
      <w:iCs/>
      <w:color w:val="595959" w:themeColor="text1" w:themeTint="A6"/>
      <w:sz w:val="18"/>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aliases w:val="Normal (Web) Car"/>
    <w:uiPriority w:val="99"/>
    <w:unhideWhenUsed/>
    <w:qFormat/>
    <w:rsid w:val="00CC3EC1"/>
    <w:pPr>
      <w:spacing w:after="0" w:line="240" w:lineRule="auto"/>
      <w:jc w:val="both"/>
    </w:pPr>
    <w:rPr>
      <w:rFonts w:ascii="Arial Narrow" w:hAnsi="Arial Narrow" w:eastAsia="Times New Roman" w:cs="Times New Roman"/>
      <w:sz w:val="24"/>
      <w:lang w:val="es-CO"/>
    </w:rPr>
  </w:style>
  <w:style w:type="character" w:styleId="PrrafodelistaCar" w:customStyle="1">
    <w:name w:val="Párrafo de lista Car"/>
    <w:aliases w:val="NIVEL4 Car,Viñetas Car,HOJA Car,BOLA Car,BOLADEF Car,Flor Car,Bolita Car,Párrafo de lista2 Car,MIBEX B Car,4.2.3.1.1 Car,Numbered Paragraph Car,Main numbered paragraph Car,Bullets Car,List Paragraph (numbered (a)) Car,List1 Car"/>
    <w:link w:val="Prrafodelista"/>
    <w:uiPriority w:val="34"/>
    <w:locked/>
    <w:rsid w:val="000B460A"/>
    <w:rPr>
      <w:rFonts w:ascii="Arial Narrow" w:hAnsi="Arial Narrow"/>
      <w:sz w:val="24"/>
      <w:lang w:val="es-CO"/>
    </w:rPr>
  </w:style>
  <w:style w:type="paragraph" w:styleId="Prrafodelista">
    <w:name w:val="List Paragraph"/>
    <w:aliases w:val="NIVEL4,Viñetas,HOJA,BOLA,BOLADEF,Flor,Bolita,Párrafo de lista2,MIBEX B,4.2.3.1.1,Numbered Paragraph,Main numbered paragraph,Bullets,List Paragraph (numbered (a)),List1,Guión,Párrafo de lista31,BOLITA,Titulo 8,Viñeta 2"/>
    <w:basedOn w:val="Normal"/>
    <w:link w:val="PrrafodelistaCar"/>
    <w:uiPriority w:val="34"/>
    <w:qFormat/>
    <w:rsid w:val="000B460A"/>
    <w:pPr>
      <w:spacing w:before="160" w:after="240"/>
      <w:ind w:left="720"/>
      <w:contextualSpacing/>
    </w:pPr>
    <w:rPr>
      <w:rFonts w:eastAsiaTheme="minorHAnsi" w:cstheme="minorBidi"/>
      <w:szCs w:val="22"/>
      <w:lang w:eastAsia="en-US"/>
    </w:rPr>
  </w:style>
  <w:style w:type="paragraph" w:styleId="Titulo4" w:customStyle="1">
    <w:name w:val="Titulo 4"/>
    <w:basedOn w:val="Ttulo3"/>
    <w:rsid w:val="00A8235C"/>
    <w:pPr>
      <w:keepLines w:val="0"/>
      <w:spacing w:before="0"/>
    </w:pPr>
    <w:rPr>
      <w:rFonts w:eastAsia="Times New Roman" w:cs="Times New Roman"/>
      <w:b w:val="0"/>
      <w:color w:val="auto"/>
      <w:position w:val="-24"/>
      <w:szCs w:val="20"/>
      <w:lang w:val="es-ES_tradnl"/>
    </w:rPr>
  </w:style>
  <w:style w:type="paragraph" w:styleId="Default" w:customStyle="1">
    <w:name w:val="Default"/>
    <w:link w:val="DefaultCar"/>
    <w:rsid w:val="00A8235C"/>
    <w:pPr>
      <w:autoSpaceDE w:val="0"/>
      <w:autoSpaceDN w:val="0"/>
      <w:adjustRightInd w:val="0"/>
      <w:spacing w:after="0" w:line="240" w:lineRule="auto"/>
    </w:pPr>
    <w:rPr>
      <w:rFonts w:ascii="Arial" w:hAnsi="Arial" w:eastAsia="Calibri" w:cs="Arial"/>
      <w:color w:val="000000"/>
      <w:sz w:val="24"/>
      <w:szCs w:val="24"/>
      <w:lang w:val="es-CO" w:eastAsia="es-CO"/>
    </w:rPr>
  </w:style>
  <w:style w:type="character" w:styleId="Refdenotaalpie">
    <w:name w:val="footnote reference"/>
    <w:aliases w:val="Ref. de nota al pie 2,Texto de nota al pi,Pie de Página,FC,Texto de nota al p,Pie de Pàgina,F,Pie de P_gin,Pie de P_,Pie de P_g,Ref. de nota al pie2,Massilia Footnote Reference,Pie de pagina,Nota de pie,Texto nota al pie,R"/>
    <w:uiPriority w:val="99"/>
    <w:unhideWhenUsed/>
    <w:rsid w:val="00A8235C"/>
    <w:rPr>
      <w:vertAlign w:val="superscript"/>
    </w:rPr>
  </w:style>
  <w:style w:type="character" w:styleId="Refdecomentario">
    <w:name w:val="annotation reference"/>
    <w:uiPriority w:val="99"/>
    <w:unhideWhenUsed/>
    <w:rsid w:val="00A8235C"/>
    <w:rPr>
      <w:sz w:val="16"/>
      <w:szCs w:val="16"/>
    </w:rPr>
  </w:style>
  <w:style w:type="character" w:styleId="A2" w:customStyle="1">
    <w:name w:val="A2"/>
    <w:uiPriority w:val="99"/>
    <w:rsid w:val="00A8235C"/>
    <w:rPr>
      <w:rFonts w:hint="default" w:ascii="Futura Lt BT" w:hAnsi="Futura Lt BT" w:cs="Futura Lt BT"/>
      <w:color w:val="000000"/>
      <w:sz w:val="22"/>
      <w:szCs w:val="22"/>
    </w:rPr>
  </w:style>
  <w:style w:type="character" w:styleId="Ttulo3Car" w:customStyle="1">
    <w:name w:val="Título 3 Car"/>
    <w:basedOn w:val="Fuentedeprrafopredeter"/>
    <w:link w:val="Ttulo3"/>
    <w:uiPriority w:val="9"/>
    <w:rsid w:val="00F57B5E"/>
    <w:rPr>
      <w:rFonts w:ascii="Arial Narrow" w:hAnsi="Arial Narrow" w:eastAsiaTheme="majorEastAsia" w:cstheme="majorBidi"/>
      <w:b/>
      <w:color w:val="000000" w:themeColor="text1"/>
      <w:szCs w:val="24"/>
      <w:lang w:val="es-CO" w:eastAsia="es-ES"/>
    </w:rPr>
  </w:style>
  <w:style w:type="paragraph" w:styleId="Textodeglobo">
    <w:name w:val="Balloon Text"/>
    <w:basedOn w:val="Normal"/>
    <w:link w:val="TextodegloboCar"/>
    <w:uiPriority w:val="99"/>
    <w:semiHidden/>
    <w:unhideWhenUsed/>
    <w:rsid w:val="00A8235C"/>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A8235C"/>
    <w:rPr>
      <w:rFonts w:ascii="Segoe UI" w:hAnsi="Segoe UI" w:eastAsia="Times New Roman" w:cs="Segoe UI"/>
      <w:sz w:val="18"/>
      <w:szCs w:val="18"/>
      <w:lang w:val="es-CO" w:eastAsia="es-ES"/>
    </w:rPr>
  </w:style>
  <w:style w:type="paragraph" w:styleId="Textocomentario">
    <w:name w:val="annotation text"/>
    <w:basedOn w:val="Normal"/>
    <w:link w:val="TextocomentarioCar"/>
    <w:uiPriority w:val="99"/>
    <w:unhideWhenUsed/>
    <w:rPr>
      <w:sz w:val="20"/>
      <w:szCs w:val="20"/>
    </w:rPr>
  </w:style>
  <w:style w:type="character" w:styleId="TextocomentarioCar" w:customStyle="1">
    <w:name w:val="Texto comentario Car"/>
    <w:basedOn w:val="Fuentedeprrafopredeter"/>
    <w:link w:val="Textocomentario"/>
    <w:uiPriority w:val="99"/>
    <w:rPr>
      <w:rFonts w:ascii="Times New Roman" w:hAnsi="Times New Roman" w:eastAsia="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2E1CC4"/>
    <w:rPr>
      <w:b/>
      <w:bCs/>
    </w:rPr>
  </w:style>
  <w:style w:type="character" w:styleId="AsuntodelcomentarioCar" w:customStyle="1">
    <w:name w:val="Asunto del comentario Car"/>
    <w:basedOn w:val="TextocomentarioCar"/>
    <w:link w:val="Asuntodelcomentario"/>
    <w:uiPriority w:val="99"/>
    <w:semiHidden/>
    <w:rsid w:val="002E1CC4"/>
    <w:rPr>
      <w:rFonts w:ascii="Times New Roman" w:hAnsi="Times New Roman" w:eastAsia="Times New Roman" w:cs="Times New Roman"/>
      <w:b/>
      <w:bCs/>
      <w:sz w:val="20"/>
      <w:szCs w:val="20"/>
      <w:lang w:val="es-CO" w:eastAsia="es-ES"/>
    </w:rPr>
  </w:style>
  <w:style w:type="paragraph" w:styleId="Textonotapie">
    <w:name w:val="footnote text"/>
    <w:basedOn w:val="Normal"/>
    <w:link w:val="TextonotapieCar"/>
    <w:uiPriority w:val="99"/>
    <w:semiHidden/>
    <w:unhideWhenUsed/>
    <w:rsid w:val="00F3576D"/>
    <w:rPr>
      <w:sz w:val="20"/>
      <w:szCs w:val="20"/>
    </w:rPr>
  </w:style>
  <w:style w:type="character" w:styleId="TextonotapieCar" w:customStyle="1">
    <w:name w:val="Texto nota pie Car"/>
    <w:basedOn w:val="Fuentedeprrafopredeter"/>
    <w:link w:val="Textonotapie"/>
    <w:uiPriority w:val="99"/>
    <w:semiHidden/>
    <w:rsid w:val="00F3576D"/>
    <w:rPr>
      <w:rFonts w:ascii="Times New Roman" w:hAnsi="Times New Roman" w:eastAsia="Times New Roman" w:cs="Times New Roman"/>
      <w:sz w:val="20"/>
      <w:szCs w:val="20"/>
      <w:lang w:val="es-CO" w:eastAsia="es-ES"/>
    </w:rPr>
  </w:style>
  <w:style w:type="character" w:styleId="Hipervnculo">
    <w:name w:val="Hyperlink"/>
    <w:uiPriority w:val="99"/>
    <w:unhideWhenUsed/>
    <w:rsid w:val="000A0671"/>
    <w:rPr>
      <w:color w:val="0563C1"/>
      <w:u w:val="single"/>
    </w:rPr>
  </w:style>
  <w:style w:type="paragraph" w:styleId="Sinespaciado">
    <w:name w:val="No Spacing"/>
    <w:link w:val="SinespaciadoCar"/>
    <w:uiPriority w:val="1"/>
    <w:qFormat/>
    <w:rsid w:val="000A0671"/>
    <w:pPr>
      <w:spacing w:after="0" w:line="240" w:lineRule="auto"/>
    </w:pPr>
    <w:rPr>
      <w:rFonts w:ascii="Calibri" w:hAnsi="Calibri" w:eastAsia="Times New Roman" w:cs="Times New Roman"/>
      <w:lang w:val="es-CO"/>
    </w:rPr>
  </w:style>
  <w:style w:type="paragraph" w:styleId="paragraph" w:customStyle="1">
    <w:name w:val="paragraph"/>
    <w:basedOn w:val="Normal"/>
    <w:rsid w:val="00FD2EFF"/>
    <w:pPr>
      <w:spacing w:before="100" w:beforeAutospacing="1" w:after="100" w:afterAutospacing="1"/>
    </w:pPr>
    <w:rPr>
      <w:lang w:val="es-ES"/>
    </w:rPr>
  </w:style>
  <w:style w:type="paragraph" w:styleId="Textoindependiente">
    <w:name w:val="Body Text"/>
    <w:basedOn w:val="Normal"/>
    <w:link w:val="TextoindependienteCar"/>
    <w:uiPriority w:val="99"/>
    <w:semiHidden/>
    <w:unhideWhenUsed/>
    <w:rsid w:val="00FD2EFF"/>
    <w:pPr>
      <w:spacing w:after="120"/>
    </w:pPr>
    <w:rPr>
      <w:lang w:val="es-ES"/>
    </w:rPr>
  </w:style>
  <w:style w:type="character" w:styleId="TextoindependienteCar" w:customStyle="1">
    <w:name w:val="Texto independiente Car"/>
    <w:basedOn w:val="Fuentedeprrafopredeter"/>
    <w:link w:val="Textoindependiente"/>
    <w:uiPriority w:val="99"/>
    <w:semiHidden/>
    <w:rsid w:val="00FD2EFF"/>
    <w:rPr>
      <w:rFonts w:ascii="Times New Roman" w:hAnsi="Times New Roman" w:eastAsia="Times New Roman" w:cs="Times New Roman"/>
      <w:sz w:val="24"/>
      <w:szCs w:val="24"/>
      <w:lang w:val="es-ES" w:eastAsia="es-ES"/>
    </w:rPr>
  </w:style>
  <w:style w:type="character" w:styleId="normaltextrun" w:customStyle="1">
    <w:name w:val="normaltextrun"/>
    <w:basedOn w:val="Fuentedeprrafopredeter"/>
    <w:rsid w:val="00987C8A"/>
  </w:style>
  <w:style w:type="character" w:styleId="eop" w:customStyle="1">
    <w:name w:val="eop"/>
    <w:basedOn w:val="Fuentedeprrafopredeter"/>
    <w:rsid w:val="00987C8A"/>
  </w:style>
  <w:style w:type="paragraph" w:styleId="Encabezado">
    <w:name w:val="header"/>
    <w:basedOn w:val="Normal"/>
    <w:link w:val="EncabezadoCar"/>
    <w:uiPriority w:val="99"/>
    <w:unhideWhenUsed/>
    <w:rsid w:val="001E29D9"/>
    <w:pPr>
      <w:tabs>
        <w:tab w:val="center" w:pos="4419"/>
        <w:tab w:val="right" w:pos="8838"/>
      </w:tabs>
    </w:pPr>
  </w:style>
  <w:style w:type="character" w:styleId="EncabezadoCar" w:customStyle="1">
    <w:name w:val="Encabezado Car"/>
    <w:basedOn w:val="Fuentedeprrafopredeter"/>
    <w:link w:val="Encabezado"/>
    <w:uiPriority w:val="99"/>
    <w:rsid w:val="001E29D9"/>
    <w:rPr>
      <w:rFonts w:ascii="Times New Roman" w:hAnsi="Times New Roman" w:eastAsia="Times New Roman" w:cs="Times New Roman"/>
      <w:sz w:val="24"/>
      <w:szCs w:val="24"/>
      <w:lang w:val="es-CO" w:eastAsia="es-ES"/>
    </w:rPr>
  </w:style>
  <w:style w:type="paragraph" w:styleId="Piedepgina">
    <w:name w:val="footer"/>
    <w:basedOn w:val="Normal"/>
    <w:link w:val="PiedepginaCar"/>
    <w:uiPriority w:val="99"/>
    <w:unhideWhenUsed/>
    <w:rsid w:val="001E29D9"/>
    <w:pPr>
      <w:tabs>
        <w:tab w:val="center" w:pos="4419"/>
        <w:tab w:val="right" w:pos="8838"/>
      </w:tabs>
    </w:pPr>
  </w:style>
  <w:style w:type="character" w:styleId="PiedepginaCar" w:customStyle="1">
    <w:name w:val="Pie de página Car"/>
    <w:basedOn w:val="Fuentedeprrafopredeter"/>
    <w:link w:val="Piedepgina"/>
    <w:uiPriority w:val="99"/>
    <w:rsid w:val="001E29D9"/>
    <w:rPr>
      <w:rFonts w:ascii="Times New Roman" w:hAnsi="Times New Roman" w:eastAsia="Times New Roman" w:cs="Times New Roman"/>
      <w:sz w:val="24"/>
      <w:szCs w:val="24"/>
      <w:lang w:val="es-CO" w:eastAsia="es-ES"/>
    </w:rPr>
  </w:style>
  <w:style w:type="character" w:styleId="Ttulo8Car" w:customStyle="1">
    <w:name w:val="Título 8 Car"/>
    <w:basedOn w:val="Fuentedeprrafopredeter"/>
    <w:link w:val="Ttulo8"/>
    <w:rsid w:val="00E02839"/>
    <w:rPr>
      <w:rFonts w:ascii="Arial Narrow" w:hAnsi="Arial Narrow" w:eastAsia="Times New Roman" w:cs="Times New Roman"/>
      <w:i/>
      <w:iCs/>
      <w:sz w:val="24"/>
      <w:szCs w:val="24"/>
      <w:lang w:val="es-ES" w:eastAsia="es-ES"/>
    </w:rPr>
  </w:style>
  <w:style w:type="paragraph" w:styleId="Textoindependiente31" w:customStyle="1">
    <w:name w:val="Texto independiente 31"/>
    <w:basedOn w:val="Normal"/>
    <w:rsid w:val="00E02839"/>
    <w:pPr>
      <w:widowControl w:val="0"/>
    </w:pPr>
    <w:rPr>
      <w:rFonts w:ascii="Arial" w:hAnsi="Arial" w:cs="Arial"/>
      <w:lang w:val="es-ES"/>
    </w:rPr>
  </w:style>
  <w:style w:type="paragraph" w:styleId="epgrafe" w:customStyle="1">
    <w:name w:val="epgrafe"/>
    <w:basedOn w:val="Normal"/>
    <w:rsid w:val="00E02839"/>
    <w:pPr>
      <w:spacing w:before="100" w:beforeAutospacing="1" w:after="100" w:afterAutospacing="1"/>
    </w:pPr>
    <w:rPr>
      <w:rFonts w:eastAsia="Calibri"/>
      <w:lang w:val="es-ES"/>
    </w:rPr>
  </w:style>
  <w:style w:type="character" w:styleId="apple-converted-space" w:customStyle="1">
    <w:name w:val="apple-converted-space"/>
    <w:rsid w:val="00E02839"/>
  </w:style>
  <w:style w:type="character" w:styleId="nfasis">
    <w:name w:val="Emphasis"/>
    <w:uiPriority w:val="20"/>
    <w:qFormat/>
    <w:rsid w:val="00E02839"/>
    <w:rPr>
      <w:i/>
      <w:iCs/>
    </w:rPr>
  </w:style>
  <w:style w:type="character" w:styleId="Mencinsinresolver1" w:customStyle="1">
    <w:name w:val="Mención sin resolver1"/>
    <w:uiPriority w:val="99"/>
    <w:semiHidden/>
    <w:unhideWhenUsed/>
    <w:rsid w:val="00E02839"/>
    <w:rPr>
      <w:color w:val="605E5C"/>
      <w:shd w:val="clear" w:color="auto" w:fill="E1DFDD"/>
    </w:rPr>
  </w:style>
  <w:style w:type="character" w:styleId="Textoennegrita">
    <w:name w:val="Strong"/>
    <w:uiPriority w:val="22"/>
    <w:qFormat/>
    <w:rsid w:val="00E02839"/>
    <w:rPr>
      <w:b/>
      <w:bCs/>
    </w:rPr>
  </w:style>
  <w:style w:type="character" w:styleId="baj" w:customStyle="1">
    <w:name w:val="b_aj"/>
    <w:rsid w:val="00E02839"/>
  </w:style>
  <w:style w:type="paragraph" w:styleId="Textoindependiente2">
    <w:name w:val="Body Text 2"/>
    <w:basedOn w:val="Normal"/>
    <w:link w:val="Textoindependiente2Car"/>
    <w:rsid w:val="00E02839"/>
    <w:rPr>
      <w:rFonts w:ascii="Arial" w:hAnsi="Arial"/>
      <w:sz w:val="20"/>
      <w:szCs w:val="20"/>
      <w:lang w:val="es-ES"/>
    </w:rPr>
  </w:style>
  <w:style w:type="character" w:styleId="Textoindependiente2Car" w:customStyle="1">
    <w:name w:val="Texto independiente 2 Car"/>
    <w:basedOn w:val="Fuentedeprrafopredeter"/>
    <w:link w:val="Textoindependiente2"/>
    <w:rsid w:val="00E02839"/>
    <w:rPr>
      <w:rFonts w:ascii="Arial" w:hAnsi="Arial" w:eastAsia="Times New Roman" w:cs="Times New Roman"/>
      <w:sz w:val="20"/>
      <w:szCs w:val="20"/>
      <w:lang w:val="es-ES" w:eastAsia="es-ES"/>
    </w:rPr>
  </w:style>
  <w:style w:type="paragraph" w:styleId="Textoindependiente3">
    <w:name w:val="Body Text 3"/>
    <w:basedOn w:val="Normal"/>
    <w:link w:val="Textoindependiente3Car"/>
    <w:rsid w:val="00E02839"/>
    <w:pPr>
      <w:spacing w:after="120"/>
    </w:pPr>
    <w:rPr>
      <w:sz w:val="16"/>
      <w:szCs w:val="16"/>
      <w:lang w:val="es-ES"/>
    </w:rPr>
  </w:style>
  <w:style w:type="character" w:styleId="Textoindependiente3Car" w:customStyle="1">
    <w:name w:val="Texto independiente 3 Car"/>
    <w:basedOn w:val="Fuentedeprrafopredeter"/>
    <w:link w:val="Textoindependiente3"/>
    <w:rsid w:val="00E02839"/>
    <w:rPr>
      <w:rFonts w:ascii="Times New Roman" w:hAnsi="Times New Roman" w:eastAsia="Times New Roman" w:cs="Times New Roman"/>
      <w:sz w:val="16"/>
      <w:szCs w:val="16"/>
      <w:lang w:val="es-ES" w:eastAsia="es-ES"/>
    </w:rPr>
  </w:style>
  <w:style w:type="paragraph" w:styleId="wfxRecipient" w:customStyle="1">
    <w:name w:val="wfxRecipient"/>
    <w:basedOn w:val="Normal"/>
    <w:rsid w:val="00E02839"/>
    <w:rPr>
      <w:szCs w:val="20"/>
      <w:lang w:val="es-ES_tradnl"/>
    </w:rPr>
  </w:style>
  <w:style w:type="paragraph" w:styleId="Head21" w:customStyle="1">
    <w:name w:val="Head 2.1"/>
    <w:basedOn w:val="Normal"/>
    <w:rsid w:val="00E02839"/>
    <w:pPr>
      <w:widowControl w:val="0"/>
      <w:suppressAutoHyphens/>
      <w:jc w:val="center"/>
    </w:pPr>
    <w:rPr>
      <w:rFonts w:ascii="Times New Roman Bold" w:hAnsi="Times New Roman Bold"/>
      <w:b/>
      <w:szCs w:val="20"/>
      <w:lang w:val="es-ES_tradnl"/>
    </w:rPr>
  </w:style>
  <w:style w:type="paragraph" w:styleId="parrafo-division" w:customStyle="1">
    <w:name w:val="parrafo-division"/>
    <w:basedOn w:val="Normal"/>
    <w:rsid w:val="00E02839"/>
    <w:pPr>
      <w:spacing w:before="100" w:beforeAutospacing="1" w:after="100" w:afterAutospacing="1"/>
    </w:pPr>
    <w:rPr>
      <w:lang w:eastAsia="es-CO"/>
    </w:rPr>
  </w:style>
  <w:style w:type="paragraph" w:styleId="Lista">
    <w:name w:val="List"/>
    <w:aliases w:val="Cuadrícula media 1 - Énfasis 22"/>
    <w:basedOn w:val="Normal"/>
    <w:uiPriority w:val="34"/>
    <w:qFormat/>
    <w:rsid w:val="00E02839"/>
    <w:pPr>
      <w:ind w:left="720"/>
    </w:pPr>
    <w:rPr>
      <w:rFonts w:ascii="Calibri" w:hAnsi="Calibri"/>
      <w:sz w:val="22"/>
      <w:szCs w:val="22"/>
      <w:lang w:eastAsia="es-CO"/>
    </w:rPr>
  </w:style>
  <w:style w:type="table" w:styleId="Tablanormal4">
    <w:name w:val="Plain Table 4"/>
    <w:basedOn w:val="Tablanormal"/>
    <w:uiPriority w:val="44"/>
    <w:rsid w:val="00E02839"/>
    <w:pPr>
      <w:spacing w:after="0" w:line="240" w:lineRule="auto"/>
    </w:pPr>
    <w:rPr>
      <w:rFonts w:ascii="Calibri" w:hAnsi="Calibri" w:eastAsia="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
    <w:name w:val="Table Grid"/>
    <w:basedOn w:val="Tabla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n">
    <w:name w:val="Revision"/>
    <w:hidden/>
    <w:uiPriority w:val="99"/>
    <w:semiHidden/>
    <w:rsid w:val="00017F9C"/>
    <w:pPr>
      <w:spacing w:after="0" w:line="240" w:lineRule="auto"/>
    </w:pPr>
    <w:rPr>
      <w:rFonts w:ascii="Times New Roman" w:hAnsi="Times New Roman" w:eastAsia="Times New Roman" w:cs="Times New Roman"/>
      <w:sz w:val="24"/>
      <w:szCs w:val="24"/>
      <w:lang w:val="es-CO" w:eastAsia="es-ES"/>
    </w:rPr>
  </w:style>
  <w:style w:type="character" w:styleId="Mencinsinresolver2" w:customStyle="1">
    <w:name w:val="Mención sin resolver2"/>
    <w:basedOn w:val="Fuentedeprrafopredeter"/>
    <w:uiPriority w:val="99"/>
    <w:semiHidden/>
    <w:unhideWhenUsed/>
    <w:rsid w:val="008563B5"/>
    <w:rPr>
      <w:color w:val="605E5C"/>
      <w:shd w:val="clear" w:color="auto" w:fill="E1DFDD"/>
    </w:rPr>
  </w:style>
  <w:style w:type="character" w:styleId="DefaultCar" w:customStyle="1">
    <w:name w:val="Default Car"/>
    <w:link w:val="Default"/>
    <w:locked/>
    <w:rsid w:val="006F6FD8"/>
    <w:rPr>
      <w:rFonts w:ascii="Arial" w:hAnsi="Arial" w:eastAsia="Calibri" w:cs="Arial"/>
      <w:color w:val="000000"/>
      <w:sz w:val="24"/>
      <w:szCs w:val="24"/>
      <w:lang w:val="es-CO" w:eastAsia="es-CO"/>
    </w:rPr>
  </w:style>
  <w:style w:type="character" w:styleId="Ttulo9Car" w:customStyle="1">
    <w:name w:val="Título 9 Car"/>
    <w:basedOn w:val="Fuentedeprrafopredeter"/>
    <w:link w:val="Ttulo9"/>
    <w:uiPriority w:val="9"/>
    <w:rsid w:val="001442E9"/>
    <w:rPr>
      <w:rFonts w:ascii="Arial Narrow" w:hAnsi="Arial Narrow" w:eastAsiaTheme="majorEastAsia" w:cstheme="majorBidi"/>
      <w:i/>
      <w:iCs/>
      <w:color w:val="595959" w:themeColor="text1" w:themeTint="A6"/>
      <w:sz w:val="18"/>
      <w:szCs w:val="21"/>
      <w:lang w:val="es-CO" w:eastAsia="es-ES"/>
    </w:rPr>
  </w:style>
  <w:style w:type="character" w:styleId="Ttulo2Car" w:customStyle="1">
    <w:name w:val="Título 2 Car"/>
    <w:basedOn w:val="Fuentedeprrafopredeter"/>
    <w:link w:val="Ttulo2"/>
    <w:uiPriority w:val="9"/>
    <w:rsid w:val="00F57B5E"/>
    <w:rPr>
      <w:rFonts w:ascii="Arial Narrow" w:hAnsi="Arial Narrow" w:cs="Times New Roman" w:eastAsiaTheme="majorEastAsia"/>
      <w:b/>
      <w:sz w:val="26"/>
      <w:szCs w:val="18"/>
      <w:lang w:val="es-ES_tradnl" w:eastAsia="es-ES"/>
    </w:rPr>
  </w:style>
  <w:style w:type="table" w:styleId="Tablanormal1">
    <w:name w:val="Plain Table 1"/>
    <w:basedOn w:val="Tablanormal"/>
    <w:uiPriority w:val="41"/>
    <w:rsid w:val="004B4B1F"/>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197EC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ireccinHTML">
    <w:name w:val="HTML Address"/>
    <w:basedOn w:val="Normal"/>
    <w:link w:val="DireccinHTMLCar"/>
    <w:uiPriority w:val="99"/>
    <w:semiHidden/>
    <w:unhideWhenUsed/>
    <w:rsid w:val="00354CE9"/>
    <w:rPr>
      <w:i/>
      <w:iCs/>
      <w:lang w:val="es-ES"/>
    </w:rPr>
  </w:style>
  <w:style w:type="character" w:styleId="DireccinHTMLCar" w:customStyle="1">
    <w:name w:val="Dirección HTML Car"/>
    <w:basedOn w:val="Fuentedeprrafopredeter"/>
    <w:link w:val="DireccinHTML"/>
    <w:uiPriority w:val="99"/>
    <w:semiHidden/>
    <w:rsid w:val="00354CE9"/>
    <w:rPr>
      <w:rFonts w:ascii="Times New Roman" w:hAnsi="Times New Roman" w:eastAsia="Times New Roman" w:cs="Times New Roman"/>
      <w:i/>
      <w:iCs/>
      <w:sz w:val="24"/>
      <w:szCs w:val="24"/>
      <w:lang w:val="es-ES" w:eastAsia="es-ES"/>
    </w:rPr>
  </w:style>
  <w:style w:type="character" w:styleId="Ttulo1Car" w:customStyle="1">
    <w:name w:val="Título 1 Car"/>
    <w:basedOn w:val="Fuentedeprrafopredeter"/>
    <w:link w:val="Ttulo1"/>
    <w:uiPriority w:val="9"/>
    <w:rsid w:val="00F57B5E"/>
    <w:rPr>
      <w:rFonts w:ascii="Arial Narrow" w:hAnsi="Arial Narrow" w:eastAsiaTheme="majorEastAsia" w:cstheme="majorBidi"/>
      <w:b/>
      <w:sz w:val="30"/>
      <w:szCs w:val="32"/>
      <w:lang w:val="es-CO" w:eastAsia="es-ES"/>
    </w:rPr>
  </w:style>
  <w:style w:type="paragraph" w:styleId="Descripcin">
    <w:name w:val="caption"/>
    <w:basedOn w:val="Normal"/>
    <w:next w:val="Normal"/>
    <w:uiPriority w:val="35"/>
    <w:unhideWhenUsed/>
    <w:qFormat/>
    <w:rsid w:val="00514948"/>
    <w:pPr>
      <w:spacing w:after="200"/>
    </w:pPr>
    <w:rPr>
      <w:i/>
      <w:iCs/>
      <w:color w:val="44546A" w:themeColor="text2"/>
      <w:sz w:val="18"/>
      <w:szCs w:val="18"/>
    </w:rPr>
  </w:style>
  <w:style w:type="paragraph" w:styleId="Cita">
    <w:name w:val="Quote"/>
    <w:basedOn w:val="Normal"/>
    <w:next w:val="Normal"/>
    <w:link w:val="CitaCar"/>
    <w:uiPriority w:val="29"/>
    <w:qFormat/>
    <w:rsid w:val="0023584D"/>
    <w:pPr>
      <w:spacing w:after="120"/>
      <w:ind w:left="862" w:right="862"/>
    </w:pPr>
    <w:rPr>
      <w:rFonts w:asciiTheme="minorHAnsi" w:hAnsiTheme="minorHAnsi"/>
      <w:i/>
      <w:iCs/>
      <w:sz w:val="18"/>
      <w:szCs w:val="20"/>
      <w:lang w:val="es-ES"/>
    </w:rPr>
  </w:style>
  <w:style w:type="character" w:styleId="CitaCar" w:customStyle="1">
    <w:name w:val="Cita Car"/>
    <w:basedOn w:val="Fuentedeprrafopredeter"/>
    <w:link w:val="Cita"/>
    <w:uiPriority w:val="29"/>
    <w:rsid w:val="0023584D"/>
    <w:rPr>
      <w:rFonts w:eastAsia="Times New Roman" w:cs="Times New Roman"/>
      <w:i/>
      <w:iCs/>
      <w:sz w:val="18"/>
      <w:szCs w:val="20"/>
      <w:lang w:val="es-ES" w:eastAsia="es-ES"/>
    </w:rPr>
  </w:style>
  <w:style w:type="paragraph" w:styleId="TtuloTDC">
    <w:name w:val="TOC Heading"/>
    <w:basedOn w:val="Ttulo1"/>
    <w:next w:val="Normal"/>
    <w:uiPriority w:val="39"/>
    <w:unhideWhenUsed/>
    <w:qFormat/>
    <w:rsid w:val="00370071"/>
    <w:pPr>
      <w:numPr>
        <w:numId w:val="0"/>
      </w:numPr>
      <w:spacing w:before="240" w:after="0" w:line="259" w:lineRule="auto"/>
      <w:jc w:val="left"/>
      <w:outlineLvl w:val="9"/>
    </w:pPr>
    <w:rPr>
      <w:rFonts w:asciiTheme="majorHAnsi" w:hAnsiTheme="majorHAnsi"/>
      <w:b w:val="0"/>
      <w:color w:val="2E74B5" w:themeColor="accent1" w:themeShade="BF"/>
      <w:sz w:val="32"/>
      <w:lang w:eastAsia="es-CO"/>
    </w:rPr>
  </w:style>
  <w:style w:type="paragraph" w:styleId="TDC2">
    <w:name w:val="toc 2"/>
    <w:basedOn w:val="Normal"/>
    <w:next w:val="Normal"/>
    <w:autoRedefine/>
    <w:uiPriority w:val="39"/>
    <w:unhideWhenUsed/>
    <w:rsid w:val="00370071"/>
    <w:pPr>
      <w:spacing w:after="100" w:line="259" w:lineRule="auto"/>
      <w:ind w:left="220"/>
      <w:jc w:val="left"/>
    </w:pPr>
    <w:rPr>
      <w:rFonts w:asciiTheme="minorHAnsi" w:hAnsiTheme="minorHAnsi" w:eastAsiaTheme="minorEastAsia"/>
      <w:sz w:val="22"/>
      <w:szCs w:val="22"/>
      <w:lang w:eastAsia="es-CO"/>
    </w:rPr>
  </w:style>
  <w:style w:type="paragraph" w:styleId="TDC1">
    <w:name w:val="toc 1"/>
    <w:basedOn w:val="Normal"/>
    <w:next w:val="Normal"/>
    <w:autoRedefine/>
    <w:uiPriority w:val="39"/>
    <w:unhideWhenUsed/>
    <w:rsid w:val="00086827"/>
    <w:pPr>
      <w:tabs>
        <w:tab w:val="left" w:pos="440"/>
        <w:tab w:val="right" w:leader="dot" w:pos="8828"/>
      </w:tabs>
      <w:spacing w:after="100" w:line="259" w:lineRule="auto"/>
      <w:jc w:val="left"/>
    </w:pPr>
    <w:rPr>
      <w:rFonts w:asciiTheme="minorHAnsi" w:hAnsiTheme="minorHAnsi" w:eastAsiaTheme="minorEastAsia"/>
      <w:sz w:val="22"/>
      <w:szCs w:val="22"/>
      <w:lang w:eastAsia="es-CO"/>
    </w:rPr>
  </w:style>
  <w:style w:type="paragraph" w:styleId="TDC3">
    <w:name w:val="toc 3"/>
    <w:basedOn w:val="Normal"/>
    <w:next w:val="Normal"/>
    <w:autoRedefine/>
    <w:uiPriority w:val="39"/>
    <w:unhideWhenUsed/>
    <w:rsid w:val="00617738"/>
    <w:pPr>
      <w:tabs>
        <w:tab w:val="left" w:pos="1320"/>
        <w:tab w:val="right" w:leader="dot" w:pos="8828"/>
      </w:tabs>
      <w:spacing w:after="100" w:line="259" w:lineRule="auto"/>
      <w:ind w:left="440"/>
      <w:jc w:val="left"/>
    </w:pPr>
    <w:rPr>
      <w:rFonts w:asciiTheme="minorHAnsi" w:hAnsiTheme="minorHAnsi" w:eastAsiaTheme="minorEastAsia"/>
      <w:b/>
      <w:bCs/>
      <w:noProof/>
      <w:sz w:val="22"/>
      <w:szCs w:val="22"/>
      <w:lang w:eastAsia="es-CO"/>
    </w:rPr>
  </w:style>
  <w:style w:type="character" w:styleId="Ttulo4Car" w:customStyle="1">
    <w:name w:val="Título 4 Car"/>
    <w:basedOn w:val="Fuentedeprrafopredeter"/>
    <w:link w:val="Ttulo4"/>
    <w:uiPriority w:val="9"/>
    <w:semiHidden/>
    <w:rsid w:val="00086827"/>
    <w:rPr>
      <w:rFonts w:asciiTheme="majorHAnsi" w:hAnsiTheme="majorHAnsi" w:eastAsiaTheme="majorEastAsia" w:cstheme="majorBidi"/>
      <w:i/>
      <w:iCs/>
      <w:color w:val="2E74B5" w:themeColor="accent1" w:themeShade="BF"/>
      <w:sz w:val="24"/>
      <w:szCs w:val="24"/>
      <w:lang w:val="es-CO" w:eastAsia="es-ES"/>
    </w:rPr>
  </w:style>
  <w:style w:type="character" w:styleId="Ttulo5Car" w:customStyle="1">
    <w:name w:val="Título 5 Car"/>
    <w:basedOn w:val="Fuentedeprrafopredeter"/>
    <w:link w:val="Ttulo5"/>
    <w:uiPriority w:val="9"/>
    <w:semiHidden/>
    <w:rsid w:val="00086827"/>
    <w:rPr>
      <w:rFonts w:asciiTheme="majorHAnsi" w:hAnsiTheme="majorHAnsi" w:eastAsiaTheme="majorEastAsia" w:cstheme="majorBidi"/>
      <w:color w:val="2E74B5" w:themeColor="accent1" w:themeShade="BF"/>
      <w:sz w:val="24"/>
      <w:szCs w:val="24"/>
      <w:lang w:val="es-CO" w:eastAsia="es-ES"/>
    </w:rPr>
  </w:style>
  <w:style w:type="character" w:styleId="Ttulo6Car" w:customStyle="1">
    <w:name w:val="Título 6 Car"/>
    <w:basedOn w:val="Fuentedeprrafopredeter"/>
    <w:link w:val="Ttulo6"/>
    <w:uiPriority w:val="9"/>
    <w:semiHidden/>
    <w:rsid w:val="00086827"/>
    <w:rPr>
      <w:rFonts w:asciiTheme="majorHAnsi" w:hAnsiTheme="majorHAnsi" w:eastAsiaTheme="majorEastAsia" w:cstheme="majorBidi"/>
      <w:color w:val="1F4D78" w:themeColor="accent1" w:themeShade="7F"/>
      <w:sz w:val="24"/>
      <w:szCs w:val="24"/>
      <w:lang w:val="es-CO" w:eastAsia="es-ES"/>
    </w:rPr>
  </w:style>
  <w:style w:type="character" w:styleId="Ttulo7Car" w:customStyle="1">
    <w:name w:val="Título 7 Car"/>
    <w:basedOn w:val="Fuentedeprrafopredeter"/>
    <w:link w:val="Ttulo7"/>
    <w:uiPriority w:val="9"/>
    <w:semiHidden/>
    <w:rsid w:val="00086827"/>
    <w:rPr>
      <w:rFonts w:asciiTheme="majorHAnsi" w:hAnsiTheme="majorHAnsi" w:eastAsiaTheme="majorEastAsia" w:cstheme="majorBidi"/>
      <w:i/>
      <w:iCs/>
      <w:color w:val="1F4D78" w:themeColor="accent1" w:themeShade="7F"/>
      <w:sz w:val="24"/>
      <w:szCs w:val="24"/>
      <w:lang w:val="es-CO" w:eastAsia="es-ES"/>
    </w:rPr>
  </w:style>
  <w:style w:type="character" w:styleId="SinespaciadoCar" w:customStyle="1">
    <w:name w:val="Sin espaciado Car"/>
    <w:basedOn w:val="Fuentedeprrafopredeter"/>
    <w:link w:val="Sinespaciado"/>
    <w:uiPriority w:val="1"/>
    <w:rsid w:val="00C414AF"/>
    <w:rPr>
      <w:rFonts w:ascii="Calibri" w:hAnsi="Calibri" w:eastAsia="Times New Roman" w:cs="Times New Roman"/>
      <w:lang w:val="es-CO"/>
    </w:rPr>
  </w:style>
  <w:style w:type="paragraph" w:styleId="sugerencias" w:customStyle="1">
    <w:name w:val="sugerencias"/>
    <w:basedOn w:val="Normal"/>
    <w:link w:val="sugerenciasCar"/>
    <w:qFormat/>
    <w:rsid w:val="00782E23"/>
    <w:pPr>
      <w:spacing w:after="120"/>
    </w:pPr>
    <w:rPr>
      <w:rFonts w:asciiTheme="minorHAnsi" w:hAnsiTheme="minorHAnsi"/>
      <w:i/>
      <w:iCs/>
      <w:sz w:val="20"/>
      <w:szCs w:val="20"/>
      <w:lang w:val="es-ES"/>
    </w:rPr>
  </w:style>
  <w:style w:type="character" w:styleId="sugerenciasCar" w:customStyle="1">
    <w:name w:val="sugerencias Car"/>
    <w:basedOn w:val="Fuentedeprrafopredeter"/>
    <w:link w:val="sugerencias"/>
    <w:rsid w:val="00782E23"/>
    <w:rPr>
      <w:rFonts w:eastAsia="Times New Roman" w:cs="Times New Roman"/>
      <w:i/>
      <w:i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7177">
      <w:bodyDiv w:val="1"/>
      <w:marLeft w:val="0"/>
      <w:marRight w:val="0"/>
      <w:marTop w:val="0"/>
      <w:marBottom w:val="0"/>
      <w:divBdr>
        <w:top w:val="none" w:sz="0" w:space="0" w:color="auto"/>
        <w:left w:val="none" w:sz="0" w:space="0" w:color="auto"/>
        <w:bottom w:val="none" w:sz="0" w:space="0" w:color="auto"/>
        <w:right w:val="none" w:sz="0" w:space="0" w:color="auto"/>
      </w:divBdr>
    </w:div>
    <w:div w:id="222258954">
      <w:bodyDiv w:val="1"/>
      <w:marLeft w:val="0"/>
      <w:marRight w:val="0"/>
      <w:marTop w:val="0"/>
      <w:marBottom w:val="0"/>
      <w:divBdr>
        <w:top w:val="none" w:sz="0" w:space="0" w:color="auto"/>
        <w:left w:val="none" w:sz="0" w:space="0" w:color="auto"/>
        <w:bottom w:val="none" w:sz="0" w:space="0" w:color="auto"/>
        <w:right w:val="none" w:sz="0" w:space="0" w:color="auto"/>
      </w:divBdr>
    </w:div>
    <w:div w:id="249506809">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311905461">
      <w:bodyDiv w:val="1"/>
      <w:marLeft w:val="0"/>
      <w:marRight w:val="0"/>
      <w:marTop w:val="0"/>
      <w:marBottom w:val="0"/>
      <w:divBdr>
        <w:top w:val="none" w:sz="0" w:space="0" w:color="auto"/>
        <w:left w:val="none" w:sz="0" w:space="0" w:color="auto"/>
        <w:bottom w:val="none" w:sz="0" w:space="0" w:color="auto"/>
        <w:right w:val="none" w:sz="0" w:space="0" w:color="auto"/>
      </w:divBdr>
    </w:div>
    <w:div w:id="318191470">
      <w:bodyDiv w:val="1"/>
      <w:marLeft w:val="0"/>
      <w:marRight w:val="0"/>
      <w:marTop w:val="0"/>
      <w:marBottom w:val="0"/>
      <w:divBdr>
        <w:top w:val="none" w:sz="0" w:space="0" w:color="auto"/>
        <w:left w:val="none" w:sz="0" w:space="0" w:color="auto"/>
        <w:bottom w:val="none" w:sz="0" w:space="0" w:color="auto"/>
        <w:right w:val="none" w:sz="0" w:space="0" w:color="auto"/>
      </w:divBdr>
    </w:div>
    <w:div w:id="353582867">
      <w:bodyDiv w:val="1"/>
      <w:marLeft w:val="0"/>
      <w:marRight w:val="0"/>
      <w:marTop w:val="0"/>
      <w:marBottom w:val="0"/>
      <w:divBdr>
        <w:top w:val="none" w:sz="0" w:space="0" w:color="auto"/>
        <w:left w:val="none" w:sz="0" w:space="0" w:color="auto"/>
        <w:bottom w:val="none" w:sz="0" w:space="0" w:color="auto"/>
        <w:right w:val="none" w:sz="0" w:space="0" w:color="auto"/>
      </w:divBdr>
    </w:div>
    <w:div w:id="355497270">
      <w:bodyDiv w:val="1"/>
      <w:marLeft w:val="0"/>
      <w:marRight w:val="0"/>
      <w:marTop w:val="0"/>
      <w:marBottom w:val="0"/>
      <w:divBdr>
        <w:top w:val="none" w:sz="0" w:space="0" w:color="auto"/>
        <w:left w:val="none" w:sz="0" w:space="0" w:color="auto"/>
        <w:bottom w:val="none" w:sz="0" w:space="0" w:color="auto"/>
        <w:right w:val="none" w:sz="0" w:space="0" w:color="auto"/>
      </w:divBdr>
    </w:div>
    <w:div w:id="428081643">
      <w:bodyDiv w:val="1"/>
      <w:marLeft w:val="0"/>
      <w:marRight w:val="0"/>
      <w:marTop w:val="0"/>
      <w:marBottom w:val="0"/>
      <w:divBdr>
        <w:top w:val="none" w:sz="0" w:space="0" w:color="auto"/>
        <w:left w:val="none" w:sz="0" w:space="0" w:color="auto"/>
        <w:bottom w:val="none" w:sz="0" w:space="0" w:color="auto"/>
        <w:right w:val="none" w:sz="0" w:space="0" w:color="auto"/>
      </w:divBdr>
    </w:div>
    <w:div w:id="465205229">
      <w:bodyDiv w:val="1"/>
      <w:marLeft w:val="0"/>
      <w:marRight w:val="0"/>
      <w:marTop w:val="0"/>
      <w:marBottom w:val="0"/>
      <w:divBdr>
        <w:top w:val="none" w:sz="0" w:space="0" w:color="auto"/>
        <w:left w:val="none" w:sz="0" w:space="0" w:color="auto"/>
        <w:bottom w:val="none" w:sz="0" w:space="0" w:color="auto"/>
        <w:right w:val="none" w:sz="0" w:space="0" w:color="auto"/>
      </w:divBdr>
    </w:div>
    <w:div w:id="576667572">
      <w:bodyDiv w:val="1"/>
      <w:marLeft w:val="0"/>
      <w:marRight w:val="0"/>
      <w:marTop w:val="0"/>
      <w:marBottom w:val="0"/>
      <w:divBdr>
        <w:top w:val="none" w:sz="0" w:space="0" w:color="auto"/>
        <w:left w:val="none" w:sz="0" w:space="0" w:color="auto"/>
        <w:bottom w:val="none" w:sz="0" w:space="0" w:color="auto"/>
        <w:right w:val="none" w:sz="0" w:space="0" w:color="auto"/>
      </w:divBdr>
    </w:div>
    <w:div w:id="730888086">
      <w:bodyDiv w:val="1"/>
      <w:marLeft w:val="0"/>
      <w:marRight w:val="0"/>
      <w:marTop w:val="0"/>
      <w:marBottom w:val="0"/>
      <w:divBdr>
        <w:top w:val="none" w:sz="0" w:space="0" w:color="auto"/>
        <w:left w:val="none" w:sz="0" w:space="0" w:color="auto"/>
        <w:bottom w:val="none" w:sz="0" w:space="0" w:color="auto"/>
        <w:right w:val="none" w:sz="0" w:space="0" w:color="auto"/>
      </w:divBdr>
    </w:div>
    <w:div w:id="740104300">
      <w:bodyDiv w:val="1"/>
      <w:marLeft w:val="0"/>
      <w:marRight w:val="0"/>
      <w:marTop w:val="0"/>
      <w:marBottom w:val="0"/>
      <w:divBdr>
        <w:top w:val="none" w:sz="0" w:space="0" w:color="auto"/>
        <w:left w:val="none" w:sz="0" w:space="0" w:color="auto"/>
        <w:bottom w:val="none" w:sz="0" w:space="0" w:color="auto"/>
        <w:right w:val="none" w:sz="0" w:space="0" w:color="auto"/>
      </w:divBdr>
    </w:div>
    <w:div w:id="774136115">
      <w:bodyDiv w:val="1"/>
      <w:marLeft w:val="0"/>
      <w:marRight w:val="0"/>
      <w:marTop w:val="0"/>
      <w:marBottom w:val="0"/>
      <w:divBdr>
        <w:top w:val="none" w:sz="0" w:space="0" w:color="auto"/>
        <w:left w:val="none" w:sz="0" w:space="0" w:color="auto"/>
        <w:bottom w:val="none" w:sz="0" w:space="0" w:color="auto"/>
        <w:right w:val="none" w:sz="0" w:space="0" w:color="auto"/>
      </w:divBdr>
    </w:div>
    <w:div w:id="814565127">
      <w:bodyDiv w:val="1"/>
      <w:marLeft w:val="0"/>
      <w:marRight w:val="0"/>
      <w:marTop w:val="0"/>
      <w:marBottom w:val="0"/>
      <w:divBdr>
        <w:top w:val="none" w:sz="0" w:space="0" w:color="auto"/>
        <w:left w:val="none" w:sz="0" w:space="0" w:color="auto"/>
        <w:bottom w:val="none" w:sz="0" w:space="0" w:color="auto"/>
        <w:right w:val="none" w:sz="0" w:space="0" w:color="auto"/>
      </w:divBdr>
    </w:div>
    <w:div w:id="938564682">
      <w:bodyDiv w:val="1"/>
      <w:marLeft w:val="0"/>
      <w:marRight w:val="0"/>
      <w:marTop w:val="0"/>
      <w:marBottom w:val="0"/>
      <w:divBdr>
        <w:top w:val="none" w:sz="0" w:space="0" w:color="auto"/>
        <w:left w:val="none" w:sz="0" w:space="0" w:color="auto"/>
        <w:bottom w:val="none" w:sz="0" w:space="0" w:color="auto"/>
        <w:right w:val="none" w:sz="0" w:space="0" w:color="auto"/>
      </w:divBdr>
    </w:div>
    <w:div w:id="1089691597">
      <w:bodyDiv w:val="1"/>
      <w:marLeft w:val="0"/>
      <w:marRight w:val="0"/>
      <w:marTop w:val="0"/>
      <w:marBottom w:val="0"/>
      <w:divBdr>
        <w:top w:val="none" w:sz="0" w:space="0" w:color="auto"/>
        <w:left w:val="none" w:sz="0" w:space="0" w:color="auto"/>
        <w:bottom w:val="none" w:sz="0" w:space="0" w:color="auto"/>
        <w:right w:val="none" w:sz="0" w:space="0" w:color="auto"/>
      </w:divBdr>
    </w:div>
    <w:div w:id="1231187483">
      <w:bodyDiv w:val="1"/>
      <w:marLeft w:val="0"/>
      <w:marRight w:val="0"/>
      <w:marTop w:val="0"/>
      <w:marBottom w:val="0"/>
      <w:divBdr>
        <w:top w:val="none" w:sz="0" w:space="0" w:color="auto"/>
        <w:left w:val="none" w:sz="0" w:space="0" w:color="auto"/>
        <w:bottom w:val="none" w:sz="0" w:space="0" w:color="auto"/>
        <w:right w:val="none" w:sz="0" w:space="0" w:color="auto"/>
      </w:divBdr>
    </w:div>
    <w:div w:id="1303846916">
      <w:bodyDiv w:val="1"/>
      <w:marLeft w:val="0"/>
      <w:marRight w:val="0"/>
      <w:marTop w:val="0"/>
      <w:marBottom w:val="0"/>
      <w:divBdr>
        <w:top w:val="none" w:sz="0" w:space="0" w:color="auto"/>
        <w:left w:val="none" w:sz="0" w:space="0" w:color="auto"/>
        <w:bottom w:val="none" w:sz="0" w:space="0" w:color="auto"/>
        <w:right w:val="none" w:sz="0" w:space="0" w:color="auto"/>
      </w:divBdr>
    </w:div>
    <w:div w:id="1388794900">
      <w:bodyDiv w:val="1"/>
      <w:marLeft w:val="0"/>
      <w:marRight w:val="0"/>
      <w:marTop w:val="0"/>
      <w:marBottom w:val="0"/>
      <w:divBdr>
        <w:top w:val="none" w:sz="0" w:space="0" w:color="auto"/>
        <w:left w:val="none" w:sz="0" w:space="0" w:color="auto"/>
        <w:bottom w:val="none" w:sz="0" w:space="0" w:color="auto"/>
        <w:right w:val="none" w:sz="0" w:space="0" w:color="auto"/>
      </w:divBdr>
    </w:div>
    <w:div w:id="1466464346">
      <w:bodyDiv w:val="1"/>
      <w:marLeft w:val="0"/>
      <w:marRight w:val="0"/>
      <w:marTop w:val="0"/>
      <w:marBottom w:val="0"/>
      <w:divBdr>
        <w:top w:val="none" w:sz="0" w:space="0" w:color="auto"/>
        <w:left w:val="none" w:sz="0" w:space="0" w:color="auto"/>
        <w:bottom w:val="none" w:sz="0" w:space="0" w:color="auto"/>
        <w:right w:val="none" w:sz="0" w:space="0" w:color="auto"/>
      </w:divBdr>
    </w:div>
    <w:div w:id="1487746991">
      <w:bodyDiv w:val="1"/>
      <w:marLeft w:val="0"/>
      <w:marRight w:val="0"/>
      <w:marTop w:val="0"/>
      <w:marBottom w:val="0"/>
      <w:divBdr>
        <w:top w:val="none" w:sz="0" w:space="0" w:color="auto"/>
        <w:left w:val="none" w:sz="0" w:space="0" w:color="auto"/>
        <w:bottom w:val="none" w:sz="0" w:space="0" w:color="auto"/>
        <w:right w:val="none" w:sz="0" w:space="0" w:color="auto"/>
      </w:divBdr>
    </w:div>
    <w:div w:id="1523670702">
      <w:bodyDiv w:val="1"/>
      <w:marLeft w:val="0"/>
      <w:marRight w:val="0"/>
      <w:marTop w:val="0"/>
      <w:marBottom w:val="0"/>
      <w:divBdr>
        <w:top w:val="none" w:sz="0" w:space="0" w:color="auto"/>
        <w:left w:val="none" w:sz="0" w:space="0" w:color="auto"/>
        <w:bottom w:val="none" w:sz="0" w:space="0" w:color="auto"/>
        <w:right w:val="none" w:sz="0" w:space="0" w:color="auto"/>
      </w:divBdr>
    </w:div>
    <w:div w:id="1605187956">
      <w:bodyDiv w:val="1"/>
      <w:marLeft w:val="0"/>
      <w:marRight w:val="0"/>
      <w:marTop w:val="0"/>
      <w:marBottom w:val="0"/>
      <w:divBdr>
        <w:top w:val="none" w:sz="0" w:space="0" w:color="auto"/>
        <w:left w:val="none" w:sz="0" w:space="0" w:color="auto"/>
        <w:bottom w:val="none" w:sz="0" w:space="0" w:color="auto"/>
        <w:right w:val="none" w:sz="0" w:space="0" w:color="auto"/>
      </w:divBdr>
    </w:div>
    <w:div w:id="1626042147">
      <w:bodyDiv w:val="1"/>
      <w:marLeft w:val="0"/>
      <w:marRight w:val="0"/>
      <w:marTop w:val="0"/>
      <w:marBottom w:val="0"/>
      <w:divBdr>
        <w:top w:val="none" w:sz="0" w:space="0" w:color="auto"/>
        <w:left w:val="none" w:sz="0" w:space="0" w:color="auto"/>
        <w:bottom w:val="none" w:sz="0" w:space="0" w:color="auto"/>
        <w:right w:val="none" w:sz="0" w:space="0" w:color="auto"/>
      </w:divBdr>
    </w:div>
    <w:div w:id="1626886557">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89671815">
      <w:bodyDiv w:val="1"/>
      <w:marLeft w:val="0"/>
      <w:marRight w:val="0"/>
      <w:marTop w:val="0"/>
      <w:marBottom w:val="0"/>
      <w:divBdr>
        <w:top w:val="none" w:sz="0" w:space="0" w:color="auto"/>
        <w:left w:val="none" w:sz="0" w:space="0" w:color="auto"/>
        <w:bottom w:val="none" w:sz="0" w:space="0" w:color="auto"/>
        <w:right w:val="none" w:sz="0" w:space="0" w:color="auto"/>
      </w:divBdr>
    </w:div>
    <w:div w:id="1714117271">
      <w:bodyDiv w:val="1"/>
      <w:marLeft w:val="0"/>
      <w:marRight w:val="0"/>
      <w:marTop w:val="0"/>
      <w:marBottom w:val="0"/>
      <w:divBdr>
        <w:top w:val="none" w:sz="0" w:space="0" w:color="auto"/>
        <w:left w:val="none" w:sz="0" w:space="0" w:color="auto"/>
        <w:bottom w:val="none" w:sz="0" w:space="0" w:color="auto"/>
        <w:right w:val="none" w:sz="0" w:space="0" w:color="auto"/>
      </w:divBdr>
    </w:div>
    <w:div w:id="1742602381">
      <w:bodyDiv w:val="1"/>
      <w:marLeft w:val="0"/>
      <w:marRight w:val="0"/>
      <w:marTop w:val="0"/>
      <w:marBottom w:val="0"/>
      <w:divBdr>
        <w:top w:val="none" w:sz="0" w:space="0" w:color="auto"/>
        <w:left w:val="none" w:sz="0" w:space="0" w:color="auto"/>
        <w:bottom w:val="none" w:sz="0" w:space="0" w:color="auto"/>
        <w:right w:val="none" w:sz="0" w:space="0" w:color="auto"/>
      </w:divBdr>
    </w:div>
    <w:div w:id="1994210339">
      <w:bodyDiv w:val="1"/>
      <w:marLeft w:val="0"/>
      <w:marRight w:val="0"/>
      <w:marTop w:val="0"/>
      <w:marBottom w:val="0"/>
      <w:divBdr>
        <w:top w:val="none" w:sz="0" w:space="0" w:color="auto"/>
        <w:left w:val="none" w:sz="0" w:space="0" w:color="auto"/>
        <w:bottom w:val="none" w:sz="0" w:space="0" w:color="auto"/>
        <w:right w:val="none" w:sz="0" w:space="0" w:color="auto"/>
      </w:divBdr>
    </w:div>
    <w:div w:id="20711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emf"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ideam.gov.co/geoportal"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glossaryDocument" Target="glossary/document.xml" Id="rId22" /><Relationship Type="http://schemas.openxmlformats.org/officeDocument/2006/relationships/footer" Target="footer2.xml" Id="Rc7d1727a343a47c1" /></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ved=2ahUKEwit2fK6zrSBAxU9lWoFHeGoDHcQFnoECA0QAQ&amp;url=https%3A%2F%2Fproyectostipo.dnp.gov.co%2Findex.php%3Foption%3Dcom_k2%26view%3Ditem%26id%3D247%3Acartografia%26Itemid%3D315&amp;usg=AOvVaw3OlzYRC2uJ2gvf2-OpWCYm&amp;opi=89978449" TargetMode="External"/><Relationship Id="rId1" Type="http://schemas.openxmlformats.org/officeDocument/2006/relationships/hyperlink" Target="https://www.minvivienda.gov.co/viceministerio-de-vivienda/espacio-urbano-y-territorial/plan-ordenamiento-territorial/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ACD266AA13458FBC6C502DCFD09603"/>
        <w:category>
          <w:name w:val="General"/>
          <w:gallery w:val="placeholder"/>
        </w:category>
        <w:types>
          <w:type w:val="bbPlcHdr"/>
        </w:types>
        <w:behaviors>
          <w:behavior w:val="content"/>
        </w:behaviors>
        <w:guid w:val="{D3F8C9F8-7E15-4799-9027-828C7444AB54}"/>
      </w:docPartPr>
      <w:docPartBody>
        <w:p xmlns:wp14="http://schemas.microsoft.com/office/word/2010/wordml" w:rsidR="00160E20" w:rsidP="00AA4984" w:rsidRDefault="00AA4984" w14:paraId="60F24B8C" wp14:textId="77777777">
          <w:pPr>
            <w:pStyle w:val="0FACD266AA13458FBC6C502DCFD09603"/>
          </w:pPr>
          <w:r>
            <w:rPr>
              <w:rFonts w:asciiTheme="majorHAnsi" w:hAnsiTheme="majorHAnsi" w:eastAsiaTheme="majorEastAsia" w:cstheme="majorBidi"/>
              <w:caps/>
              <w:color w:val="156082"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84"/>
    <w:rsid w:val="000036B0"/>
    <w:rsid w:val="00056E2B"/>
    <w:rsid w:val="001463C7"/>
    <w:rsid w:val="00160E20"/>
    <w:rsid w:val="001C2032"/>
    <w:rsid w:val="00317584"/>
    <w:rsid w:val="00392738"/>
    <w:rsid w:val="00544BBA"/>
    <w:rsid w:val="006C1449"/>
    <w:rsid w:val="00755337"/>
    <w:rsid w:val="008307A9"/>
    <w:rsid w:val="009D49D1"/>
    <w:rsid w:val="009E5360"/>
    <w:rsid w:val="009F61F3"/>
    <w:rsid w:val="009F77CB"/>
    <w:rsid w:val="00A04AC3"/>
    <w:rsid w:val="00A35C3E"/>
    <w:rsid w:val="00A51439"/>
    <w:rsid w:val="00A84ED3"/>
    <w:rsid w:val="00AA367A"/>
    <w:rsid w:val="00AA4984"/>
    <w:rsid w:val="00C530BB"/>
    <w:rsid w:val="00D9444E"/>
    <w:rsid w:val="00DB6C6B"/>
    <w:rsid w:val="00DC379A"/>
    <w:rsid w:val="00FB316E"/>
    <w:rsid w:val="00FD46B3"/>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ACD266AA13458FBC6C502DCFD09603">
    <w:name w:val="0FACD266AA13458FBC6C502DCFD09603"/>
    <w:rsid w:val="00AA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12C6191518E044BAE2D9F1EC26D19D8" ma:contentTypeVersion="20" ma:contentTypeDescription="Crear nuevo documento." ma:contentTypeScope="" ma:versionID="37df9db601e6b1208393aafcffe9bd30">
  <xsd:schema xmlns:xsd="http://www.w3.org/2001/XMLSchema" xmlns:xs="http://www.w3.org/2001/XMLSchema" xmlns:p="http://schemas.microsoft.com/office/2006/metadata/properties" xmlns:ns2="76557403-3dce-4492-801c-fc0c8f826196" xmlns:ns3="c3734ab5-30f7-42b9-9aab-3516cf53f75f" targetNamespace="http://schemas.microsoft.com/office/2006/metadata/properties" ma:root="true" ma:fieldsID="bbdfe67605d143fcdf7efcff3ecabade" ns2:_="" ns3:_="">
    <xsd:import namespace="76557403-3dce-4492-801c-fc0c8f826196"/>
    <xsd:import namespace="c3734ab5-30f7-42b9-9aab-3516cf53f75f"/>
    <xsd:element name="properties">
      <xsd:complexType>
        <xsd:sequence>
          <xsd:element name="documentManagement">
            <xsd:complexType>
              <xsd:all>
                <xsd:element ref="ns2:A_x00d1_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7403-3dce-4492-801c-fc0c8f826196" elementFormDefault="qualified">
    <xsd:import namespace="http://schemas.microsoft.com/office/2006/documentManagement/types"/>
    <xsd:import namespace="http://schemas.microsoft.com/office/infopath/2007/PartnerControls"/>
    <xsd:element name="A_x00d1_O" ma:index="8" nillable="true" ma:displayName="AÑO" ma:format="Dropdown" ma:internalName="A_x00d1_O">
      <xsd:simpleType>
        <xsd:restriction base="dms:Choice">
          <xsd:enumeration value="Opción 1"/>
          <xsd:enumeration value="Opción 2"/>
          <xsd:enumeration value="Opción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34ab5-30f7-42b9-9aab-3516cf53f7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65850f6b-5e9a-4399-a263-cab15da8bf0f}" ma:internalName="TaxCatchAll" ma:showField="CatchAllData" ma:web="c3734ab5-30f7-42b9-9aab-3516cf53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_x00d1_O xmlns="76557403-3dce-4492-801c-fc0c8f826196" xsi:nil="true"/>
    <TaxCatchAll xmlns="c3734ab5-30f7-42b9-9aab-3516cf53f75f" xsi:nil="true"/>
    <lcf76f155ced4ddcb4097134ff3c332f xmlns="76557403-3dce-4492-801c-fc0c8f826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4C92A7-DA95-4B14-B6A0-0313A2E99902}">
  <ds:schemaRefs>
    <ds:schemaRef ds:uri="http://schemas.microsoft.com/sharepoint/v3/contenttype/forms"/>
  </ds:schemaRefs>
</ds:datastoreItem>
</file>

<file path=customXml/itemProps3.xml><?xml version="1.0" encoding="utf-8"?>
<ds:datastoreItem xmlns:ds="http://schemas.openxmlformats.org/officeDocument/2006/customXml" ds:itemID="{442C25C8-CCC7-4F39-A798-AB23F5DFC969}"/>
</file>

<file path=customXml/itemProps4.xml><?xml version="1.0" encoding="utf-8"?>
<ds:datastoreItem xmlns:ds="http://schemas.openxmlformats.org/officeDocument/2006/customXml" ds:itemID="{5273D67D-0D9D-4787-97A3-73B826629F12}">
  <ds:schemaRefs>
    <ds:schemaRef ds:uri="http://schemas.openxmlformats.org/officeDocument/2006/bibliography"/>
  </ds:schemaRefs>
</ds:datastoreItem>
</file>

<file path=customXml/itemProps5.xml><?xml version="1.0" encoding="utf-8"?>
<ds:datastoreItem xmlns:ds="http://schemas.openxmlformats.org/officeDocument/2006/customXml" ds:itemID="{C821FC74-D0A9-4C10-8F9F-516BC6C14AFD}">
  <ds:schemaRefs>
    <ds:schemaRef ds:uri="http://schemas.microsoft.com/office/2006/metadata/properties"/>
    <ds:schemaRef ds:uri="http://schemas.microsoft.com/office/infopath/2007/PartnerControls"/>
    <ds:schemaRef ds:uri="76557403-3dce-4492-801c-fc0c8f8261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Ministerio de vivienda, ciudad y territorio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técnicas a los municipios y distritos para la elaboración de los contenidos técnicos en los procesos de contratación de los POT.</dc:title>
  <dc:subject/>
  <dc:creator>LAURA</dc:creator>
  <cp:keywords/>
  <dc:description/>
  <cp:lastModifiedBy>Diana Yurainys Chinchilla Martinez</cp:lastModifiedBy>
  <cp:revision>79</cp:revision>
  <cp:lastPrinted>2022-08-23T16:52:00Z</cp:lastPrinted>
  <dcterms:created xsi:type="dcterms:W3CDTF">2023-04-25T20:10:00Z</dcterms:created>
  <dcterms:modified xsi:type="dcterms:W3CDTF">2024-11-19T16:22:39Z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0x010100A12C6191518E044BAE2D9F1EC26D19D8</vt:lpwstr>
  </property>
</Properties>
</file>